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ormalTablo1"/>
        <w:tblW w:w="0" w:type="auto"/>
        <w:jc w:val="center"/>
        <w:tblInd w:w="0" w:type="dxa"/>
        <w:tblLook w:val="01E0" w:firstRow="1" w:lastRow="1" w:firstColumn="1" w:lastColumn="1" w:noHBand="0" w:noVBand="0"/>
      </w:tblPr>
      <w:tblGrid>
        <w:gridCol w:w="9072"/>
      </w:tblGrid>
      <w:tr w:rsidR="008B2BCB" w:rsidRPr="008B2BCB" w:rsidTr="008B2BCB">
        <w:trPr>
          <w:jc w:val="center"/>
        </w:trPr>
        <w:tc>
          <w:tcPr>
            <w:tcW w:w="9104" w:type="dxa"/>
            <w:hideMark/>
          </w:tcPr>
          <w:tbl>
            <w:tblPr>
              <w:tblStyle w:val="NormalTablo1"/>
              <w:tblW w:w="8789" w:type="dxa"/>
              <w:jc w:val="center"/>
              <w:tblInd w:w="0" w:type="dxa"/>
              <w:tblLook w:val="01E0" w:firstRow="1" w:lastRow="1" w:firstColumn="1" w:lastColumn="1" w:noHBand="0" w:noVBand="0"/>
            </w:tblPr>
            <w:tblGrid>
              <w:gridCol w:w="2931"/>
              <w:gridCol w:w="2931"/>
              <w:gridCol w:w="2927"/>
            </w:tblGrid>
            <w:tr w:rsidR="008B2BCB" w:rsidRPr="008B2BCB">
              <w:trPr>
                <w:trHeight w:val="317"/>
                <w:jc w:val="center"/>
              </w:trPr>
              <w:tc>
                <w:tcPr>
                  <w:tcW w:w="2931" w:type="dxa"/>
                  <w:tcBorders>
                    <w:top w:val="nil"/>
                    <w:left w:val="nil"/>
                    <w:bottom w:val="single" w:sz="4" w:space="0" w:color="660066"/>
                    <w:right w:val="nil"/>
                  </w:tcBorders>
                  <w:vAlign w:val="center"/>
                  <w:hideMark/>
                </w:tcPr>
                <w:p w:rsidR="008B2BCB" w:rsidRPr="008B2BCB" w:rsidRDefault="008B2BCB" w:rsidP="008B2BCB">
                  <w:pPr>
                    <w:tabs>
                      <w:tab w:val="left" w:pos="567"/>
                      <w:tab w:val="center" w:pos="994"/>
                      <w:tab w:val="center" w:pos="3543"/>
                      <w:tab w:val="right" w:pos="6520"/>
                    </w:tabs>
                    <w:spacing w:line="240" w:lineRule="exact"/>
                    <w:rPr>
                      <w:rFonts w:ascii="Arial" w:hAnsi="Arial" w:cs="Arial"/>
                      <w:b/>
                      <w:sz w:val="16"/>
                      <w:szCs w:val="16"/>
                    </w:rPr>
                  </w:pPr>
                  <w:bookmarkStart w:id="0" w:name="_GoBack"/>
                  <w:bookmarkEnd w:id="0"/>
                  <w:r w:rsidRPr="008B2BCB">
                    <w:rPr>
                      <w:rFonts w:ascii="Arial" w:hAnsi="Arial" w:cs="Arial"/>
                      <w:sz w:val="16"/>
                      <w:szCs w:val="16"/>
                    </w:rPr>
                    <w:t>9 Temmuz 2013  SALI</w:t>
                  </w:r>
                </w:p>
              </w:tc>
              <w:tc>
                <w:tcPr>
                  <w:tcW w:w="2931" w:type="dxa"/>
                  <w:tcBorders>
                    <w:top w:val="nil"/>
                    <w:left w:val="nil"/>
                    <w:bottom w:val="single" w:sz="4" w:space="0" w:color="660066"/>
                    <w:right w:val="nil"/>
                  </w:tcBorders>
                  <w:vAlign w:val="center"/>
                  <w:hideMark/>
                </w:tcPr>
                <w:p w:rsidR="008B2BCB" w:rsidRPr="008B2BCB" w:rsidRDefault="008B2BCB" w:rsidP="008B2BCB">
                  <w:pPr>
                    <w:tabs>
                      <w:tab w:val="left" w:pos="567"/>
                      <w:tab w:val="center" w:pos="994"/>
                      <w:tab w:val="center" w:pos="3543"/>
                      <w:tab w:val="right" w:pos="6520"/>
                    </w:tabs>
                    <w:spacing w:line="240" w:lineRule="exact"/>
                    <w:jc w:val="center"/>
                    <w:rPr>
                      <w:rFonts w:ascii="Palatino Linotype" w:hAnsi="Palatino Linotype"/>
                      <w:b/>
                      <w:color w:val="800080"/>
                      <w:sz w:val="24"/>
                      <w:szCs w:val="24"/>
                    </w:rPr>
                  </w:pPr>
                  <w:r w:rsidRPr="008B2BCB">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8B2BCB" w:rsidRPr="008B2BCB" w:rsidRDefault="008B2BCB" w:rsidP="008B2BCB">
                  <w:pPr>
                    <w:spacing w:before="100" w:beforeAutospacing="1" w:after="100" w:afterAutospacing="1"/>
                    <w:jc w:val="right"/>
                    <w:rPr>
                      <w:rFonts w:ascii="Arial" w:hAnsi="Arial" w:cs="Arial"/>
                      <w:b/>
                      <w:sz w:val="16"/>
                      <w:szCs w:val="16"/>
                    </w:rPr>
                  </w:pPr>
                  <w:r w:rsidRPr="008B2BCB">
                    <w:rPr>
                      <w:rFonts w:ascii="Arial" w:hAnsi="Arial" w:cs="Arial"/>
                      <w:sz w:val="16"/>
                      <w:szCs w:val="16"/>
                    </w:rPr>
                    <w:t>Sayı : 28702</w:t>
                  </w:r>
                </w:p>
              </w:tc>
            </w:tr>
            <w:tr w:rsidR="008B2BCB" w:rsidRPr="008B2BCB">
              <w:trPr>
                <w:trHeight w:val="480"/>
                <w:jc w:val="center"/>
              </w:trPr>
              <w:tc>
                <w:tcPr>
                  <w:tcW w:w="8789" w:type="dxa"/>
                  <w:gridSpan w:val="3"/>
                  <w:vAlign w:val="center"/>
                  <w:hideMark/>
                </w:tcPr>
                <w:p w:rsidR="008B2BCB" w:rsidRPr="008B2BCB" w:rsidRDefault="008B2BCB" w:rsidP="008B2BCB">
                  <w:pPr>
                    <w:spacing w:before="100" w:beforeAutospacing="1" w:after="100" w:afterAutospacing="1"/>
                    <w:jc w:val="center"/>
                    <w:rPr>
                      <w:rFonts w:ascii="Arial" w:hAnsi="Arial" w:cs="Arial"/>
                      <w:b/>
                      <w:color w:val="000080"/>
                      <w:sz w:val="18"/>
                      <w:szCs w:val="18"/>
                    </w:rPr>
                  </w:pPr>
                  <w:r w:rsidRPr="008B2BCB">
                    <w:rPr>
                      <w:rFonts w:ascii="Arial" w:hAnsi="Arial" w:cs="Arial"/>
                      <w:b/>
                      <w:color w:val="000080"/>
                      <w:sz w:val="18"/>
                      <w:szCs w:val="18"/>
                    </w:rPr>
                    <w:t>TEBLİĞ</w:t>
                  </w:r>
                </w:p>
              </w:tc>
            </w:tr>
            <w:tr w:rsidR="008B2BCB" w:rsidRPr="008B2BCB">
              <w:trPr>
                <w:trHeight w:val="480"/>
                <w:jc w:val="center"/>
              </w:trPr>
              <w:tc>
                <w:tcPr>
                  <w:tcW w:w="8789" w:type="dxa"/>
                  <w:gridSpan w:val="3"/>
                  <w:vAlign w:val="center"/>
                </w:tcPr>
                <w:p w:rsidR="008B2BCB" w:rsidRPr="008B2BCB" w:rsidRDefault="008B2BCB" w:rsidP="008B2BCB">
                  <w:pPr>
                    <w:tabs>
                      <w:tab w:val="left" w:pos="566"/>
                    </w:tabs>
                    <w:spacing w:line="240" w:lineRule="exact"/>
                    <w:ind w:firstLine="566"/>
                    <w:rPr>
                      <w:rFonts w:eastAsia="ヒラギノ明朝 Pro W3" w:hAnsi="Times"/>
                      <w:sz w:val="18"/>
                      <w:szCs w:val="18"/>
                      <w:u w:val="single"/>
                    </w:rPr>
                  </w:pPr>
                  <w:r w:rsidRPr="008B2BCB">
                    <w:rPr>
                      <w:rFonts w:eastAsia="ヒラギノ明朝 Pro W3" w:hAnsi="Times"/>
                      <w:sz w:val="18"/>
                      <w:szCs w:val="18"/>
                      <w:u w:val="single"/>
                    </w:rPr>
                    <w:t>Sermaye Piyasas</w:t>
                  </w:r>
                  <w:r w:rsidRPr="008B2BCB">
                    <w:rPr>
                      <w:rFonts w:eastAsia="ヒラギノ明朝 Pro W3" w:hAnsi="Times"/>
                      <w:sz w:val="18"/>
                      <w:szCs w:val="18"/>
                      <w:u w:val="single"/>
                    </w:rPr>
                    <w:t>ı</w:t>
                  </w:r>
                  <w:r w:rsidRPr="008B2BCB">
                    <w:rPr>
                      <w:rFonts w:eastAsia="ヒラギノ明朝 Pro W3" w:hAnsi="Times"/>
                      <w:sz w:val="18"/>
                      <w:szCs w:val="18"/>
                      <w:u w:val="single"/>
                    </w:rPr>
                    <w:t xml:space="preserve"> Kurulundan:</w:t>
                  </w:r>
                </w:p>
                <w:p w:rsidR="008B2BCB" w:rsidRPr="008B2BCB" w:rsidRDefault="008B2BCB" w:rsidP="008B2BCB">
                  <w:pPr>
                    <w:spacing w:before="56" w:line="240" w:lineRule="exact"/>
                    <w:jc w:val="center"/>
                    <w:rPr>
                      <w:rFonts w:eastAsia="ヒラギノ明朝 Pro W3" w:hAnsi="Times"/>
                      <w:b/>
                      <w:sz w:val="18"/>
                      <w:szCs w:val="18"/>
                    </w:rPr>
                  </w:pPr>
                  <w:r w:rsidRPr="008B2BCB">
                    <w:rPr>
                      <w:rFonts w:eastAsia="ヒラギノ明朝 Pro W3" w:hAnsi="Times"/>
                      <w:b/>
                      <w:sz w:val="18"/>
                      <w:szCs w:val="18"/>
                    </w:rPr>
                    <w:t xml:space="preserve">YATIRIM FONLARINA </w:t>
                  </w:r>
                  <w:r w:rsidRPr="008B2BCB">
                    <w:rPr>
                      <w:rFonts w:eastAsia="ヒラギノ明朝 Pro W3" w:hAnsi="Times"/>
                      <w:b/>
                      <w:sz w:val="18"/>
                      <w:szCs w:val="18"/>
                    </w:rPr>
                    <w:t>İ</w:t>
                  </w:r>
                  <w:r w:rsidRPr="008B2BCB">
                    <w:rPr>
                      <w:rFonts w:eastAsia="ヒラギノ明朝 Pro W3" w:hAnsi="Times"/>
                      <w:b/>
                      <w:sz w:val="18"/>
                      <w:szCs w:val="18"/>
                    </w:rPr>
                    <w:t>L</w:t>
                  </w:r>
                  <w:r w:rsidRPr="008B2BCB">
                    <w:rPr>
                      <w:rFonts w:eastAsia="ヒラギノ明朝 Pro W3" w:hAnsi="Times"/>
                      <w:b/>
                      <w:sz w:val="18"/>
                      <w:szCs w:val="18"/>
                    </w:rPr>
                    <w:t>İŞ</w:t>
                  </w:r>
                  <w:r w:rsidRPr="008B2BCB">
                    <w:rPr>
                      <w:rFonts w:eastAsia="ヒラギノ明朝 Pro W3" w:hAnsi="Times"/>
                      <w:b/>
                      <w:sz w:val="18"/>
                      <w:szCs w:val="18"/>
                    </w:rPr>
                    <w:t>K</w:t>
                  </w:r>
                  <w:r w:rsidRPr="008B2BCB">
                    <w:rPr>
                      <w:rFonts w:eastAsia="ヒラギノ明朝 Pro W3" w:hAnsi="Times"/>
                      <w:b/>
                      <w:sz w:val="18"/>
                      <w:szCs w:val="18"/>
                    </w:rPr>
                    <w:t>İ</w:t>
                  </w:r>
                  <w:r w:rsidRPr="008B2BCB">
                    <w:rPr>
                      <w:rFonts w:eastAsia="ヒラギノ明朝 Pro W3" w:hAnsi="Times"/>
                      <w:b/>
                      <w:sz w:val="18"/>
                      <w:szCs w:val="18"/>
                    </w:rPr>
                    <w:t>N ESASLAR TEBL</w:t>
                  </w:r>
                  <w:r w:rsidRPr="008B2BCB">
                    <w:rPr>
                      <w:rFonts w:eastAsia="ヒラギノ明朝 Pro W3" w:hAnsi="Times"/>
                      <w:b/>
                      <w:sz w:val="18"/>
                      <w:szCs w:val="18"/>
                    </w:rPr>
                    <w:t>İĞİ</w:t>
                  </w:r>
                </w:p>
                <w:p w:rsidR="008B2BCB" w:rsidRPr="008B2BCB" w:rsidRDefault="008B2BCB" w:rsidP="008B2BCB">
                  <w:pPr>
                    <w:spacing w:after="283" w:line="240" w:lineRule="exact"/>
                    <w:jc w:val="center"/>
                    <w:rPr>
                      <w:rFonts w:eastAsia="ヒラギノ明朝 Pro W3" w:hAnsi="Times"/>
                      <w:b/>
                      <w:sz w:val="18"/>
                      <w:szCs w:val="18"/>
                    </w:rPr>
                  </w:pPr>
                  <w:r w:rsidRPr="008B2BCB">
                    <w:rPr>
                      <w:rFonts w:eastAsia="ヒラギノ明朝 Pro W3" w:hAnsi="Times"/>
                      <w:b/>
                      <w:sz w:val="18"/>
                      <w:szCs w:val="18"/>
                    </w:rPr>
                    <w:t>(III-52.1)</w:t>
                  </w:r>
                </w:p>
                <w:p w:rsidR="008B2BCB" w:rsidRPr="008B2BCB" w:rsidRDefault="008B2BCB" w:rsidP="008B2BCB">
                  <w:pPr>
                    <w:spacing w:line="240" w:lineRule="exact"/>
                    <w:jc w:val="center"/>
                    <w:rPr>
                      <w:rFonts w:eastAsia="ヒラギノ明朝 Pro W3" w:hAnsi="Times"/>
                      <w:b/>
                      <w:sz w:val="18"/>
                      <w:szCs w:val="18"/>
                    </w:rPr>
                  </w:pPr>
                  <w:r w:rsidRPr="008B2BCB">
                    <w:rPr>
                      <w:rFonts w:eastAsia="ヒラギノ明朝 Pro W3" w:hAnsi="Times"/>
                      <w:b/>
                      <w:sz w:val="18"/>
                      <w:szCs w:val="18"/>
                    </w:rPr>
                    <w:t>B</w:t>
                  </w:r>
                  <w:r w:rsidRPr="008B2BCB">
                    <w:rPr>
                      <w:rFonts w:eastAsia="ヒラギノ明朝 Pro W3" w:hAnsi="Times"/>
                      <w:b/>
                      <w:sz w:val="18"/>
                      <w:szCs w:val="18"/>
                    </w:rPr>
                    <w:t>İ</w:t>
                  </w:r>
                  <w:r w:rsidRPr="008B2BCB">
                    <w:rPr>
                      <w:rFonts w:eastAsia="ヒラギノ明朝 Pro W3" w:hAnsi="Times"/>
                      <w:b/>
                      <w:sz w:val="18"/>
                      <w:szCs w:val="18"/>
                    </w:rPr>
                    <w:t>R</w:t>
                  </w:r>
                  <w:r w:rsidRPr="008B2BCB">
                    <w:rPr>
                      <w:rFonts w:eastAsia="ヒラギノ明朝 Pro W3" w:hAnsi="Times"/>
                      <w:b/>
                      <w:sz w:val="18"/>
                      <w:szCs w:val="18"/>
                    </w:rPr>
                    <w:t>İ</w:t>
                  </w:r>
                  <w:r w:rsidRPr="008B2BCB">
                    <w:rPr>
                      <w:rFonts w:eastAsia="ヒラギノ明朝 Pro W3" w:hAnsi="Times"/>
                      <w:b/>
                      <w:sz w:val="18"/>
                      <w:szCs w:val="18"/>
                    </w:rPr>
                    <w:t>NC</w:t>
                  </w:r>
                  <w:r w:rsidRPr="008B2BCB">
                    <w:rPr>
                      <w:rFonts w:eastAsia="ヒラギノ明朝 Pro W3" w:hAnsi="Times"/>
                      <w:b/>
                      <w:sz w:val="18"/>
                      <w:szCs w:val="18"/>
                    </w:rPr>
                    <w:t>İ</w:t>
                  </w:r>
                  <w:r w:rsidRPr="008B2BCB">
                    <w:rPr>
                      <w:rFonts w:eastAsia="ヒラギノ明朝 Pro W3" w:hAnsi="Times"/>
                      <w:b/>
                      <w:sz w:val="18"/>
                      <w:szCs w:val="18"/>
                    </w:rPr>
                    <w:t xml:space="preserve"> B</w:t>
                  </w:r>
                  <w:r w:rsidRPr="008B2BCB">
                    <w:rPr>
                      <w:rFonts w:eastAsia="ヒラギノ明朝 Pro W3" w:hAnsi="Times"/>
                      <w:b/>
                      <w:sz w:val="18"/>
                      <w:szCs w:val="18"/>
                    </w:rPr>
                    <w:t>Ö</w:t>
                  </w:r>
                  <w:r w:rsidRPr="008B2BCB">
                    <w:rPr>
                      <w:rFonts w:eastAsia="ヒラギノ明朝 Pro W3" w:hAnsi="Times"/>
                      <w:b/>
                      <w:sz w:val="18"/>
                      <w:szCs w:val="18"/>
                    </w:rPr>
                    <w:t>L</w:t>
                  </w:r>
                  <w:r w:rsidRPr="008B2BCB">
                    <w:rPr>
                      <w:rFonts w:eastAsia="ヒラギノ明朝 Pro W3" w:hAnsi="Times"/>
                      <w:b/>
                      <w:sz w:val="18"/>
                      <w:szCs w:val="18"/>
                    </w:rPr>
                    <w:t>Ü</w:t>
                  </w:r>
                  <w:r w:rsidRPr="008B2BCB">
                    <w:rPr>
                      <w:rFonts w:eastAsia="ヒラギノ明朝 Pro W3" w:hAnsi="Times"/>
                      <w:b/>
                      <w:sz w:val="18"/>
                      <w:szCs w:val="18"/>
                    </w:rPr>
                    <w:t>M</w:t>
                  </w:r>
                </w:p>
                <w:p w:rsidR="008B2BCB" w:rsidRPr="008B2BCB" w:rsidRDefault="008B2BCB" w:rsidP="008B2BCB">
                  <w:pPr>
                    <w:spacing w:after="85" w:line="240" w:lineRule="exact"/>
                    <w:jc w:val="center"/>
                    <w:rPr>
                      <w:rFonts w:eastAsia="ヒラギノ明朝 Pro W3" w:hAnsi="Times"/>
                      <w:b/>
                      <w:sz w:val="18"/>
                      <w:szCs w:val="18"/>
                    </w:rPr>
                  </w:pPr>
                  <w:r w:rsidRPr="008B2BCB">
                    <w:rPr>
                      <w:rFonts w:eastAsia="ヒラギノ明朝 Pro W3" w:hAnsi="Times"/>
                      <w:b/>
                      <w:sz w:val="18"/>
                      <w:szCs w:val="18"/>
                    </w:rPr>
                    <w:t>Ama</w:t>
                  </w:r>
                  <w:r w:rsidRPr="008B2BCB">
                    <w:rPr>
                      <w:rFonts w:eastAsia="ヒラギノ明朝 Pro W3" w:hAnsi="Times"/>
                      <w:b/>
                      <w:sz w:val="18"/>
                      <w:szCs w:val="18"/>
                    </w:rPr>
                    <w:t>ç</w:t>
                  </w:r>
                  <w:r w:rsidRPr="008B2BCB">
                    <w:rPr>
                      <w:rFonts w:eastAsia="ヒラギノ明朝 Pro W3" w:hAnsi="Times"/>
                      <w:b/>
                      <w:sz w:val="18"/>
                      <w:szCs w:val="18"/>
                    </w:rPr>
                    <w:t>, Kapsam, Dayanak, Tan</w:t>
                  </w:r>
                  <w:r w:rsidRPr="008B2BCB">
                    <w:rPr>
                      <w:rFonts w:eastAsia="ヒラギノ明朝 Pro W3" w:hAnsi="Times"/>
                      <w:b/>
                      <w:sz w:val="18"/>
                      <w:szCs w:val="18"/>
                    </w:rPr>
                    <w:t>ı</w:t>
                  </w:r>
                  <w:r w:rsidRPr="008B2BCB">
                    <w:rPr>
                      <w:rFonts w:eastAsia="ヒラギノ明朝 Pro W3" w:hAnsi="Times"/>
                      <w:b/>
                      <w:sz w:val="18"/>
                      <w:szCs w:val="18"/>
                    </w:rPr>
                    <w:t>mlar ve K</w:t>
                  </w:r>
                  <w:r w:rsidRPr="008B2BCB">
                    <w:rPr>
                      <w:rFonts w:eastAsia="ヒラギノ明朝 Pro W3" w:hAnsi="Times"/>
                      <w:b/>
                      <w:sz w:val="18"/>
                      <w:szCs w:val="18"/>
                    </w:rPr>
                    <w:t>ı</w:t>
                  </w:r>
                  <w:r w:rsidRPr="008B2BCB">
                    <w:rPr>
                      <w:rFonts w:eastAsia="ヒラギノ明朝 Pro W3" w:hAnsi="Times"/>
                      <w:b/>
                      <w:sz w:val="18"/>
                      <w:szCs w:val="18"/>
                    </w:rPr>
                    <w:t>saltmalar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Ama</w:t>
                  </w:r>
                  <w:r w:rsidRPr="008B2BCB">
                    <w:rPr>
                      <w:rFonts w:eastAsia="ヒラギノ明朝 Pro W3" w:hAnsi="Times"/>
                      <w:b/>
                      <w:sz w:val="18"/>
                      <w:szCs w:val="18"/>
                    </w:rPr>
                    <w:t>ç</w:t>
                  </w:r>
                  <w:r w:rsidRPr="008B2BCB">
                    <w:rPr>
                      <w:rFonts w:eastAsia="ヒラギノ明朝 Pro W3" w:hAnsi="Times"/>
                      <w:b/>
                      <w:sz w:val="18"/>
                      <w:szCs w:val="18"/>
                    </w:rPr>
                    <w:t xml:space="preserve"> ve kapsam</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1 </w:t>
                  </w:r>
                  <w:r w:rsidRPr="008B2BCB">
                    <w:rPr>
                      <w:rFonts w:eastAsia="ヒラギノ明朝 Pro W3" w:hAnsi="Times"/>
                      <w:b/>
                      <w:sz w:val="18"/>
                      <w:szCs w:val="18"/>
                    </w:rPr>
                    <w:t>–</w:t>
                  </w:r>
                  <w:r w:rsidRPr="008B2BCB">
                    <w:rPr>
                      <w:rFonts w:eastAsia="ヒラギノ明朝 Pro W3" w:hAnsi="Times"/>
                      <w:sz w:val="18"/>
                      <w:szCs w:val="18"/>
                    </w:rPr>
                    <w:t xml:space="preserve"> (1) Bu Tebli</w:t>
                  </w:r>
                  <w:r w:rsidRPr="008B2BCB">
                    <w:rPr>
                      <w:rFonts w:eastAsia="ヒラギノ明朝 Pro W3" w:hAnsi="Times"/>
                      <w:sz w:val="18"/>
                      <w:szCs w:val="18"/>
                    </w:rPr>
                    <w:t>ğ</w:t>
                  </w:r>
                  <w:r w:rsidRPr="008B2BCB">
                    <w:rPr>
                      <w:rFonts w:eastAsia="ヒラギノ明朝 Pro W3" w:hAnsi="Times"/>
                      <w:sz w:val="18"/>
                      <w:szCs w:val="18"/>
                    </w:rPr>
                    <w:t xml:space="preserve"> ile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kurulu</w:t>
                  </w:r>
                  <w:r w:rsidRPr="008B2BCB">
                    <w:rPr>
                      <w:rFonts w:eastAsia="ヒラギノ明朝 Pro W3" w:hAnsi="Times"/>
                      <w:sz w:val="18"/>
                      <w:szCs w:val="18"/>
                    </w:rPr>
                    <w:t>ş</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faaliyet ilke ve kurallar</w:t>
                  </w:r>
                  <w:r w:rsidRPr="008B2BCB">
                    <w:rPr>
                      <w:rFonts w:eastAsia="ヒラギノ明朝 Pro W3" w:hAnsi="Times"/>
                      <w:sz w:val="18"/>
                      <w:szCs w:val="18"/>
                    </w:rPr>
                    <w:t>ı</w:t>
                  </w:r>
                  <w:r w:rsidRPr="008B2BCB">
                    <w:rPr>
                      <w:rFonts w:eastAsia="ヒラギノ明朝 Pro W3" w:hAnsi="Times"/>
                      <w:sz w:val="18"/>
                      <w:szCs w:val="18"/>
                    </w:rPr>
                    <w:t>na,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xml:space="preserve"> ile bunlar</w:t>
                  </w:r>
                  <w:r w:rsidRPr="008B2BCB">
                    <w:rPr>
                      <w:rFonts w:eastAsia="ヒラギノ明朝 Pro W3" w:hAnsi="Times"/>
                      <w:sz w:val="18"/>
                      <w:szCs w:val="18"/>
                    </w:rPr>
                    <w:t>ı</w:t>
                  </w:r>
                  <w:r w:rsidRPr="008B2BCB">
                    <w:rPr>
                      <w:rFonts w:eastAsia="ヒラギノ明朝 Pro W3" w:hAnsi="Times"/>
                      <w:sz w:val="18"/>
                      <w:szCs w:val="18"/>
                    </w:rPr>
                    <w:t>n ihrac</w:t>
                  </w:r>
                  <w:r w:rsidRPr="008B2BCB">
                    <w:rPr>
                      <w:rFonts w:eastAsia="ヒラギノ明朝 Pro W3" w:hAnsi="Times"/>
                      <w:sz w:val="18"/>
                      <w:szCs w:val="18"/>
                    </w:rPr>
                    <w:t>ı</w:t>
                  </w:r>
                  <w:r w:rsidRPr="008B2BCB">
                    <w:rPr>
                      <w:rFonts w:eastAsia="ヒラギノ明朝 Pro W3" w:hAnsi="Times"/>
                      <w:sz w:val="18"/>
                      <w:szCs w:val="18"/>
                    </w:rPr>
                    <w:t>na ve kamunun ayd</w:t>
                  </w:r>
                  <w:r w:rsidRPr="008B2BCB">
                    <w:rPr>
                      <w:rFonts w:eastAsia="ヒラギノ明朝 Pro W3" w:hAnsi="Times"/>
                      <w:sz w:val="18"/>
                      <w:szCs w:val="18"/>
                    </w:rPr>
                    <w:t>ı</w:t>
                  </w:r>
                  <w:r w:rsidRPr="008B2BCB">
                    <w:rPr>
                      <w:rFonts w:eastAsia="ヒラギノ明朝 Pro W3" w:hAnsi="Times"/>
                      <w:sz w:val="18"/>
                      <w:szCs w:val="18"/>
                    </w:rPr>
                    <w:t>nlat</w:t>
                  </w:r>
                  <w:r w:rsidRPr="008B2BCB">
                    <w:rPr>
                      <w:rFonts w:eastAsia="ヒラギノ明朝 Pro W3" w:hAnsi="Times"/>
                      <w:sz w:val="18"/>
                      <w:szCs w:val="18"/>
                    </w:rPr>
                    <w:t>ı</w:t>
                  </w:r>
                  <w:r w:rsidRPr="008B2BCB">
                    <w:rPr>
                      <w:rFonts w:eastAsia="ヒラギノ明朝 Pro W3" w:hAnsi="Times"/>
                      <w:sz w:val="18"/>
                      <w:szCs w:val="18"/>
                    </w:rPr>
                    <w:t>lmas</w:t>
                  </w:r>
                  <w:r w:rsidRPr="008B2BCB">
                    <w:rPr>
                      <w:rFonts w:eastAsia="ヒラギノ明朝 Pro W3" w:hAnsi="Times"/>
                      <w:sz w:val="18"/>
                      <w:szCs w:val="18"/>
                    </w:rPr>
                    <w:t>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esaslar d</w:t>
                  </w:r>
                  <w:r w:rsidRPr="008B2BCB">
                    <w:rPr>
                      <w:rFonts w:eastAsia="ヒラギノ明朝 Pro W3" w:hAnsi="Times"/>
                      <w:sz w:val="18"/>
                      <w:szCs w:val="18"/>
                    </w:rPr>
                    <w:t>ü</w:t>
                  </w:r>
                  <w:r w:rsidRPr="008B2BCB">
                    <w:rPr>
                      <w:rFonts w:eastAsia="ヒラギノ明朝 Pro W3" w:hAnsi="Times"/>
                      <w:sz w:val="18"/>
                      <w:szCs w:val="18"/>
                    </w:rPr>
                    <w:t>zenlenmi</w:t>
                  </w:r>
                  <w:r w:rsidRPr="008B2BCB">
                    <w:rPr>
                      <w:rFonts w:eastAsia="ヒラギノ明朝 Pro W3" w:hAnsi="Times"/>
                      <w:sz w:val="18"/>
                      <w:szCs w:val="18"/>
                    </w:rPr>
                    <w:t>ş</w:t>
                  </w:r>
                  <w:r w:rsidRPr="008B2BCB">
                    <w:rPr>
                      <w:rFonts w:eastAsia="ヒラギノ明朝 Pro W3" w:hAnsi="Times"/>
                      <w:sz w:val="18"/>
                      <w:szCs w:val="18"/>
                    </w:rPr>
                    <w:t>tir.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Borsa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 gayrimenkul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 xml:space="preserve"> ve giri</w:t>
                  </w:r>
                  <w:r w:rsidRPr="008B2BCB">
                    <w:rPr>
                      <w:rFonts w:eastAsia="ヒラギノ明朝 Pro W3" w:hAnsi="Times"/>
                      <w:sz w:val="18"/>
                      <w:szCs w:val="18"/>
                    </w:rPr>
                    <w:t>ş</w:t>
                  </w:r>
                  <w:r w:rsidRPr="008B2BCB">
                    <w:rPr>
                      <w:rFonts w:eastAsia="ヒラギノ明朝 Pro W3" w:hAnsi="Times"/>
                      <w:sz w:val="18"/>
                      <w:szCs w:val="18"/>
                    </w:rPr>
                    <w:t>im sermayesi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 xml:space="preserve"> bu Tebli</w:t>
                  </w:r>
                  <w:r w:rsidRPr="008B2BCB">
                    <w:rPr>
                      <w:rFonts w:eastAsia="ヒラギノ明朝 Pro W3" w:hAnsi="Times"/>
                      <w:sz w:val="18"/>
                      <w:szCs w:val="18"/>
                    </w:rPr>
                    <w:t>ğ</w:t>
                  </w:r>
                  <w:r w:rsidRPr="008B2BCB">
                    <w:rPr>
                      <w:rFonts w:eastAsia="ヒラギノ明朝 Pro W3" w:hAnsi="Times"/>
                      <w:sz w:val="18"/>
                      <w:szCs w:val="18"/>
                    </w:rPr>
                    <w:t xml:space="preserve"> kapsam</w:t>
                  </w:r>
                  <w:r w:rsidRPr="008B2BCB">
                    <w:rPr>
                      <w:rFonts w:eastAsia="ヒラギノ明朝 Pro W3" w:hAnsi="Times"/>
                      <w:sz w:val="18"/>
                      <w:szCs w:val="18"/>
                    </w:rPr>
                    <w:t>ı</w:t>
                  </w:r>
                  <w:r w:rsidRPr="008B2BCB">
                    <w:rPr>
                      <w:rFonts w:eastAsia="ヒラギノ明朝 Pro W3" w:hAnsi="Times"/>
                      <w:sz w:val="18"/>
                      <w:szCs w:val="18"/>
                    </w:rPr>
                    <w:t xml:space="preserve"> d</w:t>
                  </w:r>
                  <w:r w:rsidRPr="008B2BCB">
                    <w:rPr>
                      <w:rFonts w:eastAsia="ヒラギノ明朝 Pro W3" w:hAnsi="Times"/>
                      <w:sz w:val="18"/>
                      <w:szCs w:val="18"/>
                    </w:rPr>
                    <w:t>ışı</w:t>
                  </w:r>
                  <w:r w:rsidRPr="008B2BCB">
                    <w:rPr>
                      <w:rFonts w:eastAsia="ヒラギノ明朝 Pro W3" w:hAnsi="Times"/>
                      <w:sz w:val="18"/>
                      <w:szCs w:val="18"/>
                    </w:rPr>
                    <w:t>ndad</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Dayanak</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2 </w:t>
                  </w:r>
                  <w:r w:rsidRPr="008B2BCB">
                    <w:rPr>
                      <w:rFonts w:eastAsia="ヒラギノ明朝 Pro W3" w:hAnsi="Times"/>
                      <w:b/>
                      <w:sz w:val="18"/>
                      <w:szCs w:val="18"/>
                    </w:rPr>
                    <w:t>–</w:t>
                  </w:r>
                  <w:r w:rsidRPr="008B2BCB">
                    <w:rPr>
                      <w:rFonts w:eastAsia="ヒラギノ明朝 Pro W3" w:hAnsi="Times"/>
                      <w:sz w:val="18"/>
                      <w:szCs w:val="18"/>
                    </w:rPr>
                    <w:t xml:space="preserve"> (1) Bu Tebli</w:t>
                  </w:r>
                  <w:r w:rsidRPr="008B2BCB">
                    <w:rPr>
                      <w:rFonts w:eastAsia="ヒラギノ明朝 Pro W3" w:hAnsi="Times"/>
                      <w:sz w:val="18"/>
                      <w:szCs w:val="18"/>
                    </w:rPr>
                    <w:t>ğ</w:t>
                  </w:r>
                  <w:r w:rsidRPr="008B2BCB">
                    <w:rPr>
                      <w:rFonts w:eastAsia="ヒラギノ明朝 Pro W3" w:hAnsi="Times"/>
                      <w:sz w:val="18"/>
                      <w:szCs w:val="18"/>
                    </w:rPr>
                    <w:t>, 6/12/2012 tarihli ve 6362 say</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Sermaye Piyasas</w:t>
                  </w:r>
                  <w:r w:rsidRPr="008B2BCB">
                    <w:rPr>
                      <w:rFonts w:eastAsia="ヒラギノ明朝 Pro W3" w:hAnsi="Times"/>
                      <w:sz w:val="18"/>
                      <w:szCs w:val="18"/>
                    </w:rPr>
                    <w:t>ı</w:t>
                  </w:r>
                  <w:r w:rsidRPr="008B2BCB">
                    <w:rPr>
                      <w:rFonts w:eastAsia="ヒラギノ明朝 Pro W3" w:hAnsi="Times"/>
                      <w:sz w:val="18"/>
                      <w:szCs w:val="18"/>
                    </w:rPr>
                    <w:t xml:space="preserve"> Kanununun 52 nci ve 54 </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maddelerine dayan</w:t>
                  </w:r>
                  <w:r w:rsidRPr="008B2BCB">
                    <w:rPr>
                      <w:rFonts w:eastAsia="ヒラギノ明朝 Pro W3" w:hAnsi="Times"/>
                      <w:sz w:val="18"/>
                      <w:szCs w:val="18"/>
                    </w:rPr>
                    <w:t>ı</w:t>
                  </w:r>
                  <w:r w:rsidRPr="008B2BCB">
                    <w:rPr>
                      <w:rFonts w:eastAsia="ヒラギノ明朝 Pro W3" w:hAnsi="Times"/>
                      <w:sz w:val="18"/>
                      <w:szCs w:val="18"/>
                    </w:rPr>
                    <w:t>larak d</w:t>
                  </w:r>
                  <w:r w:rsidRPr="008B2BCB">
                    <w:rPr>
                      <w:rFonts w:eastAsia="ヒラギノ明朝 Pro W3" w:hAnsi="Times"/>
                      <w:sz w:val="18"/>
                      <w:szCs w:val="18"/>
                    </w:rPr>
                    <w:t>ü</w:t>
                  </w:r>
                  <w:r w:rsidRPr="008B2BCB">
                    <w:rPr>
                      <w:rFonts w:eastAsia="ヒラギノ明朝 Pro W3" w:hAnsi="Times"/>
                      <w:sz w:val="18"/>
                      <w:szCs w:val="18"/>
                    </w:rPr>
                    <w:t>zenlenmi</w:t>
                  </w:r>
                  <w:r w:rsidRPr="008B2BCB">
                    <w:rPr>
                      <w:rFonts w:eastAsia="ヒラギノ明朝 Pro W3" w:hAnsi="Times"/>
                      <w:sz w:val="18"/>
                      <w:szCs w:val="18"/>
                    </w:rPr>
                    <w:t>ş</w:t>
                  </w:r>
                  <w:r w:rsidRPr="008B2BCB">
                    <w:rPr>
                      <w:rFonts w:eastAsia="ヒラギノ明朝 Pro W3" w:hAnsi="Times"/>
                      <w:sz w:val="18"/>
                      <w:szCs w:val="18"/>
                    </w:rPr>
                    <w:t>tir.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Tan</w:t>
                  </w:r>
                  <w:r w:rsidRPr="008B2BCB">
                    <w:rPr>
                      <w:rFonts w:eastAsia="ヒラギノ明朝 Pro W3" w:hAnsi="Times"/>
                      <w:b/>
                      <w:sz w:val="18"/>
                      <w:szCs w:val="18"/>
                    </w:rPr>
                    <w:t>ı</w:t>
                  </w:r>
                  <w:r w:rsidRPr="008B2BCB">
                    <w:rPr>
                      <w:rFonts w:eastAsia="ヒラギノ明朝 Pro W3" w:hAnsi="Times"/>
                      <w:b/>
                      <w:sz w:val="18"/>
                      <w:szCs w:val="18"/>
                    </w:rPr>
                    <w:t>mlar ve k</w:t>
                  </w:r>
                  <w:r w:rsidRPr="008B2BCB">
                    <w:rPr>
                      <w:rFonts w:eastAsia="ヒラギノ明朝 Pro W3" w:hAnsi="Times"/>
                      <w:b/>
                      <w:sz w:val="18"/>
                      <w:szCs w:val="18"/>
                    </w:rPr>
                    <w:t>ı</w:t>
                  </w:r>
                  <w:r w:rsidRPr="008B2BCB">
                    <w:rPr>
                      <w:rFonts w:eastAsia="ヒラギノ明朝 Pro W3" w:hAnsi="Times"/>
                      <w:b/>
                      <w:sz w:val="18"/>
                      <w:szCs w:val="18"/>
                    </w:rPr>
                    <w:t>saltmalar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3 </w:t>
                  </w:r>
                  <w:r w:rsidRPr="008B2BCB">
                    <w:rPr>
                      <w:rFonts w:eastAsia="ヒラギノ明朝 Pro W3" w:hAnsi="Times"/>
                      <w:b/>
                      <w:sz w:val="18"/>
                      <w:szCs w:val="18"/>
                    </w:rPr>
                    <w:t>–</w:t>
                  </w:r>
                  <w:r w:rsidRPr="008B2BCB">
                    <w:rPr>
                      <w:rFonts w:eastAsia="ヒラギノ明朝 Pro W3" w:hAnsi="Times"/>
                      <w:b/>
                      <w:sz w:val="18"/>
                      <w:szCs w:val="18"/>
                    </w:rPr>
                    <w:t xml:space="preserve"> </w:t>
                  </w:r>
                  <w:r w:rsidRPr="008B2BCB">
                    <w:rPr>
                      <w:rFonts w:eastAsia="ヒラギノ明朝 Pro W3" w:hAnsi="Times"/>
                      <w:sz w:val="18"/>
                      <w:szCs w:val="18"/>
                    </w:rPr>
                    <w:t>(1) Bu Tebli</w:t>
                  </w:r>
                  <w:r w:rsidRPr="008B2BCB">
                    <w:rPr>
                      <w:rFonts w:eastAsia="ヒラギノ明朝 Pro W3" w:hAnsi="Times"/>
                      <w:sz w:val="18"/>
                      <w:szCs w:val="18"/>
                    </w:rPr>
                    <w:t>ğ</w:t>
                  </w:r>
                  <w:r w:rsidRPr="008B2BCB">
                    <w:rPr>
                      <w:rFonts w:eastAsia="ヒラギノ明朝 Pro W3" w:hAnsi="Times"/>
                      <w:sz w:val="18"/>
                      <w:szCs w:val="18"/>
                    </w:rPr>
                    <w:t>de ge</w:t>
                  </w:r>
                  <w:r w:rsidRPr="008B2BCB">
                    <w:rPr>
                      <w:rFonts w:eastAsia="ヒラギノ明朝 Pro W3" w:hAnsi="Times"/>
                      <w:sz w:val="18"/>
                      <w:szCs w:val="18"/>
                    </w:rPr>
                    <w:t>ç</w:t>
                  </w:r>
                  <w:r w:rsidRPr="008B2BCB">
                    <w:rPr>
                      <w:rFonts w:eastAsia="ヒラギノ明朝 Pro W3" w:hAnsi="Times"/>
                      <w:sz w:val="18"/>
                      <w:szCs w:val="18"/>
                    </w:rPr>
                    <w:t>en;</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Banka: 19/10/2005 tarihli ve 5411 say</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Bankac</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k Kanununun 3 </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maddesinde tan</w:t>
                  </w:r>
                  <w:r w:rsidRPr="008B2BCB">
                    <w:rPr>
                      <w:rFonts w:eastAsia="ヒラギノ明朝 Pro W3" w:hAnsi="Times"/>
                      <w:sz w:val="18"/>
                      <w:szCs w:val="18"/>
                    </w:rPr>
                    <w:t>ı</w:t>
                  </w:r>
                  <w:r w:rsidRPr="008B2BCB">
                    <w:rPr>
                      <w:rFonts w:eastAsia="ヒラギノ明朝 Pro W3" w:hAnsi="Times"/>
                      <w:sz w:val="18"/>
                      <w:szCs w:val="18"/>
                    </w:rPr>
                    <w:t>mlanan bankalar</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B</w:t>
                  </w:r>
                  <w:r w:rsidRPr="008B2BCB">
                    <w:rPr>
                      <w:rFonts w:eastAsia="ヒラギノ明朝 Pro W3" w:hAnsi="Times"/>
                      <w:sz w:val="18"/>
                      <w:szCs w:val="18"/>
                    </w:rPr>
                    <w:t>İ</w:t>
                  </w:r>
                  <w:r w:rsidRPr="008B2BCB">
                    <w:rPr>
                      <w:rFonts w:eastAsia="ヒラギノ明朝 Pro W3" w:hAnsi="Times"/>
                      <w:sz w:val="18"/>
                      <w:szCs w:val="18"/>
                    </w:rPr>
                    <w:t>A</w:t>
                  </w:r>
                  <w:r w:rsidRPr="008B2BCB">
                    <w:rPr>
                      <w:rFonts w:eastAsia="ヒラギノ明朝 Pro W3" w:hAnsi="Times"/>
                      <w:sz w:val="18"/>
                      <w:szCs w:val="18"/>
                    </w:rPr>
                    <w:t>Ş</w:t>
                  </w:r>
                  <w:r w:rsidRPr="008B2BCB">
                    <w:rPr>
                      <w:rFonts w:eastAsia="ヒラギノ明朝 Pro W3" w:hAnsi="Times"/>
                      <w:sz w:val="18"/>
                      <w:szCs w:val="18"/>
                    </w:rPr>
                    <w:t xml:space="preserve">: Borsa </w:t>
                  </w:r>
                  <w:r w:rsidRPr="008B2BCB">
                    <w:rPr>
                      <w:rFonts w:eastAsia="ヒラギノ明朝 Pro W3" w:hAnsi="Times"/>
                      <w:sz w:val="18"/>
                      <w:szCs w:val="18"/>
                    </w:rPr>
                    <w:t>İ</w:t>
                  </w:r>
                  <w:r w:rsidRPr="008B2BCB">
                    <w:rPr>
                      <w:rFonts w:eastAsia="ヒラギノ明朝 Pro W3" w:hAnsi="Times"/>
                      <w:sz w:val="18"/>
                      <w:szCs w:val="18"/>
                    </w:rPr>
                    <w:t>stanbul A.</w:t>
                  </w:r>
                  <w:r w:rsidRPr="008B2BCB">
                    <w:rPr>
                      <w:rFonts w:eastAsia="ヒラギノ明朝 Pro W3" w:hAnsi="Times"/>
                      <w:sz w:val="18"/>
                      <w:szCs w:val="18"/>
                    </w:rPr>
                    <w:t>Ş</w:t>
                  </w:r>
                  <w:r w:rsidRPr="008B2BCB">
                    <w:rPr>
                      <w:rFonts w:eastAsia="ヒラギノ明朝 Pro W3" w:hAnsi="Times"/>
                      <w:sz w:val="18"/>
                      <w:szCs w:val="18"/>
                    </w:rPr>
                    <w:t>.</w:t>
                  </w:r>
                  <w:r w:rsidRPr="008B2BCB">
                    <w:rPr>
                      <w:rFonts w:eastAsia="ヒラギノ明朝 Pro W3" w:hAnsi="Times"/>
                      <w:sz w:val="18"/>
                      <w:szCs w:val="18"/>
                    </w:rPr>
                    <w:t>’</w:t>
                  </w:r>
                  <w:r w:rsidRPr="008B2BCB">
                    <w:rPr>
                      <w:rFonts w:eastAsia="ヒラギノ明朝 Pro W3" w:hAnsi="Times"/>
                      <w:sz w:val="18"/>
                      <w:szCs w:val="18"/>
                    </w:rPr>
                    <w:t>yi,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c)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Ş</w:t>
                  </w:r>
                  <w:r w:rsidRPr="008B2BCB">
                    <w:rPr>
                      <w:rFonts w:eastAsia="ヒラギノ明朝 Pro W3" w:hAnsi="Times"/>
                      <w:sz w:val="18"/>
                      <w:szCs w:val="18"/>
                    </w:rPr>
                    <w:t>emsiye fon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üğü</w:t>
                  </w:r>
                  <w:r w:rsidRPr="008B2BCB">
                    <w:rPr>
                      <w:rFonts w:eastAsia="ヒラギノ明朝 Pro W3" w:hAnsi="Times"/>
                      <w:sz w:val="18"/>
                      <w:szCs w:val="18"/>
                    </w:rPr>
                    <w:t>, fon izahnamesi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formunu,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ç</w:t>
                  </w:r>
                  <w:r w:rsidRPr="008B2BCB">
                    <w:rPr>
                      <w:rFonts w:eastAsia="ヒラギノ明朝 Pro W3" w:hAnsi="Times"/>
                      <w:sz w:val="18"/>
                      <w:szCs w:val="18"/>
                    </w:rPr>
                    <w:t>) Borsa: 6362 say</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Kanunun 3 </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maddesinin birinci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w:t>
                  </w:r>
                  <w:r w:rsidRPr="008B2BCB">
                    <w:rPr>
                      <w:rFonts w:eastAsia="ヒラギノ明朝 Pro W3" w:hAnsi="Times"/>
                      <w:sz w:val="18"/>
                      <w:szCs w:val="18"/>
                    </w:rPr>
                    <w:t>ç</w:t>
                  </w:r>
                  <w:r w:rsidRPr="008B2BCB">
                    <w:rPr>
                      <w:rFonts w:eastAsia="ヒラギノ明朝 Pro W3" w:hAnsi="Times"/>
                      <w:sz w:val="18"/>
                      <w:szCs w:val="18"/>
                    </w:rPr>
                    <w:t>) bendinde tan</w:t>
                  </w:r>
                  <w:r w:rsidRPr="008B2BCB">
                    <w:rPr>
                      <w:rFonts w:eastAsia="ヒラギノ明朝 Pro W3" w:hAnsi="Times"/>
                      <w:sz w:val="18"/>
                      <w:szCs w:val="18"/>
                    </w:rPr>
                    <w:t>ı</w:t>
                  </w:r>
                  <w:r w:rsidRPr="008B2BCB">
                    <w:rPr>
                      <w:rFonts w:eastAsia="ヒラギノ明朝 Pro W3" w:hAnsi="Times"/>
                      <w:sz w:val="18"/>
                      <w:szCs w:val="18"/>
                    </w:rPr>
                    <w:t>mlanan sistemler ve pazar yerleri ile yurt d</w:t>
                  </w:r>
                  <w:r w:rsidRPr="008B2BCB">
                    <w:rPr>
                      <w:rFonts w:eastAsia="ヒラギノ明朝 Pro W3" w:hAnsi="Times"/>
                      <w:sz w:val="18"/>
                      <w:szCs w:val="18"/>
                    </w:rPr>
                    <w:t>ışı</w:t>
                  </w:r>
                  <w:r w:rsidRPr="008B2BCB">
                    <w:rPr>
                      <w:rFonts w:eastAsia="ヒラギノ明朝 Pro W3" w:hAnsi="Times"/>
                      <w:sz w:val="18"/>
                      <w:szCs w:val="18"/>
                    </w:rPr>
                    <w:t xml:space="preserve"> borsalar</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d) Borsa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fonu: Kurulun borsa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d</w:t>
                  </w:r>
                  <w:r w:rsidRPr="008B2BCB">
                    <w:rPr>
                      <w:rFonts w:eastAsia="ヒラギノ明朝 Pro W3" w:hAnsi="Times"/>
                      <w:sz w:val="18"/>
                      <w:szCs w:val="18"/>
                    </w:rPr>
                    <w:t>ü</w:t>
                  </w:r>
                  <w:r w:rsidRPr="008B2BCB">
                    <w:rPr>
                      <w:rFonts w:eastAsia="ヒラギノ明朝 Pro W3" w:hAnsi="Times"/>
                      <w:sz w:val="18"/>
                      <w:szCs w:val="18"/>
                    </w:rPr>
                    <w:t>zenlemelerinde tan</w:t>
                  </w:r>
                  <w:r w:rsidRPr="008B2BCB">
                    <w:rPr>
                      <w:rFonts w:eastAsia="ヒラギノ明朝 Pro W3" w:hAnsi="Times"/>
                      <w:sz w:val="18"/>
                      <w:szCs w:val="18"/>
                    </w:rPr>
                    <w:t>ı</w:t>
                  </w:r>
                  <w:r w:rsidRPr="008B2BCB">
                    <w:rPr>
                      <w:rFonts w:eastAsia="ヒラギノ明朝 Pro W3" w:hAnsi="Times"/>
                      <w:sz w:val="18"/>
                      <w:szCs w:val="18"/>
                    </w:rPr>
                    <w:t>mlanan ve esaslar</w:t>
                  </w:r>
                  <w:r w:rsidRPr="008B2BCB">
                    <w:rPr>
                      <w:rFonts w:eastAsia="ヒラギノ明朝 Pro W3" w:hAnsi="Times"/>
                      <w:sz w:val="18"/>
                      <w:szCs w:val="18"/>
                    </w:rPr>
                    <w:t>ı</w:t>
                  </w:r>
                  <w:r w:rsidRPr="008B2BCB">
                    <w:rPr>
                      <w:rFonts w:eastAsia="ヒラギノ明朝 Pro W3" w:hAnsi="Times"/>
                      <w:sz w:val="18"/>
                      <w:szCs w:val="18"/>
                    </w:rPr>
                    <w:t xml:space="preserve"> belirlenen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fonunu,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e) Fon: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xml:space="preserve"> bir </w:t>
                  </w:r>
                  <w:r w:rsidRPr="008B2BCB">
                    <w:rPr>
                      <w:rFonts w:eastAsia="ヒラギノ明朝 Pro W3" w:hAnsi="Times"/>
                      <w:sz w:val="18"/>
                      <w:szCs w:val="18"/>
                    </w:rPr>
                    <w:t>ş</w:t>
                  </w:r>
                  <w:r w:rsidRPr="008B2BCB">
                    <w:rPr>
                      <w:rFonts w:eastAsia="ヒラギノ明朝 Pro W3" w:hAnsi="Times"/>
                      <w:sz w:val="18"/>
                      <w:szCs w:val="18"/>
                    </w:rPr>
                    <w:t>emsiye fona ba</w:t>
                  </w:r>
                  <w:r w:rsidRPr="008B2BCB">
                    <w:rPr>
                      <w:rFonts w:eastAsia="ヒラギノ明朝 Pro W3" w:hAnsi="Times"/>
                      <w:sz w:val="18"/>
                      <w:szCs w:val="18"/>
                    </w:rPr>
                    <w:t>ğ</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olarak ihra</w:t>
                  </w:r>
                  <w:r w:rsidRPr="008B2BCB">
                    <w:rPr>
                      <w:rFonts w:eastAsia="ヒラギノ明朝 Pro W3" w:hAnsi="Times"/>
                      <w:sz w:val="18"/>
                      <w:szCs w:val="18"/>
                    </w:rPr>
                    <w:t>ç</w:t>
                  </w:r>
                  <w:r w:rsidRPr="008B2BCB">
                    <w:rPr>
                      <w:rFonts w:eastAsia="ヒラギノ明朝 Pro W3" w:hAnsi="Times"/>
                      <w:sz w:val="18"/>
                      <w:szCs w:val="18"/>
                    </w:rPr>
                    <w:t xml:space="preserve"> edilen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fonunu,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f) Fon izahnamesi/izahname: Fonun </w:t>
                  </w:r>
                  <w:r w:rsidRPr="008B2BCB">
                    <w:rPr>
                      <w:rFonts w:eastAsia="ヒラギノ明朝 Pro W3" w:hAnsi="Times"/>
                      <w:sz w:val="18"/>
                      <w:szCs w:val="18"/>
                    </w:rPr>
                    <w:t>ö</w:t>
                  </w:r>
                  <w:r w:rsidRPr="008B2BCB">
                    <w:rPr>
                      <w:rFonts w:eastAsia="ヒラギノ明朝 Pro W3" w:hAnsi="Times"/>
                      <w:sz w:val="18"/>
                      <w:szCs w:val="18"/>
                    </w:rPr>
                    <w:t>zelliklerine ve buna ba</w:t>
                  </w:r>
                  <w:r w:rsidRPr="008B2BCB">
                    <w:rPr>
                      <w:rFonts w:eastAsia="ヒラギノ明朝 Pro W3" w:hAnsi="Times"/>
                      <w:sz w:val="18"/>
                      <w:szCs w:val="18"/>
                    </w:rPr>
                    <w:t>ğ</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hak ve risklere ili</w:t>
                  </w:r>
                  <w:r w:rsidRPr="008B2BCB">
                    <w:rPr>
                      <w:rFonts w:eastAsia="ヒラギノ明朝 Pro W3" w:hAnsi="Times"/>
                      <w:sz w:val="18"/>
                      <w:szCs w:val="18"/>
                    </w:rPr>
                    <w:t>ş</w:t>
                  </w:r>
                  <w:r w:rsidRPr="008B2BCB">
                    <w:rPr>
                      <w:rFonts w:eastAsia="ヒラギノ明朝 Pro W3" w:hAnsi="Times"/>
                      <w:sz w:val="18"/>
                      <w:szCs w:val="18"/>
                    </w:rPr>
                    <w:t>kin olarak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bilin</w:t>
                  </w:r>
                  <w:r w:rsidRPr="008B2BCB">
                    <w:rPr>
                      <w:rFonts w:eastAsia="ヒラギノ明朝 Pro W3" w:hAnsi="Times"/>
                      <w:sz w:val="18"/>
                      <w:szCs w:val="18"/>
                    </w:rPr>
                    <w:t>ç</w:t>
                  </w:r>
                  <w:r w:rsidRPr="008B2BCB">
                    <w:rPr>
                      <w:rFonts w:eastAsia="ヒラギノ明朝 Pro W3" w:hAnsi="Times"/>
                      <w:sz w:val="18"/>
                      <w:szCs w:val="18"/>
                    </w:rPr>
                    <w:t>li bir de</w:t>
                  </w:r>
                  <w:r w:rsidRPr="008B2BCB">
                    <w:rPr>
                      <w:rFonts w:eastAsia="ヒラギノ明朝 Pro W3" w:hAnsi="Times"/>
                      <w:sz w:val="18"/>
                      <w:szCs w:val="18"/>
                    </w:rPr>
                    <w:t>ğ</w:t>
                  </w:r>
                  <w:r w:rsidRPr="008B2BCB">
                    <w:rPr>
                      <w:rFonts w:eastAsia="ヒラギノ明朝 Pro W3" w:hAnsi="Times"/>
                      <w:sz w:val="18"/>
                      <w:szCs w:val="18"/>
                    </w:rPr>
                    <w:t>erlendirme yapmas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sa</w:t>
                  </w:r>
                  <w:r w:rsidRPr="008B2BCB">
                    <w:rPr>
                      <w:rFonts w:eastAsia="ヒラギノ明朝 Pro W3" w:hAnsi="Times"/>
                      <w:sz w:val="18"/>
                      <w:szCs w:val="18"/>
                    </w:rPr>
                    <w:t>ğ</w:t>
                  </w:r>
                  <w:r w:rsidRPr="008B2BCB">
                    <w:rPr>
                      <w:rFonts w:eastAsia="ヒラギノ明朝 Pro W3" w:hAnsi="Times"/>
                      <w:sz w:val="18"/>
                      <w:szCs w:val="18"/>
                    </w:rPr>
                    <w:t>layacak nitelikteki t</w:t>
                  </w:r>
                  <w:r w:rsidRPr="008B2BCB">
                    <w:rPr>
                      <w:rFonts w:eastAsia="ヒラギノ明朝 Pro W3" w:hAnsi="Times"/>
                      <w:sz w:val="18"/>
                      <w:szCs w:val="18"/>
                    </w:rPr>
                    <w:t>ü</w:t>
                  </w:r>
                  <w:r w:rsidRPr="008B2BCB">
                    <w:rPr>
                      <w:rFonts w:eastAsia="ヒラギノ明朝 Pro W3" w:hAnsi="Times"/>
                      <w:sz w:val="18"/>
                      <w:szCs w:val="18"/>
                    </w:rPr>
                    <w:t>m bilgileri i</w:t>
                  </w:r>
                  <w:r w:rsidRPr="008B2BCB">
                    <w:rPr>
                      <w:rFonts w:eastAsia="ヒラギノ明朝 Pro W3" w:hAnsi="Times"/>
                      <w:sz w:val="18"/>
                      <w:szCs w:val="18"/>
                    </w:rPr>
                    <w:t>ç</w:t>
                  </w:r>
                  <w:r w:rsidRPr="008B2BCB">
                    <w:rPr>
                      <w:rFonts w:eastAsia="ヒラギノ明朝 Pro W3" w:hAnsi="Times"/>
                      <w:sz w:val="18"/>
                      <w:szCs w:val="18"/>
                    </w:rPr>
                    <w:t>eren kamuyu ayd</w:t>
                  </w:r>
                  <w:r w:rsidRPr="008B2BCB">
                    <w:rPr>
                      <w:rFonts w:eastAsia="ヒラギノ明朝 Pro W3" w:hAnsi="Times"/>
                      <w:sz w:val="18"/>
                      <w:szCs w:val="18"/>
                    </w:rPr>
                    <w:t>ı</w:t>
                  </w:r>
                  <w:r w:rsidRPr="008B2BCB">
                    <w:rPr>
                      <w:rFonts w:eastAsia="ヒラギノ明朝 Pro W3" w:hAnsi="Times"/>
                      <w:sz w:val="18"/>
                      <w:szCs w:val="18"/>
                    </w:rPr>
                    <w:t>nlatma belgesini,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g) Fon toplam de</w:t>
                  </w:r>
                  <w:r w:rsidRPr="008B2BCB">
                    <w:rPr>
                      <w:rFonts w:eastAsia="ヒラギノ明朝 Pro W3" w:hAnsi="Times"/>
                      <w:sz w:val="18"/>
                      <w:szCs w:val="18"/>
                    </w:rPr>
                    <w:t>ğ</w:t>
                  </w:r>
                  <w:r w:rsidRPr="008B2BCB">
                    <w:rPr>
                      <w:rFonts w:eastAsia="ヒラギノ明朝 Pro W3" w:hAnsi="Times"/>
                      <w:sz w:val="18"/>
                      <w:szCs w:val="18"/>
                    </w:rPr>
                    <w:t>eri: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ndeki varl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n Kurulun ilgili d</w:t>
                  </w:r>
                  <w:r w:rsidRPr="008B2BCB">
                    <w:rPr>
                      <w:rFonts w:eastAsia="ヒラギノ明朝 Pro W3" w:hAnsi="Times"/>
                      <w:sz w:val="18"/>
                      <w:szCs w:val="18"/>
                    </w:rPr>
                    <w:t>ü</w:t>
                  </w:r>
                  <w:r w:rsidRPr="008B2BCB">
                    <w:rPr>
                      <w:rFonts w:eastAsia="ヒラギノ明朝 Pro W3" w:hAnsi="Times"/>
                      <w:sz w:val="18"/>
                      <w:szCs w:val="18"/>
                    </w:rPr>
                    <w:t xml:space="preserve">zenlemeleri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de</w:t>
                  </w:r>
                  <w:r w:rsidRPr="008B2BCB">
                    <w:rPr>
                      <w:rFonts w:eastAsia="ヒラギノ明朝 Pro W3" w:hAnsi="Times"/>
                      <w:sz w:val="18"/>
                      <w:szCs w:val="18"/>
                    </w:rPr>
                    <w:t>ğ</w:t>
                  </w:r>
                  <w:r w:rsidRPr="008B2BCB">
                    <w:rPr>
                      <w:rFonts w:eastAsia="ヒラギノ明朝 Pro W3" w:hAnsi="Times"/>
                      <w:sz w:val="18"/>
                      <w:szCs w:val="18"/>
                    </w:rPr>
                    <w:t>erlenmesi neticesinde bulunan fon portf</w:t>
                  </w:r>
                  <w:r w:rsidRPr="008B2BCB">
                    <w:rPr>
                      <w:rFonts w:eastAsia="ヒラギノ明朝 Pro W3" w:hAnsi="Times"/>
                      <w:sz w:val="18"/>
                      <w:szCs w:val="18"/>
                    </w:rPr>
                    <w:t>ö</w:t>
                  </w:r>
                  <w:r w:rsidRPr="008B2BCB">
                    <w:rPr>
                      <w:rFonts w:eastAsia="ヒラギノ明朝 Pro W3" w:hAnsi="Times"/>
                      <w:sz w:val="18"/>
                      <w:szCs w:val="18"/>
                    </w:rPr>
                    <w:t>y de</w:t>
                  </w:r>
                  <w:r w:rsidRPr="008B2BCB">
                    <w:rPr>
                      <w:rFonts w:eastAsia="ヒラギノ明朝 Pro W3" w:hAnsi="Times"/>
                      <w:sz w:val="18"/>
                      <w:szCs w:val="18"/>
                    </w:rPr>
                    <w:t>ğ</w:t>
                  </w:r>
                  <w:r w:rsidRPr="008B2BCB">
                    <w:rPr>
                      <w:rFonts w:eastAsia="ヒラギノ明朝 Pro W3" w:hAnsi="Times"/>
                      <w:sz w:val="18"/>
                      <w:szCs w:val="18"/>
                    </w:rPr>
                    <w:t>erine varsa di</w:t>
                  </w:r>
                  <w:r w:rsidRPr="008B2BCB">
                    <w:rPr>
                      <w:rFonts w:eastAsia="ヒラギノ明朝 Pro W3" w:hAnsi="Times"/>
                      <w:sz w:val="18"/>
                      <w:szCs w:val="18"/>
                    </w:rPr>
                    <w:t>ğ</w:t>
                  </w:r>
                  <w:r w:rsidRPr="008B2BCB">
                    <w:rPr>
                      <w:rFonts w:eastAsia="ヒラギノ明朝 Pro W3" w:hAnsi="Times"/>
                      <w:sz w:val="18"/>
                      <w:szCs w:val="18"/>
                    </w:rPr>
                    <w:t>er varl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n ve alacaklar</w:t>
                  </w:r>
                  <w:r w:rsidRPr="008B2BCB">
                    <w:rPr>
                      <w:rFonts w:eastAsia="ヒラギノ明朝 Pro W3" w:hAnsi="Times"/>
                      <w:sz w:val="18"/>
                      <w:szCs w:val="18"/>
                    </w:rPr>
                    <w:t>ı</w:t>
                  </w:r>
                  <w:r w:rsidRPr="008B2BCB">
                    <w:rPr>
                      <w:rFonts w:eastAsia="ヒラギノ明朝 Pro W3" w:hAnsi="Times"/>
                      <w:sz w:val="18"/>
                      <w:szCs w:val="18"/>
                    </w:rPr>
                    <w:t>n eklenmesi ve bor</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d</w:t>
                  </w:r>
                  <w:r w:rsidRPr="008B2BCB">
                    <w:rPr>
                      <w:rFonts w:eastAsia="ヒラギノ明朝 Pro W3" w:hAnsi="Times"/>
                      <w:sz w:val="18"/>
                      <w:szCs w:val="18"/>
                    </w:rPr>
                    <w:t>üşü</w:t>
                  </w:r>
                  <w:r w:rsidRPr="008B2BCB">
                    <w:rPr>
                      <w:rFonts w:eastAsia="ヒラギノ明朝 Pro W3" w:hAnsi="Times"/>
                      <w:sz w:val="18"/>
                      <w:szCs w:val="18"/>
                    </w:rPr>
                    <w:t>lmesi suretiyle ula</w:t>
                  </w:r>
                  <w:r w:rsidRPr="008B2BCB">
                    <w:rPr>
                      <w:rFonts w:eastAsia="ヒラギノ明朝 Pro W3" w:hAnsi="Times"/>
                      <w:sz w:val="18"/>
                      <w:szCs w:val="18"/>
                    </w:rPr>
                    <w:t>şı</w:t>
                  </w:r>
                  <w:r w:rsidRPr="008B2BCB">
                    <w:rPr>
                      <w:rFonts w:eastAsia="ヒラギノ明朝 Pro W3" w:hAnsi="Times"/>
                      <w:sz w:val="18"/>
                      <w:szCs w:val="18"/>
                    </w:rPr>
                    <w:t>lan de</w:t>
                  </w:r>
                  <w:r w:rsidRPr="008B2BCB">
                    <w:rPr>
                      <w:rFonts w:eastAsia="ヒラギノ明朝 Pro W3" w:hAnsi="Times"/>
                      <w:sz w:val="18"/>
                      <w:szCs w:val="18"/>
                    </w:rPr>
                    <w:t>ğ</w:t>
                  </w:r>
                  <w:r w:rsidRPr="008B2BCB">
                    <w:rPr>
                      <w:rFonts w:eastAsia="ヒラギノ明朝 Pro W3" w:hAnsi="Times"/>
                      <w:sz w:val="18"/>
                      <w:szCs w:val="18"/>
                    </w:rPr>
                    <w:t>eri,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ğ</w:t>
                  </w:r>
                  <w:r w:rsidRPr="008B2BCB">
                    <w:rPr>
                      <w:rFonts w:eastAsia="ヒラギノ明朝 Pro W3" w:hAnsi="Times"/>
                      <w:sz w:val="18"/>
                      <w:szCs w:val="18"/>
                    </w:rPr>
                    <w:t>) Garant</w:t>
                  </w:r>
                  <w:r w:rsidRPr="008B2BCB">
                    <w:rPr>
                      <w:rFonts w:eastAsia="ヒラギノ明朝 Pro W3" w:hAnsi="Times"/>
                      <w:sz w:val="18"/>
                      <w:szCs w:val="18"/>
                    </w:rPr>
                    <w:t>ö</w:t>
                  </w:r>
                  <w:r w:rsidRPr="008B2BCB">
                    <w:rPr>
                      <w:rFonts w:eastAsia="ヒラギノ明朝 Pro W3" w:hAnsi="Times"/>
                      <w:sz w:val="18"/>
                      <w:szCs w:val="18"/>
                    </w:rPr>
                    <w:t>r: Garantili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 xml:space="preserve"> taraf</w:t>
                  </w:r>
                  <w:r w:rsidRPr="008B2BCB">
                    <w:rPr>
                      <w:rFonts w:eastAsia="ヒラギノ明朝 Pro W3" w:hAnsi="Times"/>
                      <w:sz w:val="18"/>
                      <w:szCs w:val="18"/>
                    </w:rPr>
                    <w:t>ı</w:t>
                  </w:r>
                  <w:r w:rsidRPr="008B2BCB">
                    <w:rPr>
                      <w:rFonts w:eastAsia="ヒラギノ明朝 Pro W3" w:hAnsi="Times"/>
                      <w:sz w:val="18"/>
                      <w:szCs w:val="18"/>
                    </w:rPr>
                    <w:t>ndan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 xml:space="preserve">nda belirlenen esaslar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lara geri </w:t>
                  </w:r>
                  <w:r w:rsidRPr="008B2BCB">
                    <w:rPr>
                      <w:rFonts w:eastAsia="ヒラギノ明朝 Pro W3" w:hAnsi="Times"/>
                      <w:sz w:val="18"/>
                      <w:szCs w:val="18"/>
                    </w:rPr>
                    <w:t>ö</w:t>
                  </w:r>
                  <w:r w:rsidRPr="008B2BCB">
                    <w:rPr>
                      <w:rFonts w:eastAsia="ヒラギノ明朝 Pro W3" w:hAnsi="Times"/>
                      <w:sz w:val="18"/>
                      <w:szCs w:val="18"/>
                    </w:rPr>
                    <w:t>denece</w:t>
                  </w:r>
                  <w:r w:rsidRPr="008B2BCB">
                    <w:rPr>
                      <w:rFonts w:eastAsia="ヒラギノ明朝 Pro W3" w:hAnsi="Times"/>
                      <w:sz w:val="18"/>
                      <w:szCs w:val="18"/>
                    </w:rPr>
                    <w:t>ğ</w:t>
                  </w:r>
                  <w:r w:rsidRPr="008B2BCB">
                    <w:rPr>
                      <w:rFonts w:eastAsia="ヒラギノ明朝 Pro W3" w:hAnsi="Times"/>
                      <w:sz w:val="18"/>
                      <w:szCs w:val="18"/>
                    </w:rPr>
                    <w:t>i taahh</w:t>
                  </w:r>
                  <w:r w:rsidRPr="008B2BCB">
                    <w:rPr>
                      <w:rFonts w:eastAsia="ヒラギノ明朝 Pro W3" w:hAnsi="Times"/>
                      <w:sz w:val="18"/>
                      <w:szCs w:val="18"/>
                    </w:rPr>
                    <w:t>ü</w:t>
                  </w:r>
                  <w:r w:rsidRPr="008B2BCB">
                    <w:rPr>
                      <w:rFonts w:eastAsia="ヒラギノ明朝 Pro W3" w:hAnsi="Times"/>
                      <w:sz w:val="18"/>
                      <w:szCs w:val="18"/>
                    </w:rPr>
                    <w:t>t edilen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tutar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Fon taraf</w:t>
                  </w:r>
                  <w:r w:rsidRPr="008B2BCB">
                    <w:rPr>
                      <w:rFonts w:eastAsia="ヒラギノ明朝 Pro W3" w:hAnsi="Times"/>
                      <w:sz w:val="18"/>
                      <w:szCs w:val="18"/>
                    </w:rPr>
                    <w:t>ı</w:t>
                  </w:r>
                  <w:r w:rsidRPr="008B2BCB">
                    <w:rPr>
                      <w:rFonts w:eastAsia="ヒラギノ明朝 Pro W3" w:hAnsi="Times"/>
                      <w:sz w:val="18"/>
                      <w:szCs w:val="18"/>
                    </w:rPr>
                    <w:t>ndan kar</w:t>
                  </w:r>
                  <w:r w:rsidRPr="008B2BCB">
                    <w:rPr>
                      <w:rFonts w:eastAsia="ヒラギノ明朝 Pro W3" w:hAnsi="Times"/>
                      <w:sz w:val="18"/>
                      <w:szCs w:val="18"/>
                    </w:rPr>
                    <w:t>şı</w:t>
                  </w:r>
                  <w:r w:rsidRPr="008B2BCB">
                    <w:rPr>
                      <w:rFonts w:eastAsia="ヒラギノ明朝 Pro W3" w:hAnsi="Times"/>
                      <w:sz w:val="18"/>
                      <w:szCs w:val="18"/>
                    </w:rPr>
                    <w:t>lanamayan k</w:t>
                  </w:r>
                  <w:r w:rsidRPr="008B2BCB">
                    <w:rPr>
                      <w:rFonts w:eastAsia="ヒラギノ明朝 Pro W3" w:hAnsi="Times"/>
                      <w:sz w:val="18"/>
                      <w:szCs w:val="18"/>
                    </w:rPr>
                    <w:t>ı</w:t>
                  </w:r>
                  <w:r w:rsidRPr="008B2BCB">
                    <w:rPr>
                      <w:rFonts w:eastAsia="ヒラギノ明朝 Pro W3" w:hAnsi="Times"/>
                      <w:sz w:val="18"/>
                      <w:szCs w:val="18"/>
                    </w:rPr>
                    <w:t>sm</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lara geri </w:t>
                  </w:r>
                  <w:r w:rsidRPr="008B2BCB">
                    <w:rPr>
                      <w:rFonts w:eastAsia="ヒラギノ明朝 Pro W3" w:hAnsi="Times"/>
                      <w:sz w:val="18"/>
                      <w:szCs w:val="18"/>
                    </w:rPr>
                    <w:t>ö</w:t>
                  </w:r>
                  <w:r w:rsidRPr="008B2BCB">
                    <w:rPr>
                      <w:rFonts w:eastAsia="ヒラギノ明朝 Pro W3" w:hAnsi="Times"/>
                      <w:sz w:val="18"/>
                      <w:szCs w:val="18"/>
                    </w:rPr>
                    <w:t>denmesini Fona garanti eden ve bu Tebli</w:t>
                  </w:r>
                  <w:r w:rsidRPr="008B2BCB">
                    <w:rPr>
                      <w:rFonts w:eastAsia="ヒラギノ明朝 Pro W3" w:hAnsi="Times"/>
                      <w:sz w:val="18"/>
                      <w:szCs w:val="18"/>
                    </w:rPr>
                    <w:t>ğ</w:t>
                  </w:r>
                  <w:r w:rsidRPr="008B2BCB">
                    <w:rPr>
                      <w:rFonts w:eastAsia="ヒラギノ明朝 Pro W3" w:hAnsi="Times"/>
                      <w:sz w:val="18"/>
                      <w:szCs w:val="18"/>
                    </w:rPr>
                    <w:t>de belirlenen nitelikleri haiz, banka ve tabi olduklar</w:t>
                  </w:r>
                  <w:r w:rsidRPr="008B2BCB">
                    <w:rPr>
                      <w:rFonts w:eastAsia="ヒラギノ明朝 Pro W3" w:hAnsi="Times"/>
                      <w:sz w:val="18"/>
                      <w:szCs w:val="18"/>
                    </w:rPr>
                    <w:t>ı</w:t>
                  </w:r>
                  <w:r w:rsidRPr="008B2BCB">
                    <w:rPr>
                      <w:rFonts w:eastAsia="ヒラギノ明朝 Pro W3" w:hAnsi="Times"/>
                      <w:sz w:val="18"/>
                      <w:szCs w:val="18"/>
                    </w:rPr>
                    <w:t xml:space="preserve"> mevzuat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mleri sakl</w:t>
                  </w:r>
                  <w:r w:rsidRPr="008B2BCB">
                    <w:rPr>
                      <w:rFonts w:eastAsia="ヒラギノ明朝 Pro W3" w:hAnsi="Times"/>
                      <w:sz w:val="18"/>
                      <w:szCs w:val="18"/>
                    </w:rPr>
                    <w:t>ı</w:t>
                  </w:r>
                  <w:r w:rsidRPr="008B2BCB">
                    <w:rPr>
                      <w:rFonts w:eastAsia="ヒラギノ明朝 Pro W3" w:hAnsi="Times"/>
                      <w:sz w:val="18"/>
                      <w:szCs w:val="18"/>
                    </w:rPr>
                    <w:t xml:space="preserve"> kalmak kayd</w:t>
                  </w:r>
                  <w:r w:rsidRPr="008B2BCB">
                    <w:rPr>
                      <w:rFonts w:eastAsia="ヒラギノ明朝 Pro W3" w:hAnsi="Times"/>
                      <w:sz w:val="18"/>
                      <w:szCs w:val="18"/>
                    </w:rPr>
                    <w:t>ı</w:t>
                  </w:r>
                  <w:r w:rsidRPr="008B2BCB">
                    <w:rPr>
                      <w:rFonts w:eastAsia="ヒラギノ明朝 Pro W3" w:hAnsi="Times"/>
                      <w:sz w:val="18"/>
                      <w:szCs w:val="18"/>
                    </w:rPr>
                    <w:t>yla yurt d</w:t>
                  </w:r>
                  <w:r w:rsidRPr="008B2BCB">
                    <w:rPr>
                      <w:rFonts w:eastAsia="ヒラギノ明朝 Pro W3" w:hAnsi="Times"/>
                      <w:sz w:val="18"/>
                      <w:szCs w:val="18"/>
                    </w:rPr>
                    <w:t>ışı</w:t>
                  </w:r>
                  <w:r w:rsidRPr="008B2BCB">
                    <w:rPr>
                      <w:rFonts w:eastAsia="ヒラギノ明朝 Pro W3" w:hAnsi="Times"/>
                      <w:sz w:val="18"/>
                      <w:szCs w:val="18"/>
                    </w:rPr>
                    <w:t>nda yerle</w:t>
                  </w:r>
                  <w:r w:rsidRPr="008B2BCB">
                    <w:rPr>
                      <w:rFonts w:eastAsia="ヒラギノ明朝 Pro W3" w:hAnsi="Times"/>
                      <w:sz w:val="18"/>
                      <w:szCs w:val="18"/>
                    </w:rPr>
                    <w:t>ş</w:t>
                  </w:r>
                  <w:r w:rsidRPr="008B2BCB">
                    <w:rPr>
                      <w:rFonts w:eastAsia="ヒラギノ明朝 Pro W3" w:hAnsi="Times"/>
                      <w:sz w:val="18"/>
                      <w:szCs w:val="18"/>
                    </w:rPr>
                    <w:t xml:space="preserve">ik banka ve sigorta </w:t>
                  </w:r>
                  <w:r w:rsidRPr="008B2BCB">
                    <w:rPr>
                      <w:rFonts w:eastAsia="ヒラギノ明朝 Pro W3" w:hAnsi="Times"/>
                      <w:sz w:val="18"/>
                      <w:szCs w:val="18"/>
                    </w:rPr>
                    <w:t>ş</w:t>
                  </w:r>
                  <w:r w:rsidRPr="008B2BCB">
                    <w:rPr>
                      <w:rFonts w:eastAsia="ヒラギノ明朝 Pro W3" w:hAnsi="Times"/>
                      <w:sz w:val="18"/>
                      <w:szCs w:val="18"/>
                    </w:rPr>
                    <w:t>irketlerini,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h) Hazine M</w:t>
                  </w:r>
                  <w:r w:rsidRPr="008B2BCB">
                    <w:rPr>
                      <w:rFonts w:eastAsia="ヒラギノ明朝 Pro W3" w:hAnsi="Times"/>
                      <w:sz w:val="18"/>
                      <w:szCs w:val="18"/>
                    </w:rPr>
                    <w:t>ü</w:t>
                  </w:r>
                  <w:r w:rsidRPr="008B2BCB">
                    <w:rPr>
                      <w:rFonts w:eastAsia="ヒラギノ明朝 Pro W3" w:hAnsi="Times"/>
                      <w:sz w:val="18"/>
                      <w:szCs w:val="18"/>
                    </w:rPr>
                    <w:t>ste</w:t>
                  </w:r>
                  <w:r w:rsidRPr="008B2BCB">
                    <w:rPr>
                      <w:rFonts w:eastAsia="ヒラギノ明朝 Pro W3" w:hAnsi="Times"/>
                      <w:sz w:val="18"/>
                      <w:szCs w:val="18"/>
                    </w:rPr>
                    <w:t>ş</w:t>
                  </w:r>
                  <w:r w:rsidRPr="008B2BCB">
                    <w:rPr>
                      <w:rFonts w:eastAsia="ヒラギノ明朝 Pro W3" w:hAnsi="Times"/>
                      <w:sz w:val="18"/>
                      <w:szCs w:val="18"/>
                    </w:rPr>
                    <w:t>arl</w:t>
                  </w:r>
                  <w:r w:rsidRPr="008B2BCB">
                    <w:rPr>
                      <w:rFonts w:eastAsia="ヒラギノ明朝 Pro W3" w:hAnsi="Times"/>
                      <w:sz w:val="18"/>
                      <w:szCs w:val="18"/>
                    </w:rPr>
                    <w:t>ığı</w:t>
                  </w:r>
                  <w:r w:rsidRPr="008B2BCB">
                    <w:rPr>
                      <w:rFonts w:eastAsia="ヒラギノ明朝 Pro W3" w:hAnsi="Times"/>
                      <w:sz w:val="18"/>
                      <w:szCs w:val="18"/>
                    </w:rPr>
                    <w:t>: T.C. Ba</w:t>
                  </w:r>
                  <w:r w:rsidRPr="008B2BCB">
                    <w:rPr>
                      <w:rFonts w:eastAsia="ヒラギノ明朝 Pro W3" w:hAnsi="Times"/>
                      <w:sz w:val="18"/>
                      <w:szCs w:val="18"/>
                    </w:rPr>
                    <w:t>ş</w:t>
                  </w:r>
                  <w:r w:rsidRPr="008B2BCB">
                    <w:rPr>
                      <w:rFonts w:eastAsia="ヒラギノ明朝 Pro W3" w:hAnsi="Times"/>
                      <w:sz w:val="18"/>
                      <w:szCs w:val="18"/>
                    </w:rPr>
                    <w:t>bakanl</w:t>
                  </w:r>
                  <w:r w:rsidRPr="008B2BCB">
                    <w:rPr>
                      <w:rFonts w:eastAsia="ヒラギノ明朝 Pro W3" w:hAnsi="Times"/>
                      <w:sz w:val="18"/>
                      <w:szCs w:val="18"/>
                    </w:rPr>
                    <w:t>ı</w:t>
                  </w:r>
                  <w:r w:rsidRPr="008B2BCB">
                    <w:rPr>
                      <w:rFonts w:eastAsia="ヒラギノ明朝 Pro W3" w:hAnsi="Times"/>
                      <w:sz w:val="18"/>
                      <w:szCs w:val="18"/>
                    </w:rPr>
                    <w:t>k Hazine M</w:t>
                  </w:r>
                  <w:r w:rsidRPr="008B2BCB">
                    <w:rPr>
                      <w:rFonts w:eastAsia="ヒラギノ明朝 Pro W3" w:hAnsi="Times"/>
                      <w:sz w:val="18"/>
                      <w:szCs w:val="18"/>
                    </w:rPr>
                    <w:t>ü</w:t>
                  </w:r>
                  <w:r w:rsidRPr="008B2BCB">
                    <w:rPr>
                      <w:rFonts w:eastAsia="ヒラギノ明朝 Pro W3" w:hAnsi="Times"/>
                      <w:sz w:val="18"/>
                      <w:szCs w:val="18"/>
                    </w:rPr>
                    <w:t>ste</w:t>
                  </w:r>
                  <w:r w:rsidRPr="008B2BCB">
                    <w:rPr>
                      <w:rFonts w:eastAsia="ヒラギノ明朝 Pro W3" w:hAnsi="Times"/>
                      <w:sz w:val="18"/>
                      <w:szCs w:val="18"/>
                    </w:rPr>
                    <w:t>ş</w:t>
                  </w:r>
                  <w:r w:rsidRPr="008B2BCB">
                    <w:rPr>
                      <w:rFonts w:eastAsia="ヒラギノ明朝 Pro W3" w:hAnsi="Times"/>
                      <w:sz w:val="18"/>
                      <w:szCs w:val="18"/>
                    </w:rPr>
                    <w:t>arl</w:t>
                  </w:r>
                  <w:r w:rsidRPr="008B2BCB">
                    <w:rPr>
                      <w:rFonts w:eastAsia="ヒラギノ明朝 Pro W3" w:hAnsi="Times"/>
                      <w:sz w:val="18"/>
                      <w:szCs w:val="18"/>
                    </w:rPr>
                    <w:t>ığı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İç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 xml:space="preserve">k: </w:t>
                  </w:r>
                  <w:r w:rsidRPr="008B2BCB">
                    <w:rPr>
                      <w:rFonts w:eastAsia="ヒラギノ明朝 Pro W3" w:hAnsi="Times"/>
                      <w:sz w:val="18"/>
                      <w:szCs w:val="18"/>
                    </w:rPr>
                    <w:t>Ş</w:t>
                  </w:r>
                  <w:r w:rsidRPr="008B2BCB">
                    <w:rPr>
                      <w:rFonts w:eastAsia="ヒラギノ明朝 Pro W3" w:hAnsi="Times"/>
                      <w:sz w:val="18"/>
                      <w:szCs w:val="18"/>
                    </w:rPr>
                    <w:t>emsiye fon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üğü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i) </w:t>
                  </w:r>
                  <w:r w:rsidRPr="008B2BCB">
                    <w:rPr>
                      <w:rFonts w:eastAsia="ヒラギノ明朝 Pro W3" w:hAnsi="Times"/>
                      <w:sz w:val="18"/>
                      <w:szCs w:val="18"/>
                    </w:rPr>
                    <w:t>İ</w:t>
                  </w:r>
                  <w:r w:rsidRPr="008B2BCB">
                    <w:rPr>
                      <w:rFonts w:eastAsia="ヒラギノ明朝 Pro W3" w:hAnsi="Times"/>
                      <w:sz w:val="18"/>
                      <w:szCs w:val="18"/>
                    </w:rPr>
                    <w:t>hra</w:t>
                  </w:r>
                  <w:r w:rsidRPr="008B2BCB">
                    <w:rPr>
                      <w:rFonts w:eastAsia="ヒラギノ明朝 Pro W3" w:hAnsi="Times"/>
                      <w:sz w:val="18"/>
                      <w:szCs w:val="18"/>
                    </w:rPr>
                    <w:t>ççı</w:t>
                  </w:r>
                  <w:r w:rsidRPr="008B2BCB">
                    <w:rPr>
                      <w:rFonts w:eastAsia="ヒラギノ明朝 Pro W3" w:hAnsi="Times"/>
                      <w:sz w:val="18"/>
                      <w:szCs w:val="18"/>
                    </w:rPr>
                    <w:t>: Anonim ortakl</w:t>
                  </w:r>
                  <w:r w:rsidRPr="008B2BCB">
                    <w:rPr>
                      <w:rFonts w:eastAsia="ヒラギノ明朝 Pro W3" w:hAnsi="Times"/>
                      <w:sz w:val="18"/>
                      <w:szCs w:val="18"/>
                    </w:rPr>
                    <w:t>ığı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j) Kanun: 6362 say</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Kanunu,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k) KAP: Kamuyu Ayd</w:t>
                  </w:r>
                  <w:r w:rsidRPr="008B2BCB">
                    <w:rPr>
                      <w:rFonts w:eastAsia="ヒラギノ明朝 Pro W3" w:hAnsi="Times"/>
                      <w:sz w:val="18"/>
                      <w:szCs w:val="18"/>
                    </w:rPr>
                    <w:t>ı</w:t>
                  </w:r>
                  <w:r w:rsidRPr="008B2BCB">
                    <w:rPr>
                      <w:rFonts w:eastAsia="ヒラギノ明朝 Pro W3" w:hAnsi="Times"/>
                      <w:sz w:val="18"/>
                      <w:szCs w:val="18"/>
                    </w:rPr>
                    <w:t>nlatma Platformu</w:t>
                  </w:r>
                  <w:r w:rsidRPr="008B2BCB">
                    <w:rPr>
                      <w:rFonts w:eastAsia="ヒラギノ明朝 Pro W3" w:hAnsi="Times"/>
                      <w:sz w:val="18"/>
                      <w:szCs w:val="18"/>
                    </w:rPr>
                    <w:t>’</w:t>
                  </w:r>
                  <w:r w:rsidRPr="008B2BCB">
                    <w:rPr>
                      <w:rFonts w:eastAsia="ヒラギノ明朝 Pro W3" w:hAnsi="Times"/>
                      <w:sz w:val="18"/>
                      <w:szCs w:val="18"/>
                    </w:rPr>
                    <w:t>nu,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l)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sahip oldu</w:t>
                  </w:r>
                  <w:r w:rsidRPr="008B2BCB">
                    <w:rPr>
                      <w:rFonts w:eastAsia="ヒラギノ明朝 Pro W3" w:hAnsi="Times"/>
                      <w:sz w:val="18"/>
                      <w:szCs w:val="18"/>
                    </w:rPr>
                    <w:t>ğ</w:t>
                  </w:r>
                  <w:r w:rsidRPr="008B2BCB">
                    <w:rPr>
                      <w:rFonts w:eastAsia="ヒラギノ明朝 Pro W3" w:hAnsi="Times"/>
                      <w:sz w:val="18"/>
                      <w:szCs w:val="18"/>
                    </w:rPr>
                    <w:t>u haklar</w:t>
                  </w:r>
                  <w:r w:rsidRPr="008B2BCB">
                    <w:rPr>
                      <w:rFonts w:eastAsia="ヒラギノ明朝 Pro W3" w:hAnsi="Times"/>
                      <w:sz w:val="18"/>
                      <w:szCs w:val="18"/>
                    </w:rPr>
                    <w:t>ı</w:t>
                  </w:r>
                  <w:r w:rsidRPr="008B2BCB">
                    <w:rPr>
                      <w:rFonts w:eastAsia="ヒラギノ明朝 Pro W3" w:hAnsi="Times"/>
                      <w:sz w:val="18"/>
                      <w:szCs w:val="18"/>
                    </w:rPr>
                    <w:t xml:space="preserve"> ta</w:t>
                  </w:r>
                  <w:r w:rsidRPr="008B2BCB">
                    <w:rPr>
                      <w:rFonts w:eastAsia="ヒラギノ明朝 Pro W3" w:hAnsi="Times"/>
                      <w:sz w:val="18"/>
                      <w:szCs w:val="18"/>
                    </w:rPr>
                    <w:t>şı</w:t>
                  </w:r>
                  <w:r w:rsidRPr="008B2BCB">
                    <w:rPr>
                      <w:rFonts w:eastAsia="ヒラギノ明朝 Pro W3" w:hAnsi="Times"/>
                      <w:sz w:val="18"/>
                      <w:szCs w:val="18"/>
                    </w:rPr>
                    <w:t>yan ve fona kat</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g</w:t>
                  </w:r>
                  <w:r w:rsidRPr="008B2BCB">
                    <w:rPr>
                      <w:rFonts w:eastAsia="ヒラギノ明朝 Pro W3" w:hAnsi="Times"/>
                      <w:sz w:val="18"/>
                      <w:szCs w:val="18"/>
                    </w:rPr>
                    <w:t>ö</w:t>
                  </w:r>
                  <w:r w:rsidRPr="008B2BCB">
                    <w:rPr>
                      <w:rFonts w:eastAsia="ヒラギノ明朝 Pro W3" w:hAnsi="Times"/>
                      <w:sz w:val="18"/>
                      <w:szCs w:val="18"/>
                    </w:rPr>
                    <w:t>steren, kayden izlenen sermaye piyasas</w:t>
                  </w:r>
                  <w:r w:rsidRPr="008B2BCB">
                    <w:rPr>
                      <w:rFonts w:eastAsia="ヒラギノ明朝 Pro W3" w:hAnsi="Times"/>
                      <w:sz w:val="18"/>
                      <w:szCs w:val="18"/>
                    </w:rPr>
                    <w:t>ı</w:t>
                  </w:r>
                  <w:r w:rsidRPr="008B2BCB">
                    <w:rPr>
                      <w:rFonts w:eastAsia="ヒラギノ明朝 Pro W3" w:hAnsi="Times"/>
                      <w:sz w:val="18"/>
                      <w:szCs w:val="18"/>
                    </w:rPr>
                    <w:t xml:space="preserve"> arac</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m) Kurucu: Kanunun 55 inci maddesi kapsam</w:t>
                  </w:r>
                  <w:r w:rsidRPr="008B2BCB">
                    <w:rPr>
                      <w:rFonts w:eastAsia="ヒラギノ明朝 Pro W3" w:hAnsi="Times"/>
                      <w:sz w:val="18"/>
                      <w:szCs w:val="18"/>
                    </w:rPr>
                    <w:t>ı</w:t>
                  </w:r>
                  <w:r w:rsidRPr="008B2BCB">
                    <w:rPr>
                      <w:rFonts w:eastAsia="ヒラギノ明朝 Pro W3" w:hAnsi="Times"/>
                      <w:sz w:val="18"/>
                      <w:szCs w:val="18"/>
                    </w:rPr>
                    <w:t>nda ana faaliyet konusu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kurulmas</w:t>
                  </w:r>
                  <w:r w:rsidRPr="008B2BCB">
                    <w:rPr>
                      <w:rFonts w:eastAsia="ヒラギノ明朝 Pro W3" w:hAnsi="Times"/>
                      <w:sz w:val="18"/>
                      <w:szCs w:val="18"/>
                    </w:rPr>
                    <w:t>ı</w:t>
                  </w:r>
                  <w:r w:rsidRPr="008B2BCB">
                    <w:rPr>
                      <w:rFonts w:eastAsia="ヒラギノ明朝 Pro W3" w:hAnsi="Times"/>
                      <w:sz w:val="18"/>
                      <w:szCs w:val="18"/>
                    </w:rPr>
                    <w:t xml:space="preserve"> ve y</w:t>
                  </w:r>
                  <w:r w:rsidRPr="008B2BCB">
                    <w:rPr>
                      <w:rFonts w:eastAsia="ヒラギノ明朝 Pro W3" w:hAnsi="Times"/>
                      <w:sz w:val="18"/>
                      <w:szCs w:val="18"/>
                    </w:rPr>
                    <w:t>ö</w:t>
                  </w:r>
                  <w:r w:rsidRPr="008B2BCB">
                    <w:rPr>
                      <w:rFonts w:eastAsia="ヒラギノ明朝 Pro W3" w:hAnsi="Times"/>
                      <w:sz w:val="18"/>
                      <w:szCs w:val="18"/>
                    </w:rPr>
                    <w:t>netimi olan anonim ortakl</w:t>
                  </w:r>
                  <w:r w:rsidRPr="008B2BCB">
                    <w:rPr>
                      <w:rFonts w:eastAsia="ヒラギノ明朝 Pro W3" w:hAnsi="Times"/>
                      <w:sz w:val="18"/>
                      <w:szCs w:val="18"/>
                    </w:rPr>
                    <w:t>ı</w:t>
                  </w:r>
                  <w:r w:rsidRPr="008B2BCB">
                    <w:rPr>
                      <w:rFonts w:eastAsia="ヒラギノ明朝 Pro W3" w:hAnsi="Times"/>
                      <w:sz w:val="18"/>
                      <w:szCs w:val="18"/>
                    </w:rPr>
                    <w:t xml:space="preserve">k </w:t>
                  </w:r>
                  <w:r w:rsidRPr="008B2BCB">
                    <w:rPr>
                      <w:rFonts w:eastAsia="ヒラギノ明朝 Pro W3" w:hAnsi="Times"/>
                      <w:sz w:val="18"/>
                      <w:szCs w:val="18"/>
                    </w:rPr>
                    <w:t>ş</w:t>
                  </w:r>
                  <w:r w:rsidRPr="008B2BCB">
                    <w:rPr>
                      <w:rFonts w:eastAsia="ヒラギノ明朝 Pro W3" w:hAnsi="Times"/>
                      <w:sz w:val="18"/>
                      <w:szCs w:val="18"/>
                    </w:rPr>
                    <w:t>eklinde kurulan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 xml:space="preserve">netim </w:t>
                  </w:r>
                  <w:r w:rsidRPr="008B2BCB">
                    <w:rPr>
                      <w:rFonts w:eastAsia="ヒラギノ明朝 Pro W3" w:hAnsi="Times"/>
                      <w:sz w:val="18"/>
                      <w:szCs w:val="18"/>
                    </w:rPr>
                    <w:t>ş</w:t>
                  </w:r>
                  <w:r w:rsidRPr="008B2BCB">
                    <w:rPr>
                      <w:rFonts w:eastAsia="ヒラギノ明朝 Pro W3" w:hAnsi="Times"/>
                      <w:sz w:val="18"/>
                      <w:szCs w:val="18"/>
                    </w:rPr>
                    <w:t>irketini,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n) Kurul: Sermaye Piyasas</w:t>
                  </w:r>
                  <w:r w:rsidRPr="008B2BCB">
                    <w:rPr>
                      <w:rFonts w:eastAsia="ヒラギノ明朝 Pro W3" w:hAnsi="Times"/>
                      <w:sz w:val="18"/>
                      <w:szCs w:val="18"/>
                    </w:rPr>
                    <w:t>ı</w:t>
                  </w:r>
                  <w:r w:rsidRPr="008B2BCB">
                    <w:rPr>
                      <w:rFonts w:eastAsia="ヒラギノ明朝 Pro W3" w:hAnsi="Times"/>
                      <w:sz w:val="18"/>
                      <w:szCs w:val="18"/>
                    </w:rPr>
                    <w:t xml:space="preserve"> Kurulu</w:t>
                  </w:r>
                  <w:r w:rsidRPr="008B2BCB">
                    <w:rPr>
                      <w:rFonts w:eastAsia="ヒラギノ明朝 Pro W3" w:hAnsi="Times"/>
                      <w:sz w:val="18"/>
                      <w:szCs w:val="18"/>
                    </w:rPr>
                    <w:t>’</w:t>
                  </w:r>
                  <w:r w:rsidRPr="008B2BCB">
                    <w:rPr>
                      <w:rFonts w:eastAsia="ヒラギノ明朝 Pro W3" w:hAnsi="Times"/>
                      <w:sz w:val="18"/>
                      <w:szCs w:val="18"/>
                    </w:rPr>
                    <w:t>nu,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o) Nitelikli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Kurulun ilgili d</w:t>
                  </w:r>
                  <w:r w:rsidRPr="008B2BCB">
                    <w:rPr>
                      <w:rFonts w:eastAsia="ヒラギノ明朝 Pro W3" w:hAnsi="Times"/>
                      <w:sz w:val="18"/>
                      <w:szCs w:val="18"/>
                    </w:rPr>
                    <w:t>ü</w:t>
                  </w:r>
                  <w:r w:rsidRPr="008B2BCB">
                    <w:rPr>
                      <w:rFonts w:eastAsia="ヒラギノ明朝 Pro W3" w:hAnsi="Times"/>
                      <w:sz w:val="18"/>
                      <w:szCs w:val="18"/>
                    </w:rPr>
                    <w:t>zenlemelerinde tan</w:t>
                  </w:r>
                  <w:r w:rsidRPr="008B2BCB">
                    <w:rPr>
                      <w:rFonts w:eastAsia="ヒラギノ明朝 Pro W3" w:hAnsi="Times"/>
                      <w:sz w:val="18"/>
                      <w:szCs w:val="18"/>
                    </w:rPr>
                    <w:t>ı</w:t>
                  </w:r>
                  <w:r w:rsidRPr="008B2BCB">
                    <w:rPr>
                      <w:rFonts w:eastAsia="ヒラギノ明朝 Pro W3" w:hAnsi="Times"/>
                      <w:sz w:val="18"/>
                      <w:szCs w:val="18"/>
                    </w:rPr>
                    <w:t>mlanan nitelikli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y</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ö</w:t>
                  </w:r>
                  <w:r w:rsidRPr="008B2BCB">
                    <w:rPr>
                      <w:rFonts w:eastAsia="ヒラギノ明朝 Pro W3" w:hAnsi="Times"/>
                      <w:sz w:val="18"/>
                      <w:szCs w:val="18"/>
                    </w:rPr>
                    <w:t>)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Kanunun 56 nc</w:t>
                  </w:r>
                  <w:r w:rsidRPr="008B2BCB">
                    <w:rPr>
                      <w:rFonts w:eastAsia="ヒラギノ明朝 Pro W3" w:hAnsi="Times"/>
                      <w:sz w:val="18"/>
                      <w:szCs w:val="18"/>
                    </w:rPr>
                    <w:t>ı</w:t>
                  </w:r>
                  <w:r w:rsidRPr="008B2BCB">
                    <w:rPr>
                      <w:rFonts w:eastAsia="ヒラギノ明朝 Pro W3" w:hAnsi="Times"/>
                      <w:sz w:val="18"/>
                      <w:szCs w:val="18"/>
                    </w:rPr>
                    <w:t xml:space="preserve"> maddesi kapsam</w:t>
                  </w:r>
                  <w:r w:rsidRPr="008B2BCB">
                    <w:rPr>
                      <w:rFonts w:eastAsia="ヒラギノ明朝 Pro W3" w:hAnsi="Times"/>
                      <w:sz w:val="18"/>
                      <w:szCs w:val="18"/>
                    </w:rPr>
                    <w:t>ı</w:t>
                  </w:r>
                  <w:r w:rsidRPr="008B2BCB">
                    <w:rPr>
                      <w:rFonts w:eastAsia="ヒラギノ明朝 Pro W3" w:hAnsi="Times"/>
                      <w:sz w:val="18"/>
                      <w:szCs w:val="18"/>
                    </w:rPr>
                    <w:t>nda yetkilendirilmi</w:t>
                  </w:r>
                  <w:r w:rsidRPr="008B2BCB">
                    <w:rPr>
                      <w:rFonts w:eastAsia="ヒラギノ明朝 Pro W3" w:hAnsi="Times"/>
                      <w:sz w:val="18"/>
                      <w:szCs w:val="18"/>
                    </w:rPr>
                    <w:t>ş</w:t>
                  </w:r>
                  <w:r w:rsidRPr="008B2BCB">
                    <w:rPr>
                      <w:rFonts w:eastAsia="ヒラギノ明朝 Pro W3" w:hAnsi="Times"/>
                      <w:sz w:val="18"/>
                      <w:szCs w:val="18"/>
                    </w:rPr>
                    <w:t xml:space="preserve"> portf</w:t>
                  </w:r>
                  <w:r w:rsidRPr="008B2BCB">
                    <w:rPr>
                      <w:rFonts w:eastAsia="ヒラギノ明朝 Pro W3" w:hAnsi="Times"/>
                      <w:sz w:val="18"/>
                      <w:szCs w:val="18"/>
                    </w:rPr>
                    <w:t>ö</w:t>
                  </w:r>
                  <w:r w:rsidRPr="008B2BCB">
                    <w:rPr>
                      <w:rFonts w:eastAsia="ヒラギノ明朝 Pro W3" w:hAnsi="Times"/>
                      <w:sz w:val="18"/>
                      <w:szCs w:val="18"/>
                    </w:rPr>
                    <w:t>y saklama hizmetini y</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ten kurulu</w:t>
                  </w:r>
                  <w:r w:rsidRPr="008B2BCB">
                    <w:rPr>
                      <w:rFonts w:eastAsia="ヒラギノ明朝 Pro W3" w:hAnsi="Times"/>
                      <w:sz w:val="18"/>
                      <w:szCs w:val="18"/>
                    </w:rPr>
                    <w:t>ş</w:t>
                  </w:r>
                  <w:r w:rsidRPr="008B2BCB">
                    <w:rPr>
                      <w:rFonts w:eastAsia="ヒラギノ明朝 Pro W3" w:hAnsi="Times"/>
                      <w:sz w:val="18"/>
                      <w:szCs w:val="18"/>
                    </w:rPr>
                    <w:t>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p) Takasbank: </w:t>
                  </w:r>
                  <w:r w:rsidRPr="008B2BCB">
                    <w:rPr>
                      <w:rFonts w:eastAsia="ヒラギノ明朝 Pro W3" w:hAnsi="Times"/>
                      <w:sz w:val="18"/>
                      <w:szCs w:val="18"/>
                    </w:rPr>
                    <w:t>İ</w:t>
                  </w:r>
                  <w:r w:rsidRPr="008B2BCB">
                    <w:rPr>
                      <w:rFonts w:eastAsia="ヒラギノ明朝 Pro W3" w:hAnsi="Times"/>
                      <w:sz w:val="18"/>
                      <w:szCs w:val="18"/>
                    </w:rPr>
                    <w:t>stanbul Takas ve Saklama Bankas</w:t>
                  </w:r>
                  <w:r w:rsidRPr="008B2BCB">
                    <w:rPr>
                      <w:rFonts w:eastAsia="ヒラギノ明朝 Pro W3" w:hAnsi="Times"/>
                      <w:sz w:val="18"/>
                      <w:szCs w:val="18"/>
                    </w:rPr>
                    <w:t>ı</w:t>
                  </w:r>
                  <w:r w:rsidRPr="008B2BCB">
                    <w:rPr>
                      <w:rFonts w:eastAsia="ヒラギノ明朝 Pro W3" w:hAnsi="Times"/>
                      <w:sz w:val="18"/>
                      <w:szCs w:val="18"/>
                    </w:rPr>
                    <w:t xml:space="preserve"> A.</w:t>
                  </w:r>
                  <w:r w:rsidRPr="008B2BCB">
                    <w:rPr>
                      <w:rFonts w:eastAsia="ヒラギノ明朝 Pro W3" w:hAnsi="Times"/>
                      <w:sz w:val="18"/>
                      <w:szCs w:val="18"/>
                    </w:rPr>
                    <w:t>Ş</w:t>
                  </w:r>
                  <w:r w:rsidRPr="008B2BCB">
                    <w:rPr>
                      <w:rFonts w:eastAsia="ヒラギノ明朝 Pro W3" w:hAnsi="Times"/>
                      <w:sz w:val="18"/>
                      <w:szCs w:val="18"/>
                    </w:rPr>
                    <w:t>.</w:t>
                  </w:r>
                  <w:r w:rsidRPr="008B2BCB">
                    <w:rPr>
                      <w:rFonts w:eastAsia="ヒラギノ明朝 Pro W3" w:hAnsi="Times"/>
                      <w:sz w:val="18"/>
                      <w:szCs w:val="18"/>
                    </w:rPr>
                    <w:t>’</w:t>
                  </w:r>
                  <w:r w:rsidRPr="008B2BCB">
                    <w:rPr>
                      <w:rFonts w:eastAsia="ヒラギノ明朝 Pro W3" w:hAnsi="Times"/>
                      <w:sz w:val="18"/>
                      <w:szCs w:val="18"/>
                    </w:rPr>
                    <w:t>yi,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r) TCMB: T</w:t>
                  </w:r>
                  <w:r w:rsidRPr="008B2BCB">
                    <w:rPr>
                      <w:rFonts w:eastAsia="ヒラギノ明朝 Pro W3" w:hAnsi="Times"/>
                      <w:sz w:val="18"/>
                      <w:szCs w:val="18"/>
                    </w:rPr>
                    <w:t>ü</w:t>
                  </w:r>
                  <w:r w:rsidRPr="008B2BCB">
                    <w:rPr>
                      <w:rFonts w:eastAsia="ヒラギノ明朝 Pro W3" w:hAnsi="Times"/>
                      <w:sz w:val="18"/>
                      <w:szCs w:val="18"/>
                    </w:rPr>
                    <w:t>rkiye Cumhuriyet Merkez Bankas</w:t>
                  </w:r>
                  <w:r w:rsidRPr="008B2BCB">
                    <w:rPr>
                      <w:rFonts w:eastAsia="ヒラギノ明朝 Pro W3" w:hAnsi="Times"/>
                      <w:sz w:val="18"/>
                      <w:szCs w:val="18"/>
                    </w:rPr>
                    <w:t>ı</w:t>
                  </w:r>
                  <w:r w:rsidRPr="008B2BCB">
                    <w:rPr>
                      <w:rFonts w:eastAsia="ヒラギノ明朝 Pro W3" w:hAnsi="Times"/>
                      <w:sz w:val="18"/>
                      <w:szCs w:val="18"/>
                    </w:rPr>
                    <w:t xml:space="preserve"> A.</w:t>
                  </w:r>
                  <w:r w:rsidRPr="008B2BCB">
                    <w:rPr>
                      <w:rFonts w:eastAsia="ヒラギノ明朝 Pro W3" w:hAnsi="Times"/>
                      <w:sz w:val="18"/>
                      <w:szCs w:val="18"/>
                    </w:rPr>
                    <w:t>Ş</w:t>
                  </w:r>
                  <w:r w:rsidRPr="008B2BCB">
                    <w:rPr>
                      <w:rFonts w:eastAsia="ヒラギノ明朝 Pro W3" w:hAnsi="Times"/>
                      <w:sz w:val="18"/>
                      <w:szCs w:val="18"/>
                    </w:rPr>
                    <w:t>.</w:t>
                  </w:r>
                  <w:r w:rsidRPr="008B2BCB">
                    <w:rPr>
                      <w:rFonts w:eastAsia="ヒラギノ明朝 Pro W3" w:hAnsi="Times"/>
                      <w:sz w:val="18"/>
                      <w:szCs w:val="18"/>
                    </w:rPr>
                    <w:t>’</w:t>
                  </w:r>
                  <w:r w:rsidRPr="008B2BCB">
                    <w:rPr>
                      <w:rFonts w:eastAsia="ヒラギノ明朝 Pro W3" w:hAnsi="Times"/>
                      <w:sz w:val="18"/>
                      <w:szCs w:val="18"/>
                    </w:rPr>
                    <w:t>yi,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s) TTSG: T</w:t>
                  </w:r>
                  <w:r w:rsidRPr="008B2BCB">
                    <w:rPr>
                      <w:rFonts w:eastAsia="ヒラギノ明朝 Pro W3" w:hAnsi="Times"/>
                      <w:sz w:val="18"/>
                      <w:szCs w:val="18"/>
                    </w:rPr>
                    <w:t>ü</w:t>
                  </w:r>
                  <w:r w:rsidRPr="008B2BCB">
                    <w:rPr>
                      <w:rFonts w:eastAsia="ヒラギノ明朝 Pro W3" w:hAnsi="Times"/>
                      <w:sz w:val="18"/>
                      <w:szCs w:val="18"/>
                    </w:rPr>
                    <w:t>rkiye Ticaret Sicili Gazetesi</w:t>
                  </w:r>
                  <w:r w:rsidRPr="008B2BCB">
                    <w:rPr>
                      <w:rFonts w:eastAsia="ヒラギノ明朝 Pro W3" w:hAnsi="Times"/>
                      <w:sz w:val="18"/>
                      <w:szCs w:val="18"/>
                    </w:rPr>
                    <w:t>’</w:t>
                  </w:r>
                  <w:r w:rsidRPr="008B2BCB">
                    <w:rPr>
                      <w:rFonts w:eastAsia="ヒラギノ明朝 Pro W3" w:hAnsi="Times"/>
                      <w:sz w:val="18"/>
                      <w:szCs w:val="18"/>
                    </w:rPr>
                    <w:t>ni,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ş</w:t>
                  </w:r>
                  <w:r w:rsidRPr="008B2BCB">
                    <w:rPr>
                      <w:rFonts w:eastAsia="ヒラギノ明朝 Pro W3" w:hAnsi="Times"/>
                      <w:sz w:val="18"/>
                      <w:szCs w:val="18"/>
                    </w:rPr>
                    <w:t>) T</w:t>
                  </w:r>
                  <w:r w:rsidRPr="008B2BCB">
                    <w:rPr>
                      <w:rFonts w:eastAsia="ヒラギノ明朝 Pro W3" w:hAnsi="Times"/>
                      <w:sz w:val="18"/>
                      <w:szCs w:val="18"/>
                    </w:rPr>
                    <w:t>ü</w:t>
                  </w:r>
                  <w:r w:rsidRPr="008B2BCB">
                    <w:rPr>
                      <w:rFonts w:eastAsia="ヒラギノ明朝 Pro W3" w:hAnsi="Times"/>
                      <w:sz w:val="18"/>
                      <w:szCs w:val="18"/>
                    </w:rPr>
                    <w:t>rev Ara</w:t>
                  </w:r>
                  <w:r w:rsidRPr="008B2BCB">
                    <w:rPr>
                      <w:rFonts w:eastAsia="ヒラギノ明朝 Pro W3" w:hAnsi="Times"/>
                      <w:sz w:val="18"/>
                      <w:szCs w:val="18"/>
                    </w:rPr>
                    <w:t>ç</w:t>
                  </w:r>
                  <w:r w:rsidRPr="008B2BCB">
                    <w:rPr>
                      <w:rFonts w:eastAsia="ヒラギノ明朝 Pro W3" w:hAnsi="Times"/>
                      <w:sz w:val="18"/>
                      <w:szCs w:val="18"/>
                    </w:rPr>
                    <w:t>lar: Kurulca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al</w:t>
                  </w:r>
                  <w:r w:rsidRPr="008B2BCB">
                    <w:rPr>
                      <w:rFonts w:eastAsia="ヒラギノ明朝 Pro W3" w:hAnsi="Times"/>
                      <w:sz w:val="18"/>
                      <w:szCs w:val="18"/>
                    </w:rPr>
                    <w:t>ı</w:t>
                  </w:r>
                  <w:r w:rsidRPr="008B2BCB">
                    <w:rPr>
                      <w:rFonts w:eastAsia="ヒラギノ明朝 Pro W3" w:hAnsi="Times"/>
                      <w:sz w:val="18"/>
                      <w:szCs w:val="18"/>
                    </w:rPr>
                    <w:t>nmas</w:t>
                  </w:r>
                  <w:r w:rsidRPr="008B2BCB">
                    <w:rPr>
                      <w:rFonts w:eastAsia="ヒラギノ明朝 Pro W3" w:hAnsi="Times"/>
                      <w:sz w:val="18"/>
                      <w:szCs w:val="18"/>
                    </w:rPr>
                    <w:t>ı</w:t>
                  </w:r>
                  <w:r w:rsidRPr="008B2BCB">
                    <w:rPr>
                      <w:rFonts w:eastAsia="ヒラギノ明朝 Pro W3" w:hAnsi="Times"/>
                      <w:sz w:val="18"/>
                      <w:szCs w:val="18"/>
                    </w:rPr>
                    <w:t xml:space="preserve">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len vadeli i</w:t>
                  </w:r>
                  <w:r w:rsidRPr="008B2BCB">
                    <w:rPr>
                      <w:rFonts w:eastAsia="ヒラギノ明朝 Pro W3" w:hAnsi="Times"/>
                      <w:sz w:val="18"/>
                      <w:szCs w:val="18"/>
                    </w:rPr>
                    <w:t>ş</w:t>
                  </w:r>
                  <w:r w:rsidRPr="008B2BCB">
                    <w:rPr>
                      <w:rFonts w:eastAsia="ヒラギノ明朝 Pro W3" w:hAnsi="Times"/>
                      <w:sz w:val="18"/>
                      <w:szCs w:val="18"/>
                    </w:rPr>
                    <w:t>lem ve opsiyon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t)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Fonu: Kanun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mleri uyar</w:t>
                  </w:r>
                  <w:r w:rsidRPr="008B2BCB">
                    <w:rPr>
                      <w:rFonts w:eastAsia="ヒラギノ明朝 Pro W3" w:hAnsi="Times"/>
                      <w:sz w:val="18"/>
                      <w:szCs w:val="18"/>
                    </w:rPr>
                    <w:t>ı</w:t>
                  </w:r>
                  <w:r w:rsidRPr="008B2BCB">
                    <w:rPr>
                      <w:rFonts w:eastAsia="ヒラギノ明朝 Pro W3" w:hAnsi="Times"/>
                      <w:sz w:val="18"/>
                      <w:szCs w:val="18"/>
                    </w:rPr>
                    <w:t>nca tasarruf sahiplerinden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kar</w:t>
                  </w:r>
                  <w:r w:rsidRPr="008B2BCB">
                    <w:rPr>
                      <w:rFonts w:eastAsia="ヒラギノ明朝 Pro W3" w:hAnsi="Times"/>
                      <w:sz w:val="18"/>
                      <w:szCs w:val="18"/>
                    </w:rPr>
                    <w:t>şı</w:t>
                  </w:r>
                  <w:r w:rsidRPr="008B2BCB">
                    <w:rPr>
                      <w:rFonts w:eastAsia="ヒラギノ明朝 Pro W3" w:hAnsi="Times"/>
                      <w:sz w:val="18"/>
                      <w:szCs w:val="18"/>
                    </w:rPr>
                    <w:t>l</w:t>
                  </w:r>
                  <w:r w:rsidRPr="008B2BCB">
                    <w:rPr>
                      <w:rFonts w:eastAsia="ヒラギノ明朝 Pro W3" w:hAnsi="Times"/>
                      <w:sz w:val="18"/>
                      <w:szCs w:val="18"/>
                    </w:rPr>
                    <w:t>ığı</w:t>
                  </w:r>
                  <w:r w:rsidRPr="008B2BCB">
                    <w:rPr>
                      <w:rFonts w:eastAsia="ヒラギノ明朝 Pro W3" w:hAnsi="Times"/>
                      <w:sz w:val="18"/>
                      <w:szCs w:val="18"/>
                    </w:rPr>
                    <w:t>nda toplanan para ya da di</w:t>
                  </w:r>
                  <w:r w:rsidRPr="008B2BCB">
                    <w:rPr>
                      <w:rFonts w:eastAsia="ヒラギノ明朝 Pro W3" w:hAnsi="Times"/>
                      <w:sz w:val="18"/>
                      <w:szCs w:val="18"/>
                    </w:rPr>
                    <w:t>ğ</w:t>
                  </w:r>
                  <w:r w:rsidRPr="008B2BCB">
                    <w:rPr>
                      <w:rFonts w:eastAsia="ヒラギノ明朝 Pro W3" w:hAnsi="Times"/>
                      <w:sz w:val="18"/>
                      <w:szCs w:val="18"/>
                    </w:rPr>
                    <w:t>er varl</w:t>
                  </w:r>
                  <w:r w:rsidRPr="008B2BCB">
                    <w:rPr>
                      <w:rFonts w:eastAsia="ヒラギノ明朝 Pro W3" w:hAnsi="Times"/>
                      <w:sz w:val="18"/>
                      <w:szCs w:val="18"/>
                    </w:rPr>
                    <w:t>ı</w:t>
                  </w:r>
                  <w:r w:rsidRPr="008B2BCB">
                    <w:rPr>
                      <w:rFonts w:eastAsia="ヒラギノ明朝 Pro W3" w:hAnsi="Times"/>
                      <w:sz w:val="18"/>
                      <w:szCs w:val="18"/>
                    </w:rPr>
                    <w:t>klarla, tasarruf sahipleri hesab</w:t>
                  </w:r>
                  <w:r w:rsidRPr="008B2BCB">
                    <w:rPr>
                      <w:rFonts w:eastAsia="ヒラギノ明朝 Pro W3" w:hAnsi="Times"/>
                      <w:sz w:val="18"/>
                      <w:szCs w:val="18"/>
                    </w:rPr>
                    <w:t>ı</w:t>
                  </w:r>
                  <w:r w:rsidRPr="008B2BCB">
                    <w:rPr>
                      <w:rFonts w:eastAsia="ヒラギノ明朝 Pro W3" w:hAnsi="Times"/>
                      <w:sz w:val="18"/>
                      <w:szCs w:val="18"/>
                    </w:rPr>
                    <w:t>na, inan</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m</w:t>
                  </w:r>
                  <w:r w:rsidRPr="008B2BCB">
                    <w:rPr>
                      <w:rFonts w:eastAsia="ヒラギノ明朝 Pro W3" w:hAnsi="Times"/>
                      <w:sz w:val="18"/>
                      <w:szCs w:val="18"/>
                    </w:rPr>
                    <w:t>ü</w:t>
                  </w:r>
                  <w:r w:rsidRPr="008B2BCB">
                    <w:rPr>
                      <w:rFonts w:eastAsia="ヒラギノ明朝 Pro W3" w:hAnsi="Times"/>
                      <w:sz w:val="18"/>
                      <w:szCs w:val="18"/>
                    </w:rPr>
                    <w:t>lkiyet esaslar</w:t>
                  </w:r>
                  <w:r w:rsidRPr="008B2BCB">
                    <w:rPr>
                      <w:rFonts w:eastAsia="ヒラギノ明朝 Pro W3" w:hAnsi="Times"/>
                      <w:sz w:val="18"/>
                      <w:szCs w:val="18"/>
                    </w:rPr>
                    <w:t>ı</w:t>
                  </w:r>
                  <w:r w:rsidRPr="008B2BCB">
                    <w:rPr>
                      <w:rFonts w:eastAsia="ヒラギノ明朝 Pro W3" w:hAnsi="Times"/>
                      <w:sz w:val="18"/>
                      <w:szCs w:val="18"/>
                    </w:rPr>
                    <w:t>na g</w:t>
                  </w:r>
                  <w:r w:rsidRPr="008B2BCB">
                    <w:rPr>
                      <w:rFonts w:eastAsia="ヒラギノ明朝 Pro W3" w:hAnsi="Times"/>
                      <w:sz w:val="18"/>
                      <w:szCs w:val="18"/>
                    </w:rPr>
                    <w:t>ö</w:t>
                  </w:r>
                  <w:r w:rsidRPr="008B2BCB">
                    <w:rPr>
                      <w:rFonts w:eastAsia="ヒラギノ明朝 Pro W3" w:hAnsi="Times"/>
                      <w:sz w:val="18"/>
                      <w:szCs w:val="18"/>
                    </w:rPr>
                    <w:t>re, bu Tebli</w:t>
                  </w:r>
                  <w:r w:rsidRPr="008B2BCB">
                    <w:rPr>
                      <w:rFonts w:eastAsia="ヒラギノ明朝 Pro W3" w:hAnsi="Times"/>
                      <w:sz w:val="18"/>
                      <w:szCs w:val="18"/>
                    </w:rPr>
                    <w:t>ğ</w:t>
                  </w:r>
                  <w:r w:rsidRPr="008B2BCB">
                    <w:rPr>
                      <w:rFonts w:eastAsia="ヒラギノ明朝 Pro W3" w:hAnsi="Times"/>
                      <w:sz w:val="18"/>
                      <w:szCs w:val="18"/>
                    </w:rPr>
                    <w:t>de belirtilen varl</w:t>
                  </w:r>
                  <w:r w:rsidRPr="008B2BCB">
                    <w:rPr>
                      <w:rFonts w:eastAsia="ヒラギノ明朝 Pro W3" w:hAnsi="Times"/>
                      <w:sz w:val="18"/>
                      <w:szCs w:val="18"/>
                    </w:rPr>
                    <w:t>ı</w:t>
                  </w:r>
                  <w:r w:rsidRPr="008B2BCB">
                    <w:rPr>
                      <w:rFonts w:eastAsia="ヒラギノ明朝 Pro W3" w:hAnsi="Times"/>
                      <w:sz w:val="18"/>
                      <w:szCs w:val="18"/>
                    </w:rPr>
                    <w:t>klar ve i</w:t>
                  </w:r>
                  <w:r w:rsidRPr="008B2BCB">
                    <w:rPr>
                      <w:rFonts w:eastAsia="ヒラギノ明朝 Pro W3" w:hAnsi="Times"/>
                      <w:sz w:val="18"/>
                      <w:szCs w:val="18"/>
                    </w:rPr>
                    <w:t>ş</w:t>
                  </w:r>
                  <w:r w:rsidRPr="008B2BCB">
                    <w:rPr>
                      <w:rFonts w:eastAsia="ヒラギノ明朝 Pro W3" w:hAnsi="Times"/>
                      <w:sz w:val="18"/>
                      <w:szCs w:val="18"/>
                    </w:rPr>
                    <w:t>lemlerden olu</w:t>
                  </w:r>
                  <w:r w:rsidRPr="008B2BCB">
                    <w:rPr>
                      <w:rFonts w:eastAsia="ヒラギノ明朝 Pro W3" w:hAnsi="Times"/>
                      <w:sz w:val="18"/>
                      <w:szCs w:val="18"/>
                    </w:rPr>
                    <w:t>ş</w:t>
                  </w:r>
                  <w:r w:rsidRPr="008B2BCB">
                    <w:rPr>
                      <w:rFonts w:eastAsia="ヒラギノ明朝 Pro W3" w:hAnsi="Times"/>
                      <w:sz w:val="18"/>
                      <w:szCs w:val="18"/>
                    </w:rPr>
                    <w:t>an portf</w:t>
                  </w:r>
                  <w:r w:rsidRPr="008B2BCB">
                    <w:rPr>
                      <w:rFonts w:eastAsia="ヒラギノ明朝 Pro W3" w:hAnsi="Times"/>
                      <w:sz w:val="18"/>
                      <w:szCs w:val="18"/>
                    </w:rPr>
                    <w:t>ö</w:t>
                  </w:r>
                  <w:r w:rsidRPr="008B2BCB">
                    <w:rPr>
                      <w:rFonts w:eastAsia="ヒラギノ明朝 Pro W3" w:hAnsi="Times"/>
                      <w:sz w:val="18"/>
                      <w:szCs w:val="18"/>
                    </w:rPr>
                    <w:t>y veya portf</w:t>
                  </w:r>
                  <w:r w:rsidRPr="008B2BCB">
                    <w:rPr>
                      <w:rFonts w:eastAsia="ヒラギノ明朝 Pro W3" w:hAnsi="Times"/>
                      <w:sz w:val="18"/>
                      <w:szCs w:val="18"/>
                    </w:rPr>
                    <w:t>ö</w:t>
                  </w:r>
                  <w:r w:rsidRPr="008B2BCB">
                    <w:rPr>
                      <w:rFonts w:eastAsia="ヒラギノ明朝 Pro W3" w:hAnsi="Times"/>
                      <w:sz w:val="18"/>
                      <w:szCs w:val="18"/>
                    </w:rPr>
                    <w:t>yleri i</w:t>
                  </w:r>
                  <w:r w:rsidRPr="008B2BCB">
                    <w:rPr>
                      <w:rFonts w:eastAsia="ヒラギノ明朝 Pro W3" w:hAnsi="Times"/>
                      <w:sz w:val="18"/>
                      <w:szCs w:val="18"/>
                    </w:rPr>
                    <w:t>ş</w:t>
                  </w:r>
                  <w:r w:rsidRPr="008B2BCB">
                    <w:rPr>
                      <w:rFonts w:eastAsia="ヒラギノ明朝 Pro W3" w:hAnsi="Times"/>
                      <w:sz w:val="18"/>
                      <w:szCs w:val="18"/>
                    </w:rPr>
                    <w:t>letmek amac</w:t>
                  </w:r>
                  <w:r w:rsidRPr="008B2BCB">
                    <w:rPr>
                      <w:rFonts w:eastAsia="ヒラギノ明朝 Pro W3" w:hAnsi="Times"/>
                      <w:sz w:val="18"/>
                      <w:szCs w:val="18"/>
                    </w:rPr>
                    <w:t>ı</w:t>
                  </w:r>
                  <w:r w:rsidRPr="008B2BCB">
                    <w:rPr>
                      <w:rFonts w:eastAsia="ヒラギノ明朝 Pro W3" w:hAnsi="Times"/>
                      <w:sz w:val="18"/>
                      <w:szCs w:val="18"/>
                    </w:rPr>
                    <w:t>yla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 xml:space="preserve">netim </w:t>
                  </w:r>
                  <w:r w:rsidRPr="008B2BCB">
                    <w:rPr>
                      <w:rFonts w:eastAsia="ヒラギノ明朝 Pro W3" w:hAnsi="Times"/>
                      <w:sz w:val="18"/>
                      <w:szCs w:val="18"/>
                    </w:rPr>
                    <w:t>ş</w:t>
                  </w:r>
                  <w:r w:rsidRPr="008B2BCB">
                    <w:rPr>
                      <w:rFonts w:eastAsia="ヒラギノ明朝 Pro W3" w:hAnsi="Times"/>
                      <w:sz w:val="18"/>
                      <w:szCs w:val="18"/>
                    </w:rPr>
                    <w:t>irketleri taraf</w:t>
                  </w:r>
                  <w:r w:rsidRPr="008B2BCB">
                    <w:rPr>
                      <w:rFonts w:eastAsia="ヒラギノ明朝 Pro W3" w:hAnsi="Times"/>
                      <w:sz w:val="18"/>
                      <w:szCs w:val="18"/>
                    </w:rPr>
                    <w:t>ı</w:t>
                  </w:r>
                  <w:r w:rsidRPr="008B2BCB">
                    <w:rPr>
                      <w:rFonts w:eastAsia="ヒラギノ明朝 Pro W3" w:hAnsi="Times"/>
                      <w:sz w:val="18"/>
                      <w:szCs w:val="18"/>
                    </w:rPr>
                    <w:t>ndan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ile kurulan ve t</w:t>
                  </w:r>
                  <w:r w:rsidRPr="008B2BCB">
                    <w:rPr>
                      <w:rFonts w:eastAsia="ヒラギノ明朝 Pro W3" w:hAnsi="Times"/>
                      <w:sz w:val="18"/>
                      <w:szCs w:val="18"/>
                    </w:rPr>
                    <w:t>ü</w:t>
                  </w:r>
                  <w:r w:rsidRPr="008B2BCB">
                    <w:rPr>
                      <w:rFonts w:eastAsia="ヒラギノ明朝 Pro W3" w:hAnsi="Times"/>
                      <w:sz w:val="18"/>
                      <w:szCs w:val="18"/>
                    </w:rPr>
                    <w:t>zel ki</w:t>
                  </w:r>
                  <w:r w:rsidRPr="008B2BCB">
                    <w:rPr>
                      <w:rFonts w:eastAsia="ヒラギノ明朝 Pro W3" w:hAnsi="Times"/>
                      <w:sz w:val="18"/>
                      <w:szCs w:val="18"/>
                    </w:rPr>
                    <w:t>ş</w:t>
                  </w:r>
                  <w:r w:rsidRPr="008B2BCB">
                    <w:rPr>
                      <w:rFonts w:eastAsia="ヒラギノ明朝 Pro W3" w:hAnsi="Times"/>
                      <w:sz w:val="18"/>
                      <w:szCs w:val="18"/>
                    </w:rPr>
                    <w:t>ili</w:t>
                  </w:r>
                  <w:r w:rsidRPr="008B2BCB">
                    <w:rPr>
                      <w:rFonts w:eastAsia="ヒラギノ明朝 Pro W3" w:hAnsi="Times"/>
                      <w:sz w:val="18"/>
                      <w:szCs w:val="18"/>
                    </w:rPr>
                    <w:t>ğ</w:t>
                  </w:r>
                  <w:r w:rsidRPr="008B2BCB">
                    <w:rPr>
                      <w:rFonts w:eastAsia="ヒラギノ明朝 Pro W3" w:hAnsi="Times"/>
                      <w:sz w:val="18"/>
                      <w:szCs w:val="18"/>
                    </w:rPr>
                    <w:t>i bulunmayan mal varl</w:t>
                  </w:r>
                  <w:r w:rsidRPr="008B2BCB">
                    <w:rPr>
                      <w:rFonts w:eastAsia="ヒラギノ明朝 Pro W3" w:hAnsi="Times"/>
                      <w:sz w:val="18"/>
                      <w:szCs w:val="18"/>
                    </w:rPr>
                    <w:t>ığı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lastRenderedPageBreak/>
                    <w:t>u)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 Fonun yap</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stratejisini ve risklerini g</w:t>
                  </w:r>
                  <w:r w:rsidRPr="008B2BCB">
                    <w:rPr>
                      <w:rFonts w:eastAsia="ヒラギノ明朝 Pro W3" w:hAnsi="Times"/>
                      <w:sz w:val="18"/>
                      <w:szCs w:val="18"/>
                    </w:rPr>
                    <w:t>ö</w:t>
                  </w:r>
                  <w:r w:rsidRPr="008B2BCB">
                    <w:rPr>
                      <w:rFonts w:eastAsia="ヒラギノ明朝 Pro W3" w:hAnsi="Times"/>
                      <w:sz w:val="18"/>
                      <w:szCs w:val="18"/>
                    </w:rPr>
                    <w:t xml:space="preserve">steren </w:t>
                  </w:r>
                  <w:r w:rsidRPr="008B2BCB">
                    <w:rPr>
                      <w:rFonts w:eastAsia="ヒラギノ明朝 Pro W3" w:hAnsi="Times"/>
                      <w:sz w:val="18"/>
                      <w:szCs w:val="18"/>
                    </w:rPr>
                    <w:t>ö</w:t>
                  </w:r>
                  <w:r w:rsidRPr="008B2BCB">
                    <w:rPr>
                      <w:rFonts w:eastAsia="ヒラギノ明朝 Pro W3" w:hAnsi="Times"/>
                      <w:sz w:val="18"/>
                      <w:szCs w:val="18"/>
                    </w:rPr>
                    <w:t>zet formu,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ü</w:t>
                  </w:r>
                  <w:r w:rsidRPr="008B2BCB">
                    <w:rPr>
                      <w:rFonts w:eastAsia="ヒラギノ明朝 Pro W3" w:hAnsi="Times"/>
                      <w:sz w:val="18"/>
                      <w:szCs w:val="18"/>
                    </w:rPr>
                    <w:t>) Y</w:t>
                  </w:r>
                  <w:r w:rsidRPr="008B2BCB">
                    <w:rPr>
                      <w:rFonts w:eastAsia="ヒラギノ明朝 Pro W3" w:hAnsi="Times"/>
                      <w:sz w:val="18"/>
                      <w:szCs w:val="18"/>
                    </w:rPr>
                    <w:t>ö</w:t>
                  </w:r>
                  <w:r w:rsidRPr="008B2BCB">
                    <w:rPr>
                      <w:rFonts w:eastAsia="ヒラギノ明朝 Pro W3" w:hAnsi="Times"/>
                      <w:sz w:val="18"/>
                      <w:szCs w:val="18"/>
                    </w:rPr>
                    <w:t>netici: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len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 xml:space="preserve">netim </w:t>
                  </w:r>
                  <w:r w:rsidRPr="008B2BCB">
                    <w:rPr>
                      <w:rFonts w:eastAsia="ヒラギノ明朝 Pro W3" w:hAnsi="Times"/>
                      <w:sz w:val="18"/>
                      <w:szCs w:val="18"/>
                    </w:rPr>
                    <w:t>ş</w:t>
                  </w:r>
                  <w:r w:rsidRPr="008B2BCB">
                    <w:rPr>
                      <w:rFonts w:eastAsia="ヒラギノ明朝 Pro W3" w:hAnsi="Times"/>
                      <w:sz w:val="18"/>
                      <w:szCs w:val="18"/>
                    </w:rPr>
                    <w:t>irketini,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v) Y</w:t>
                  </w:r>
                  <w:r w:rsidRPr="008B2BCB">
                    <w:rPr>
                      <w:rFonts w:eastAsia="ヒラギノ明朝 Pro W3" w:hAnsi="Times"/>
                      <w:sz w:val="18"/>
                      <w:szCs w:val="18"/>
                    </w:rPr>
                    <w:t>ö</w:t>
                  </w:r>
                  <w:r w:rsidRPr="008B2BCB">
                    <w:rPr>
                      <w:rFonts w:eastAsia="ヒラギノ明朝 Pro W3" w:hAnsi="Times"/>
                      <w:sz w:val="18"/>
                      <w:szCs w:val="18"/>
                    </w:rPr>
                    <w:t>netim hakimiyeti: Kurulun pay al</w:t>
                  </w:r>
                  <w:r w:rsidRPr="008B2BCB">
                    <w:rPr>
                      <w:rFonts w:eastAsia="ヒラギノ明朝 Pro W3" w:hAnsi="Times"/>
                      <w:sz w:val="18"/>
                      <w:szCs w:val="18"/>
                    </w:rPr>
                    <w:t>ı</w:t>
                  </w:r>
                  <w:r w:rsidRPr="008B2BCB">
                    <w:rPr>
                      <w:rFonts w:eastAsia="ヒラギノ明朝 Pro W3" w:hAnsi="Times"/>
                      <w:sz w:val="18"/>
                      <w:szCs w:val="18"/>
                    </w:rPr>
                    <w:t>m teklifine ili</w:t>
                  </w:r>
                  <w:r w:rsidRPr="008B2BCB">
                    <w:rPr>
                      <w:rFonts w:eastAsia="ヒラギノ明朝 Pro W3" w:hAnsi="Times"/>
                      <w:sz w:val="18"/>
                      <w:szCs w:val="18"/>
                    </w:rPr>
                    <w:t>ş</w:t>
                  </w:r>
                  <w:r w:rsidRPr="008B2BCB">
                    <w:rPr>
                      <w:rFonts w:eastAsia="ヒラギノ明朝 Pro W3" w:hAnsi="Times"/>
                      <w:sz w:val="18"/>
                      <w:szCs w:val="18"/>
                    </w:rPr>
                    <w:t>kin d</w:t>
                  </w:r>
                  <w:r w:rsidRPr="008B2BCB">
                    <w:rPr>
                      <w:rFonts w:eastAsia="ヒラギノ明朝 Pro W3" w:hAnsi="Times"/>
                      <w:sz w:val="18"/>
                      <w:szCs w:val="18"/>
                    </w:rPr>
                    <w:t>ü</w:t>
                  </w:r>
                  <w:r w:rsidRPr="008B2BCB">
                    <w:rPr>
                      <w:rFonts w:eastAsia="ヒラギノ明朝 Pro W3" w:hAnsi="Times"/>
                      <w:sz w:val="18"/>
                      <w:szCs w:val="18"/>
                    </w:rPr>
                    <w:t>zenlemelerinde tan</w:t>
                  </w:r>
                  <w:r w:rsidRPr="008B2BCB">
                    <w:rPr>
                      <w:rFonts w:eastAsia="ヒラギノ明朝 Pro W3" w:hAnsi="Times"/>
                      <w:sz w:val="18"/>
                      <w:szCs w:val="18"/>
                    </w:rPr>
                    <w:t>ı</w:t>
                  </w:r>
                  <w:r w:rsidRPr="008B2BCB">
                    <w:rPr>
                      <w:rFonts w:eastAsia="ヒラギノ明朝 Pro W3" w:hAnsi="Times"/>
                      <w:sz w:val="18"/>
                      <w:szCs w:val="18"/>
                    </w:rPr>
                    <w:t>mlanan y</w:t>
                  </w:r>
                  <w:r w:rsidRPr="008B2BCB">
                    <w:rPr>
                      <w:rFonts w:eastAsia="ヒラギノ明朝 Pro W3" w:hAnsi="Times"/>
                      <w:sz w:val="18"/>
                      <w:szCs w:val="18"/>
                    </w:rPr>
                    <w:t>ö</w:t>
                  </w:r>
                  <w:r w:rsidRPr="008B2BCB">
                    <w:rPr>
                      <w:rFonts w:eastAsia="ヒラギノ明朝 Pro W3" w:hAnsi="Times"/>
                      <w:sz w:val="18"/>
                      <w:szCs w:val="18"/>
                    </w:rPr>
                    <w:t>netim hakimiyetini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ifade eder.</w:t>
                  </w:r>
                </w:p>
                <w:p w:rsidR="008B2BCB" w:rsidRPr="008B2BCB" w:rsidRDefault="008B2BCB" w:rsidP="008B2BCB">
                  <w:pPr>
                    <w:spacing w:before="85" w:line="240" w:lineRule="exact"/>
                    <w:jc w:val="center"/>
                    <w:rPr>
                      <w:rFonts w:eastAsia="ヒラギノ明朝 Pro W3" w:hAnsi="Times"/>
                      <w:b/>
                      <w:sz w:val="18"/>
                      <w:szCs w:val="18"/>
                    </w:rPr>
                  </w:pPr>
                  <w:r w:rsidRPr="008B2BCB">
                    <w:rPr>
                      <w:rFonts w:eastAsia="ヒラギノ明朝 Pro W3" w:hAnsi="Times"/>
                      <w:b/>
                      <w:sz w:val="18"/>
                      <w:szCs w:val="18"/>
                    </w:rPr>
                    <w:t>İ</w:t>
                  </w:r>
                  <w:r w:rsidRPr="008B2BCB">
                    <w:rPr>
                      <w:rFonts w:eastAsia="ヒラギノ明朝 Pro W3" w:hAnsi="Times"/>
                      <w:b/>
                      <w:sz w:val="18"/>
                      <w:szCs w:val="18"/>
                    </w:rPr>
                    <w:t>K</w:t>
                  </w:r>
                  <w:r w:rsidRPr="008B2BCB">
                    <w:rPr>
                      <w:rFonts w:eastAsia="ヒラギノ明朝 Pro W3" w:hAnsi="Times"/>
                      <w:b/>
                      <w:sz w:val="18"/>
                      <w:szCs w:val="18"/>
                    </w:rPr>
                    <w:t>İ</w:t>
                  </w:r>
                  <w:r w:rsidRPr="008B2BCB">
                    <w:rPr>
                      <w:rFonts w:eastAsia="ヒラギノ明朝 Pro W3" w:hAnsi="Times"/>
                      <w:b/>
                      <w:sz w:val="18"/>
                      <w:szCs w:val="18"/>
                    </w:rPr>
                    <w:t>NC</w:t>
                  </w:r>
                  <w:r w:rsidRPr="008B2BCB">
                    <w:rPr>
                      <w:rFonts w:eastAsia="ヒラギノ明朝 Pro W3" w:hAnsi="Times"/>
                      <w:b/>
                      <w:sz w:val="18"/>
                      <w:szCs w:val="18"/>
                    </w:rPr>
                    <w:t>İ</w:t>
                  </w:r>
                  <w:r w:rsidRPr="008B2BCB">
                    <w:rPr>
                      <w:rFonts w:eastAsia="ヒラギノ明朝 Pro W3" w:hAnsi="Times"/>
                      <w:b/>
                      <w:sz w:val="18"/>
                      <w:szCs w:val="18"/>
                    </w:rPr>
                    <w:t xml:space="preserve"> B</w:t>
                  </w:r>
                  <w:r w:rsidRPr="008B2BCB">
                    <w:rPr>
                      <w:rFonts w:eastAsia="ヒラギノ明朝 Pro W3" w:hAnsi="Times"/>
                      <w:b/>
                      <w:sz w:val="18"/>
                      <w:szCs w:val="18"/>
                    </w:rPr>
                    <w:t>Ö</w:t>
                  </w:r>
                  <w:r w:rsidRPr="008B2BCB">
                    <w:rPr>
                      <w:rFonts w:eastAsia="ヒラギノ明朝 Pro W3" w:hAnsi="Times"/>
                      <w:b/>
                      <w:sz w:val="18"/>
                      <w:szCs w:val="18"/>
                    </w:rPr>
                    <w:t>L</w:t>
                  </w:r>
                  <w:r w:rsidRPr="008B2BCB">
                    <w:rPr>
                      <w:rFonts w:eastAsia="ヒラギノ明朝 Pro W3" w:hAnsi="Times"/>
                      <w:b/>
                      <w:sz w:val="18"/>
                      <w:szCs w:val="18"/>
                    </w:rPr>
                    <w:t>Ü</w:t>
                  </w:r>
                  <w:r w:rsidRPr="008B2BCB">
                    <w:rPr>
                      <w:rFonts w:eastAsia="ヒラギノ明朝 Pro W3" w:hAnsi="Times"/>
                      <w:b/>
                      <w:sz w:val="18"/>
                      <w:szCs w:val="18"/>
                    </w:rPr>
                    <w:t>M</w:t>
                  </w:r>
                </w:p>
                <w:p w:rsidR="008B2BCB" w:rsidRPr="008B2BCB" w:rsidRDefault="008B2BCB" w:rsidP="008B2BCB">
                  <w:pPr>
                    <w:spacing w:after="85" w:line="240" w:lineRule="exact"/>
                    <w:jc w:val="center"/>
                    <w:rPr>
                      <w:rFonts w:eastAsia="ヒラギノ明朝 Pro W3" w:hAnsi="Times"/>
                      <w:b/>
                      <w:sz w:val="18"/>
                      <w:szCs w:val="18"/>
                    </w:rPr>
                  </w:pPr>
                  <w:r w:rsidRPr="008B2BCB">
                    <w:rPr>
                      <w:rFonts w:eastAsia="ヒラギノ明朝 Pro W3" w:hAnsi="Times"/>
                      <w:b/>
                      <w:sz w:val="18"/>
                      <w:szCs w:val="18"/>
                    </w:rPr>
                    <w:t>Genel Esaslar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Ş</w:t>
                  </w:r>
                  <w:r w:rsidRPr="008B2BCB">
                    <w:rPr>
                      <w:rFonts w:eastAsia="ヒラギノ明朝 Pro W3" w:hAnsi="Times"/>
                      <w:b/>
                      <w:sz w:val="18"/>
                      <w:szCs w:val="18"/>
                    </w:rPr>
                    <w:t>emsiye fon</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4 </w:t>
                  </w:r>
                  <w:r w:rsidRPr="008B2BCB">
                    <w:rPr>
                      <w:rFonts w:eastAsia="ヒラギノ明朝 Pro W3" w:hAnsi="Times"/>
                      <w:b/>
                      <w:sz w:val="18"/>
                      <w:szCs w:val="18"/>
                    </w:rPr>
                    <w:t>–</w:t>
                  </w:r>
                  <w:r w:rsidRPr="008B2BCB">
                    <w:rPr>
                      <w:rFonts w:eastAsia="ヒラギノ明朝 Pro W3" w:hAnsi="Times"/>
                      <w:b/>
                      <w:sz w:val="18"/>
                      <w:szCs w:val="18"/>
                    </w:rPr>
                    <w:t xml:space="preserve"> </w:t>
                  </w:r>
                  <w:r w:rsidRPr="008B2BCB">
                    <w:rPr>
                      <w:rFonts w:eastAsia="ヒラギノ明朝 Pro W3" w:hAnsi="Times"/>
                      <w:sz w:val="18"/>
                      <w:szCs w:val="18"/>
                    </w:rPr>
                    <w:t xml:space="preserve">(1) </w:t>
                  </w:r>
                  <w:r w:rsidRPr="008B2BCB">
                    <w:rPr>
                      <w:rFonts w:eastAsia="ヒラギノ明朝 Pro W3" w:hAnsi="Times"/>
                      <w:sz w:val="18"/>
                      <w:szCs w:val="18"/>
                    </w:rPr>
                    <w:t>Ş</w:t>
                  </w:r>
                  <w:r w:rsidRPr="008B2BCB">
                    <w:rPr>
                      <w:rFonts w:eastAsia="ヒラギノ明朝 Pro W3" w:hAnsi="Times"/>
                      <w:sz w:val="18"/>
                      <w:szCs w:val="18"/>
                    </w:rPr>
                    <w:t>emsiye fon,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xml:space="preserve"> tek bir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kapsam</w:t>
                  </w:r>
                  <w:r w:rsidRPr="008B2BCB">
                    <w:rPr>
                      <w:rFonts w:eastAsia="ヒラギノ明朝 Pro W3" w:hAnsi="Times"/>
                      <w:sz w:val="18"/>
                      <w:szCs w:val="18"/>
                    </w:rPr>
                    <w:t>ı</w:t>
                  </w:r>
                  <w:r w:rsidRPr="008B2BCB">
                    <w:rPr>
                      <w:rFonts w:eastAsia="ヒラギノ明朝 Pro W3" w:hAnsi="Times"/>
                      <w:sz w:val="18"/>
                      <w:szCs w:val="18"/>
                    </w:rPr>
                    <w:t>nda ihra</w:t>
                  </w:r>
                  <w:r w:rsidRPr="008B2BCB">
                    <w:rPr>
                      <w:rFonts w:eastAsia="ヒラギノ明朝 Pro W3" w:hAnsi="Times"/>
                      <w:sz w:val="18"/>
                      <w:szCs w:val="18"/>
                    </w:rPr>
                    <w:t>ç</w:t>
                  </w:r>
                  <w:r w:rsidRPr="008B2BCB">
                    <w:rPr>
                      <w:rFonts w:eastAsia="ヒラギノ明朝 Pro W3" w:hAnsi="Times"/>
                      <w:sz w:val="18"/>
                      <w:szCs w:val="18"/>
                    </w:rPr>
                    <w:t xml:space="preserve"> edilen t</w:t>
                  </w:r>
                  <w:r w:rsidRPr="008B2BCB">
                    <w:rPr>
                      <w:rFonts w:eastAsia="ヒラギノ明朝 Pro W3" w:hAnsi="Times"/>
                      <w:sz w:val="18"/>
                      <w:szCs w:val="18"/>
                    </w:rPr>
                    <w:t>ü</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 xml:space="preserve"> kapsayan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(2) </w:t>
                  </w:r>
                  <w:r w:rsidRPr="008B2BCB">
                    <w:rPr>
                      <w:rFonts w:eastAsia="ヒラギノ明朝 Pro W3" w:hAnsi="Times"/>
                      <w:sz w:val="18"/>
                      <w:szCs w:val="18"/>
                    </w:rPr>
                    <w:t>Ş</w:t>
                  </w:r>
                  <w:r w:rsidRPr="008B2BCB">
                    <w:rPr>
                      <w:rFonts w:eastAsia="ヒラギノ明朝 Pro W3" w:hAnsi="Times"/>
                      <w:sz w:val="18"/>
                      <w:szCs w:val="18"/>
                    </w:rPr>
                    <w:t>emsiye fon, a</w:t>
                  </w:r>
                  <w:r w:rsidRPr="008B2BCB">
                    <w:rPr>
                      <w:rFonts w:eastAsia="ヒラギノ明朝 Pro W3" w:hAnsi="Times"/>
                      <w:sz w:val="18"/>
                      <w:szCs w:val="18"/>
                    </w:rPr>
                    <w:t>ş</w:t>
                  </w:r>
                  <w:r w:rsidRPr="008B2BCB">
                    <w:rPr>
                      <w:rFonts w:eastAsia="ヒラギノ明朝 Pro W3" w:hAnsi="Times"/>
                      <w:sz w:val="18"/>
                      <w:szCs w:val="18"/>
                    </w:rPr>
                    <w:t>a</w:t>
                  </w:r>
                  <w:r w:rsidRPr="008B2BCB">
                    <w:rPr>
                      <w:rFonts w:eastAsia="ヒラギノ明朝 Pro W3" w:hAnsi="Times"/>
                      <w:sz w:val="18"/>
                      <w:szCs w:val="18"/>
                    </w:rPr>
                    <w:t>ğı</w:t>
                  </w:r>
                  <w:r w:rsidRPr="008B2BCB">
                    <w:rPr>
                      <w:rFonts w:eastAsia="ヒラギノ明朝 Pro W3" w:hAnsi="Times"/>
                      <w:sz w:val="18"/>
                      <w:szCs w:val="18"/>
                    </w:rPr>
                    <w:t>da belirtilen varl</w:t>
                  </w:r>
                  <w:r w:rsidRPr="008B2BCB">
                    <w:rPr>
                      <w:rFonts w:eastAsia="ヒラギノ明朝 Pro W3" w:hAnsi="Times"/>
                      <w:sz w:val="18"/>
                      <w:szCs w:val="18"/>
                    </w:rPr>
                    <w:t>ı</w:t>
                  </w:r>
                  <w:r w:rsidRPr="008B2BCB">
                    <w:rPr>
                      <w:rFonts w:eastAsia="ヒラギノ明朝 Pro W3" w:hAnsi="Times"/>
                      <w:sz w:val="18"/>
                      <w:szCs w:val="18"/>
                    </w:rPr>
                    <w:t>klar ve i</w:t>
                  </w:r>
                  <w:r w:rsidRPr="008B2BCB">
                    <w:rPr>
                      <w:rFonts w:eastAsia="ヒラギノ明朝 Pro W3" w:hAnsi="Times"/>
                      <w:sz w:val="18"/>
                      <w:szCs w:val="18"/>
                    </w:rPr>
                    <w:t>ş</w:t>
                  </w:r>
                  <w:r w:rsidRPr="008B2BCB">
                    <w:rPr>
                      <w:rFonts w:eastAsia="ヒラギノ明朝 Pro W3" w:hAnsi="Times"/>
                      <w:sz w:val="18"/>
                      <w:szCs w:val="18"/>
                    </w:rPr>
                    <w:t>lemlerden olu</w:t>
                  </w:r>
                  <w:r w:rsidRPr="008B2BCB">
                    <w:rPr>
                      <w:rFonts w:eastAsia="ヒラギノ明朝 Pro W3" w:hAnsi="Times"/>
                      <w:sz w:val="18"/>
                      <w:szCs w:val="18"/>
                    </w:rPr>
                    <w:t>ş</w:t>
                  </w:r>
                  <w:r w:rsidRPr="008B2BCB">
                    <w:rPr>
                      <w:rFonts w:eastAsia="ヒラギノ明朝 Pro W3" w:hAnsi="Times"/>
                      <w:sz w:val="18"/>
                      <w:szCs w:val="18"/>
                    </w:rPr>
                    <w:t>an portf</w:t>
                  </w:r>
                  <w:r w:rsidRPr="008B2BCB">
                    <w:rPr>
                      <w:rFonts w:eastAsia="ヒラギノ明朝 Pro W3" w:hAnsi="Times"/>
                      <w:sz w:val="18"/>
                      <w:szCs w:val="18"/>
                    </w:rPr>
                    <w:t>ö</w:t>
                  </w:r>
                  <w:r w:rsidRPr="008B2BCB">
                    <w:rPr>
                      <w:rFonts w:eastAsia="ヒラギノ明朝 Pro W3" w:hAnsi="Times"/>
                      <w:sz w:val="18"/>
                      <w:szCs w:val="18"/>
                    </w:rPr>
                    <w:t>y veya portf</w:t>
                  </w:r>
                  <w:r w:rsidRPr="008B2BCB">
                    <w:rPr>
                      <w:rFonts w:eastAsia="ヒラギノ明朝 Pro W3" w:hAnsi="Times"/>
                      <w:sz w:val="18"/>
                      <w:szCs w:val="18"/>
                    </w:rPr>
                    <w:t>ö</w:t>
                  </w:r>
                  <w:r w:rsidRPr="008B2BCB">
                    <w:rPr>
                      <w:rFonts w:eastAsia="ヒラギノ明朝 Pro W3" w:hAnsi="Times"/>
                      <w:sz w:val="18"/>
                      <w:szCs w:val="18"/>
                    </w:rPr>
                    <w:t>yleri i</w:t>
                  </w:r>
                  <w:r w:rsidRPr="008B2BCB">
                    <w:rPr>
                      <w:rFonts w:eastAsia="ヒラギノ明朝 Pro W3" w:hAnsi="Times"/>
                      <w:sz w:val="18"/>
                      <w:szCs w:val="18"/>
                    </w:rPr>
                    <w:t>ş</w:t>
                  </w:r>
                  <w:r w:rsidRPr="008B2BCB">
                    <w:rPr>
                      <w:rFonts w:eastAsia="ヒラギノ明朝 Pro W3" w:hAnsi="Times"/>
                      <w:sz w:val="18"/>
                      <w:szCs w:val="18"/>
                    </w:rPr>
                    <w:t>letmek amac</w:t>
                  </w:r>
                  <w:r w:rsidRPr="008B2BCB">
                    <w:rPr>
                      <w:rFonts w:eastAsia="ヒラギノ明朝 Pro W3" w:hAnsi="Times"/>
                      <w:sz w:val="18"/>
                      <w:szCs w:val="18"/>
                    </w:rPr>
                    <w:t>ı</w:t>
                  </w:r>
                  <w:r w:rsidRPr="008B2BCB">
                    <w:rPr>
                      <w:rFonts w:eastAsia="ヒラギノ明朝 Pro W3" w:hAnsi="Times"/>
                      <w:sz w:val="18"/>
                      <w:szCs w:val="18"/>
                    </w:rPr>
                    <w:t>yla kurulur ve bunun d</w:t>
                  </w:r>
                  <w:r w:rsidRPr="008B2BCB">
                    <w:rPr>
                      <w:rFonts w:eastAsia="ヒラギノ明朝 Pro W3" w:hAnsi="Times"/>
                      <w:sz w:val="18"/>
                      <w:szCs w:val="18"/>
                    </w:rPr>
                    <w:t>ışı</w:t>
                  </w:r>
                  <w:r w:rsidRPr="008B2BCB">
                    <w:rPr>
                      <w:rFonts w:eastAsia="ヒラギノ明朝 Pro W3" w:hAnsi="Times"/>
                      <w:sz w:val="18"/>
                      <w:szCs w:val="18"/>
                    </w:rPr>
                    <w:t>nda herhangi bir i</w:t>
                  </w:r>
                  <w:r w:rsidRPr="008B2BCB">
                    <w:rPr>
                      <w:rFonts w:eastAsia="ヒラギノ明朝 Pro W3" w:hAnsi="Times"/>
                      <w:sz w:val="18"/>
                      <w:szCs w:val="18"/>
                    </w:rPr>
                    <w:t>ş</w:t>
                  </w:r>
                  <w:r w:rsidRPr="008B2BCB">
                    <w:rPr>
                      <w:rFonts w:eastAsia="ヒラギノ明朝 Pro W3" w:hAnsi="Times"/>
                      <w:sz w:val="18"/>
                      <w:szCs w:val="18"/>
                    </w:rPr>
                    <w:t>le u</w:t>
                  </w:r>
                  <w:r w:rsidRPr="008B2BCB">
                    <w:rPr>
                      <w:rFonts w:eastAsia="ヒラギノ明朝 Pro W3" w:hAnsi="Times"/>
                      <w:sz w:val="18"/>
                      <w:szCs w:val="18"/>
                    </w:rPr>
                    <w:t>ğ</w:t>
                  </w:r>
                  <w:r w:rsidRPr="008B2BCB">
                    <w:rPr>
                      <w:rFonts w:eastAsia="ヒラギノ明朝 Pro W3" w:hAnsi="Times"/>
                      <w:sz w:val="18"/>
                      <w:szCs w:val="18"/>
                    </w:rPr>
                    <w:t>ra</w:t>
                  </w:r>
                  <w:r w:rsidRPr="008B2BCB">
                    <w:rPr>
                      <w:rFonts w:eastAsia="ヒラギノ明朝 Pro W3" w:hAnsi="Times"/>
                      <w:sz w:val="18"/>
                      <w:szCs w:val="18"/>
                    </w:rPr>
                    <w:t>ş</w:t>
                  </w:r>
                  <w:r w:rsidRPr="008B2BCB">
                    <w:rPr>
                      <w:rFonts w:eastAsia="ヒラギノ明朝 Pro W3" w:hAnsi="Times"/>
                      <w:sz w:val="18"/>
                      <w:szCs w:val="18"/>
                    </w:rPr>
                    <w:t>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a) </w:t>
                  </w:r>
                  <w:r w:rsidRPr="008B2BCB">
                    <w:rPr>
                      <w:rFonts w:eastAsia="ヒラギノ明朝 Pro W3" w:hAnsi="Times"/>
                      <w:sz w:val="18"/>
                      <w:szCs w:val="18"/>
                    </w:rPr>
                    <w:t>Ö</w:t>
                  </w:r>
                  <w:r w:rsidRPr="008B2BCB">
                    <w:rPr>
                      <w:rFonts w:eastAsia="ヒラギノ明朝 Pro W3" w:hAnsi="Times"/>
                      <w:sz w:val="18"/>
                      <w:szCs w:val="18"/>
                    </w:rPr>
                    <w:t>zelle</w:t>
                  </w:r>
                  <w:r w:rsidRPr="008B2BCB">
                    <w:rPr>
                      <w:rFonts w:eastAsia="ヒラギノ明朝 Pro W3" w:hAnsi="Times"/>
                      <w:sz w:val="18"/>
                      <w:szCs w:val="18"/>
                    </w:rPr>
                    <w:t>ş</w:t>
                  </w:r>
                  <w:r w:rsidRPr="008B2BCB">
                    <w:rPr>
                      <w:rFonts w:eastAsia="ヒラギノ明朝 Pro W3" w:hAnsi="Times"/>
                      <w:sz w:val="18"/>
                      <w:szCs w:val="18"/>
                    </w:rPr>
                    <w:t>tirme kapsam</w:t>
                  </w:r>
                  <w:r w:rsidRPr="008B2BCB">
                    <w:rPr>
                      <w:rFonts w:eastAsia="ヒラギノ明朝 Pro W3" w:hAnsi="Times"/>
                      <w:sz w:val="18"/>
                      <w:szCs w:val="18"/>
                    </w:rPr>
                    <w:t>ı</w:t>
                  </w:r>
                  <w:r w:rsidRPr="008B2BCB">
                    <w:rPr>
                      <w:rFonts w:eastAsia="ヒラギノ明朝 Pro W3" w:hAnsi="Times"/>
                      <w:sz w:val="18"/>
                      <w:szCs w:val="18"/>
                    </w:rPr>
                    <w:t>na al</w:t>
                  </w:r>
                  <w:r w:rsidRPr="008B2BCB">
                    <w:rPr>
                      <w:rFonts w:eastAsia="ヒラギノ明朝 Pro W3" w:hAnsi="Times"/>
                      <w:sz w:val="18"/>
                      <w:szCs w:val="18"/>
                    </w:rPr>
                    <w:t>ı</w:t>
                  </w:r>
                  <w:r w:rsidRPr="008B2BCB">
                    <w:rPr>
                      <w:rFonts w:eastAsia="ヒラギノ明朝 Pro W3" w:hAnsi="Times"/>
                      <w:sz w:val="18"/>
                      <w:szCs w:val="18"/>
                    </w:rPr>
                    <w:t>nanlar dahil T</w:t>
                  </w:r>
                  <w:r w:rsidRPr="008B2BCB">
                    <w:rPr>
                      <w:rFonts w:eastAsia="ヒラギノ明朝 Pro W3" w:hAnsi="Times"/>
                      <w:sz w:val="18"/>
                      <w:szCs w:val="18"/>
                    </w:rPr>
                    <w:t>ü</w:t>
                  </w:r>
                  <w:r w:rsidRPr="008B2BCB">
                    <w:rPr>
                      <w:rFonts w:eastAsia="ヒラギノ明朝 Pro W3" w:hAnsi="Times"/>
                      <w:sz w:val="18"/>
                      <w:szCs w:val="18"/>
                    </w:rPr>
                    <w:t>rkiye'de kurulan ihra</w:t>
                  </w:r>
                  <w:r w:rsidRPr="008B2BCB">
                    <w:rPr>
                      <w:rFonts w:eastAsia="ヒラギノ明朝 Pro W3" w:hAnsi="Times"/>
                      <w:sz w:val="18"/>
                      <w:szCs w:val="18"/>
                    </w:rPr>
                    <w:t>ççı</w:t>
                  </w:r>
                  <w:r w:rsidRPr="008B2BCB">
                    <w:rPr>
                      <w:rFonts w:eastAsia="ヒラギノ明朝 Pro W3" w:hAnsi="Times"/>
                      <w:sz w:val="18"/>
                      <w:szCs w:val="18"/>
                    </w:rPr>
                    <w:t xml:space="preserve">lara ait paylar, </w:t>
                  </w:r>
                  <w:r w:rsidRPr="008B2BCB">
                    <w:rPr>
                      <w:rFonts w:eastAsia="ヒラギノ明朝 Pro W3" w:hAnsi="Times"/>
                      <w:sz w:val="18"/>
                      <w:szCs w:val="18"/>
                    </w:rPr>
                    <w:t>ö</w:t>
                  </w:r>
                  <w:r w:rsidRPr="008B2BCB">
                    <w:rPr>
                      <w:rFonts w:eastAsia="ヒラギノ明朝 Pro W3" w:hAnsi="Times"/>
                      <w:sz w:val="18"/>
                      <w:szCs w:val="18"/>
                    </w:rPr>
                    <w:t>zel sekt</w:t>
                  </w:r>
                  <w:r w:rsidRPr="008B2BCB">
                    <w:rPr>
                      <w:rFonts w:eastAsia="ヒラギノ明朝 Pro W3" w:hAnsi="Times"/>
                      <w:sz w:val="18"/>
                      <w:szCs w:val="18"/>
                    </w:rPr>
                    <w:t>ö</w:t>
                  </w:r>
                  <w:r w:rsidRPr="008B2BCB">
                    <w:rPr>
                      <w:rFonts w:eastAsia="ヒラギノ明朝 Pro W3" w:hAnsi="Times"/>
                      <w:sz w:val="18"/>
                      <w:szCs w:val="18"/>
                    </w:rPr>
                    <w:t>r ve kamu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T</w:t>
                  </w:r>
                  <w:r w:rsidRPr="008B2BCB">
                    <w:rPr>
                      <w:rFonts w:eastAsia="ヒラギノ明朝 Pro W3" w:hAnsi="Times"/>
                      <w:sz w:val="18"/>
                      <w:szCs w:val="18"/>
                    </w:rPr>
                    <w:t>ü</w:t>
                  </w:r>
                  <w:r w:rsidRPr="008B2BCB">
                    <w:rPr>
                      <w:rFonts w:eastAsia="ヒラギノ明朝 Pro W3" w:hAnsi="Times"/>
                      <w:sz w:val="18"/>
                      <w:szCs w:val="18"/>
                    </w:rPr>
                    <w:t>rk Paras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K</w:t>
                  </w:r>
                  <w:r w:rsidRPr="008B2BCB">
                    <w:rPr>
                      <w:rFonts w:eastAsia="ヒラギノ明朝 Pro W3" w:hAnsi="Times"/>
                      <w:sz w:val="18"/>
                      <w:szCs w:val="18"/>
                    </w:rPr>
                    <w:t>ı</w:t>
                  </w:r>
                  <w:r w:rsidRPr="008B2BCB">
                    <w:rPr>
                      <w:rFonts w:eastAsia="ヒラギノ明朝 Pro W3" w:hAnsi="Times"/>
                      <w:sz w:val="18"/>
                      <w:szCs w:val="18"/>
                    </w:rPr>
                    <w:t>ymetini Koruma Hakk</w:t>
                  </w:r>
                  <w:r w:rsidRPr="008B2BCB">
                    <w:rPr>
                      <w:rFonts w:eastAsia="ヒラギノ明朝 Pro W3" w:hAnsi="Times"/>
                      <w:sz w:val="18"/>
                      <w:szCs w:val="18"/>
                    </w:rPr>
                    <w:t>ı</w:t>
                  </w:r>
                  <w:r w:rsidRPr="008B2BCB">
                    <w:rPr>
                      <w:rFonts w:eastAsia="ヒラギノ明朝 Pro W3" w:hAnsi="Times"/>
                      <w:sz w:val="18"/>
                      <w:szCs w:val="18"/>
                    </w:rPr>
                    <w:t>nda 32 say</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Karar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 xml:space="preserve">mleri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 yap</w:t>
                  </w:r>
                  <w:r w:rsidRPr="008B2BCB">
                    <w:rPr>
                      <w:rFonts w:eastAsia="ヒラギノ明朝 Pro W3" w:hAnsi="Times"/>
                      <w:sz w:val="18"/>
                      <w:szCs w:val="18"/>
                    </w:rPr>
                    <w:t>ı</w:t>
                  </w:r>
                  <w:r w:rsidRPr="008B2BCB">
                    <w:rPr>
                      <w:rFonts w:eastAsia="ヒラギノ明朝 Pro W3" w:hAnsi="Times"/>
                      <w:sz w:val="18"/>
                      <w:szCs w:val="18"/>
                    </w:rPr>
                    <w:t>labilen yabanc</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ö</w:t>
                  </w:r>
                  <w:r w:rsidRPr="008B2BCB">
                    <w:rPr>
                      <w:rFonts w:eastAsia="ヒラギノ明朝 Pro W3" w:hAnsi="Times"/>
                      <w:sz w:val="18"/>
                      <w:szCs w:val="18"/>
                    </w:rPr>
                    <w:t>zel sekt</w:t>
                  </w:r>
                  <w:r w:rsidRPr="008B2BCB">
                    <w:rPr>
                      <w:rFonts w:eastAsia="ヒラギノ明朝 Pro W3" w:hAnsi="Times"/>
                      <w:sz w:val="18"/>
                      <w:szCs w:val="18"/>
                    </w:rPr>
                    <w:t>ö</w:t>
                  </w:r>
                  <w:r w:rsidRPr="008B2BCB">
                    <w:rPr>
                      <w:rFonts w:eastAsia="ヒラギノ明朝 Pro W3" w:hAnsi="Times"/>
                      <w:sz w:val="18"/>
                      <w:szCs w:val="18"/>
                    </w:rPr>
                    <w:t>r ve kamu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ile ihra</w:t>
                  </w:r>
                  <w:r w:rsidRPr="008B2BCB">
                    <w:rPr>
                      <w:rFonts w:eastAsia="ヒラギノ明朝 Pro W3" w:hAnsi="Times"/>
                      <w:sz w:val="18"/>
                      <w:szCs w:val="18"/>
                    </w:rPr>
                    <w:t>ççı</w:t>
                  </w:r>
                  <w:r w:rsidRPr="008B2BCB">
                    <w:rPr>
                      <w:rFonts w:eastAsia="ヒラギノ明朝 Pro W3" w:hAnsi="Times"/>
                      <w:sz w:val="18"/>
                      <w:szCs w:val="18"/>
                    </w:rPr>
                    <w:t xml:space="preserve"> paylar</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c) 12 aydan uzun vadeli olmamak </w:t>
                  </w:r>
                  <w:r w:rsidRPr="008B2BCB">
                    <w:rPr>
                      <w:rFonts w:eastAsia="ヒラギノ明朝 Pro W3" w:hAnsi="Times"/>
                      <w:sz w:val="18"/>
                      <w:szCs w:val="18"/>
                    </w:rPr>
                    <w:t>ü</w:t>
                  </w:r>
                  <w:r w:rsidRPr="008B2BCB">
                    <w:rPr>
                      <w:rFonts w:eastAsia="ヒラギノ明朝 Pro W3" w:hAnsi="Times"/>
                      <w:sz w:val="18"/>
                      <w:szCs w:val="18"/>
                    </w:rPr>
                    <w:t>zere vadeli mevduat, kat</w:t>
                  </w:r>
                  <w:r w:rsidRPr="008B2BCB">
                    <w:rPr>
                      <w:rFonts w:eastAsia="ヒラギノ明朝 Pro W3" w:hAnsi="Times"/>
                      <w:sz w:val="18"/>
                      <w:szCs w:val="18"/>
                    </w:rPr>
                    <w:t>ı</w:t>
                  </w:r>
                  <w:r w:rsidRPr="008B2BCB">
                    <w:rPr>
                      <w:rFonts w:eastAsia="ヒラギノ明朝 Pro W3" w:hAnsi="Times"/>
                      <w:sz w:val="18"/>
                      <w:szCs w:val="18"/>
                    </w:rPr>
                    <w:t>lma hesab</w:t>
                  </w:r>
                  <w:r w:rsidRPr="008B2BCB">
                    <w:rPr>
                      <w:rFonts w:eastAsia="ヒラギノ明朝 Pro W3" w:hAnsi="Times"/>
                      <w:sz w:val="18"/>
                      <w:szCs w:val="18"/>
                    </w:rPr>
                    <w:t>ı</w:t>
                  </w:r>
                  <w:r w:rsidRPr="008B2BCB">
                    <w:rPr>
                      <w:rFonts w:eastAsia="ヒラギノ明朝 Pro W3" w:hAnsi="Times"/>
                      <w:sz w:val="18"/>
                      <w:szCs w:val="18"/>
                    </w:rPr>
                    <w:t xml:space="preserve"> ve mevduat sertifikalar</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ç</w:t>
                  </w:r>
                  <w:r w:rsidRPr="008B2BCB">
                    <w:rPr>
                      <w:rFonts w:eastAsia="ヒラギノ明朝 Pro W3" w:hAnsi="Times"/>
                      <w:sz w:val="18"/>
                      <w:szCs w:val="18"/>
                    </w:rPr>
                    <w:t>) Borsada i</w:t>
                  </w:r>
                  <w:r w:rsidRPr="008B2BCB">
                    <w:rPr>
                      <w:rFonts w:eastAsia="ヒラギノ明朝 Pro W3" w:hAnsi="Times"/>
                      <w:sz w:val="18"/>
                      <w:szCs w:val="18"/>
                    </w:rPr>
                    <w:t>ş</w:t>
                  </w:r>
                  <w:r w:rsidRPr="008B2BCB">
                    <w:rPr>
                      <w:rFonts w:eastAsia="ヒラギノ明朝 Pro W3" w:hAnsi="Times"/>
                      <w:sz w:val="18"/>
                      <w:szCs w:val="18"/>
                    </w:rPr>
                    <w:t>lem g</w:t>
                  </w:r>
                  <w:r w:rsidRPr="008B2BCB">
                    <w:rPr>
                      <w:rFonts w:eastAsia="ヒラギノ明朝 Pro W3" w:hAnsi="Times"/>
                      <w:sz w:val="18"/>
                      <w:szCs w:val="18"/>
                    </w:rPr>
                    <w:t>ö</w:t>
                  </w:r>
                  <w:r w:rsidRPr="008B2BCB">
                    <w:rPr>
                      <w:rFonts w:eastAsia="ヒラギノ明朝 Pro W3" w:hAnsi="Times"/>
                      <w:sz w:val="18"/>
                      <w:szCs w:val="18"/>
                    </w:rPr>
                    <w:t>rmeleri kayd</w:t>
                  </w:r>
                  <w:r w:rsidRPr="008B2BCB">
                    <w:rPr>
                      <w:rFonts w:eastAsia="ヒラギノ明朝 Pro W3" w:hAnsi="Times"/>
                      <w:sz w:val="18"/>
                      <w:szCs w:val="18"/>
                    </w:rPr>
                    <w:t>ı</w:t>
                  </w:r>
                  <w:r w:rsidRPr="008B2BCB">
                    <w:rPr>
                      <w:rFonts w:eastAsia="ヒラギノ明朝 Pro W3" w:hAnsi="Times"/>
                      <w:sz w:val="18"/>
                      <w:szCs w:val="18"/>
                    </w:rPr>
                    <w:t>yla; alt</w:t>
                  </w:r>
                  <w:r w:rsidRPr="008B2BCB">
                    <w:rPr>
                      <w:rFonts w:eastAsia="ヒラギノ明朝 Pro W3" w:hAnsi="Times"/>
                      <w:sz w:val="18"/>
                      <w:szCs w:val="18"/>
                    </w:rPr>
                    <w:t>ı</w:t>
                  </w:r>
                  <w:r w:rsidRPr="008B2BCB">
                    <w:rPr>
                      <w:rFonts w:eastAsia="ヒラギノ明朝 Pro W3" w:hAnsi="Times"/>
                      <w:sz w:val="18"/>
                      <w:szCs w:val="18"/>
                    </w:rPr>
                    <w:t>n ve di</w:t>
                  </w:r>
                  <w:r w:rsidRPr="008B2BCB">
                    <w:rPr>
                      <w:rFonts w:eastAsia="ヒラギノ明朝 Pro W3" w:hAnsi="Times"/>
                      <w:sz w:val="18"/>
                      <w:szCs w:val="18"/>
                    </w:rPr>
                    <w:t>ğ</w:t>
                  </w:r>
                  <w:r w:rsidRPr="008B2BCB">
                    <w:rPr>
                      <w:rFonts w:eastAsia="ヒラギノ明朝 Pro W3" w:hAnsi="Times"/>
                      <w:sz w:val="18"/>
                      <w:szCs w:val="18"/>
                    </w:rPr>
                    <w:t>er k</w:t>
                  </w:r>
                  <w:r w:rsidRPr="008B2BCB">
                    <w:rPr>
                      <w:rFonts w:eastAsia="ヒラギノ明朝 Pro W3" w:hAnsi="Times"/>
                      <w:sz w:val="18"/>
                      <w:szCs w:val="18"/>
                    </w:rPr>
                    <w:t>ı</w:t>
                  </w:r>
                  <w:r w:rsidRPr="008B2BCB">
                    <w:rPr>
                      <w:rFonts w:eastAsia="ヒラギノ明朝 Pro W3" w:hAnsi="Times"/>
                      <w:sz w:val="18"/>
                      <w:szCs w:val="18"/>
                    </w:rPr>
                    <w:t>ymetli madenler ile bu madenlere dayal</w:t>
                  </w:r>
                  <w:r w:rsidRPr="008B2BCB">
                    <w:rPr>
                      <w:rFonts w:eastAsia="ヒラギノ明朝 Pro W3" w:hAnsi="Times"/>
                      <w:sz w:val="18"/>
                      <w:szCs w:val="18"/>
                    </w:rPr>
                    <w:t>ı</w:t>
                  </w:r>
                  <w:r w:rsidRPr="008B2BCB">
                    <w:rPr>
                      <w:rFonts w:eastAsia="ヒラギノ明朝 Pro W3" w:hAnsi="Times"/>
                      <w:sz w:val="18"/>
                      <w:szCs w:val="18"/>
                    </w:rPr>
                    <w:t xml:space="preserve"> olarak ihra</w:t>
                  </w:r>
                  <w:r w:rsidRPr="008B2BCB">
                    <w:rPr>
                      <w:rFonts w:eastAsia="ヒラギノ明朝 Pro W3" w:hAnsi="Times"/>
                      <w:sz w:val="18"/>
                      <w:szCs w:val="18"/>
                    </w:rPr>
                    <w:t>ç</w:t>
                  </w:r>
                  <w:r w:rsidRPr="008B2BCB">
                    <w:rPr>
                      <w:rFonts w:eastAsia="ヒラギノ明朝 Pro W3" w:hAnsi="Times"/>
                      <w:sz w:val="18"/>
                      <w:szCs w:val="18"/>
                    </w:rPr>
                    <w:t xml:space="preserve"> edilen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d) Fon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e) Repo ve ters repo i</w:t>
                  </w:r>
                  <w:r w:rsidRPr="008B2BCB">
                    <w:rPr>
                      <w:rFonts w:eastAsia="ヒラギノ明朝 Pro W3" w:hAnsi="Times"/>
                      <w:sz w:val="18"/>
                      <w:szCs w:val="18"/>
                    </w:rPr>
                    <w:t>ş</w:t>
                  </w:r>
                  <w:r w:rsidRPr="008B2BCB">
                    <w:rPr>
                      <w:rFonts w:eastAsia="ヒラギノ明朝 Pro W3" w:hAnsi="Times"/>
                      <w:sz w:val="18"/>
                      <w:szCs w:val="18"/>
                    </w:rPr>
                    <w:t>lemleri,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f) Kira sertifikalar</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g) Gayrimenkul sertifikalar</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ğ</w:t>
                  </w:r>
                  <w:r w:rsidRPr="008B2BCB">
                    <w:rPr>
                      <w:rFonts w:eastAsia="ヒラギノ明朝 Pro W3" w:hAnsi="Times"/>
                      <w:sz w:val="18"/>
                      <w:szCs w:val="18"/>
                    </w:rPr>
                    <w:t>) Varantlar ve sertifikalar,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h) Takasbank para piyasas</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lemleri,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ı</w:t>
                  </w:r>
                  <w:r w:rsidRPr="008B2BCB">
                    <w:rPr>
                      <w:rFonts w:eastAsia="ヒラギノ明朝 Pro W3" w:hAnsi="Times"/>
                      <w:sz w:val="18"/>
                      <w:szCs w:val="18"/>
                    </w:rPr>
                    <w:t>) T</w:t>
                  </w:r>
                  <w:r w:rsidRPr="008B2BCB">
                    <w:rPr>
                      <w:rFonts w:eastAsia="ヒラギノ明朝 Pro W3" w:hAnsi="Times"/>
                      <w:sz w:val="18"/>
                      <w:szCs w:val="18"/>
                    </w:rPr>
                    <w:t>ü</w:t>
                  </w:r>
                  <w:r w:rsidRPr="008B2BCB">
                    <w:rPr>
                      <w:rFonts w:eastAsia="ヒラギノ明朝 Pro W3" w:hAnsi="Times"/>
                      <w:sz w:val="18"/>
                      <w:szCs w:val="18"/>
                    </w:rPr>
                    <w:t>rev ara</w:t>
                  </w:r>
                  <w:r w:rsidRPr="008B2BCB">
                    <w:rPr>
                      <w:rFonts w:eastAsia="ヒラギノ明朝 Pro W3" w:hAnsi="Times"/>
                      <w:sz w:val="18"/>
                      <w:szCs w:val="18"/>
                    </w:rPr>
                    <w:t>ç</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lemlerinin nakit teminatlar</w:t>
                  </w:r>
                  <w:r w:rsidRPr="008B2BCB">
                    <w:rPr>
                      <w:rFonts w:eastAsia="ヒラギノ明朝 Pro W3" w:hAnsi="Times"/>
                      <w:sz w:val="18"/>
                      <w:szCs w:val="18"/>
                    </w:rPr>
                    <w:t>ı</w:t>
                  </w:r>
                  <w:r w:rsidRPr="008B2BCB">
                    <w:rPr>
                      <w:rFonts w:eastAsia="ヒラギノ明朝 Pro W3" w:hAnsi="Times"/>
                      <w:sz w:val="18"/>
                      <w:szCs w:val="18"/>
                    </w:rPr>
                    <w:t xml:space="preserve"> ve primleri,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i)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 xml:space="preserve">len </w:t>
                  </w:r>
                  <w:r w:rsidRPr="008B2BCB">
                    <w:rPr>
                      <w:rFonts w:eastAsia="ヒラギノ明朝 Pro W3" w:hAnsi="Times"/>
                      <w:sz w:val="18"/>
                      <w:szCs w:val="18"/>
                    </w:rPr>
                    <w:t>ö</w:t>
                  </w:r>
                  <w:r w:rsidRPr="008B2BCB">
                    <w:rPr>
                      <w:rFonts w:eastAsia="ヒラギノ明朝 Pro W3" w:hAnsi="Times"/>
                      <w:sz w:val="18"/>
                      <w:szCs w:val="18"/>
                    </w:rPr>
                    <w:t>zel tasarlanm</w:t>
                  </w:r>
                  <w:r w:rsidRPr="008B2BCB">
                    <w:rPr>
                      <w:rFonts w:eastAsia="ヒラギノ明朝 Pro W3" w:hAnsi="Times"/>
                      <w:sz w:val="18"/>
                      <w:szCs w:val="18"/>
                    </w:rPr>
                    <w:t>ış</w:t>
                  </w:r>
                  <w:r w:rsidRPr="008B2BCB">
                    <w:rPr>
                      <w:rFonts w:eastAsia="ヒラギノ明朝 Pro W3" w:hAnsi="Times"/>
                      <w:sz w:val="18"/>
                      <w:szCs w:val="18"/>
                    </w:rPr>
                    <w:t xml:space="preserve"> yabanc</w:t>
                  </w:r>
                  <w:r w:rsidRPr="008B2BCB">
                    <w:rPr>
                      <w:rFonts w:eastAsia="ヒラギノ明朝 Pro W3" w:hAnsi="Times"/>
                      <w:sz w:val="18"/>
                      <w:szCs w:val="18"/>
                    </w:rPr>
                    <w:t>ı</w:t>
                  </w:r>
                  <w:r w:rsidRPr="008B2BCB">
                    <w:rPr>
                      <w:rFonts w:eastAsia="ヒラギノ明朝 Pro W3" w:hAnsi="Times"/>
                      <w:sz w:val="18"/>
                      <w:szCs w:val="18"/>
                    </w:rPr>
                    <w:t xml:space="preser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ve ikraz i</w:t>
                  </w:r>
                  <w:r w:rsidRPr="008B2BCB">
                    <w:rPr>
                      <w:rFonts w:eastAsia="ヒラギノ明朝 Pro W3" w:hAnsi="Times"/>
                      <w:sz w:val="18"/>
                      <w:szCs w:val="18"/>
                    </w:rPr>
                    <w:t>ş</w:t>
                  </w:r>
                  <w:r w:rsidRPr="008B2BCB">
                    <w:rPr>
                      <w:rFonts w:eastAsia="ヒラギノ明朝 Pro W3" w:hAnsi="Times"/>
                      <w:sz w:val="18"/>
                      <w:szCs w:val="18"/>
                    </w:rPr>
                    <w:t>tirak senetleri,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j)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len di</w:t>
                  </w:r>
                  <w:r w:rsidRPr="008B2BCB">
                    <w:rPr>
                      <w:rFonts w:eastAsia="ヒラギノ明朝 Pro W3" w:hAnsi="Times"/>
                      <w:sz w:val="18"/>
                      <w:szCs w:val="18"/>
                    </w:rPr>
                    <w:t>ğ</w:t>
                  </w:r>
                  <w:r w:rsidRPr="008B2BCB">
                    <w:rPr>
                      <w:rFonts w:eastAsia="ヒラギノ明朝 Pro W3" w:hAnsi="Times"/>
                      <w:sz w:val="18"/>
                      <w:szCs w:val="18"/>
                    </w:rPr>
                    <w:t>er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(3) </w:t>
                  </w:r>
                  <w:r w:rsidRPr="008B2BCB">
                    <w:rPr>
                      <w:rFonts w:eastAsia="ヒラギノ明朝 Pro W3" w:hAnsi="Times"/>
                      <w:sz w:val="18"/>
                      <w:szCs w:val="18"/>
                    </w:rPr>
                    <w:t>Ş</w:t>
                  </w:r>
                  <w:r w:rsidRPr="008B2BCB">
                    <w:rPr>
                      <w:rFonts w:eastAsia="ヒラギノ明朝 Pro W3" w:hAnsi="Times"/>
                      <w:sz w:val="18"/>
                      <w:szCs w:val="18"/>
                    </w:rPr>
                    <w:t>emsiye fon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üğü</w:t>
                  </w:r>
                  <w:r w:rsidRPr="008B2BCB">
                    <w:rPr>
                      <w:rFonts w:eastAsia="ヒラギノ明朝 Pro W3" w:hAnsi="Times"/>
                      <w:sz w:val="18"/>
                      <w:szCs w:val="18"/>
                    </w:rPr>
                    <w:t>nde yer alan ve a</w:t>
                  </w:r>
                  <w:r w:rsidRPr="008B2BCB">
                    <w:rPr>
                      <w:rFonts w:eastAsia="ヒラギノ明朝 Pro W3" w:hAnsi="Times"/>
                      <w:sz w:val="18"/>
                      <w:szCs w:val="18"/>
                    </w:rPr>
                    <w:t>ş</w:t>
                  </w:r>
                  <w:r w:rsidRPr="008B2BCB">
                    <w:rPr>
                      <w:rFonts w:eastAsia="ヒラギノ明朝 Pro W3" w:hAnsi="Times"/>
                      <w:sz w:val="18"/>
                      <w:szCs w:val="18"/>
                    </w:rPr>
                    <w:t>a</w:t>
                  </w:r>
                  <w:r w:rsidRPr="008B2BCB">
                    <w:rPr>
                      <w:rFonts w:eastAsia="ヒラギノ明朝 Pro W3" w:hAnsi="Times"/>
                      <w:sz w:val="18"/>
                      <w:szCs w:val="18"/>
                    </w:rPr>
                    <w:t>ğı</w:t>
                  </w:r>
                  <w:r w:rsidRPr="008B2BCB">
                    <w:rPr>
                      <w:rFonts w:eastAsia="ヒラギノ明朝 Pro W3" w:hAnsi="Times"/>
                      <w:sz w:val="18"/>
                      <w:szCs w:val="18"/>
                    </w:rPr>
                    <w:t>da belirtilen esaslara uygun olarak, her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ihrac</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 ayr</w:t>
                  </w:r>
                  <w:r w:rsidRPr="008B2BCB">
                    <w:rPr>
                      <w:rFonts w:eastAsia="ヒラギノ明朝 Pro W3" w:hAnsi="Times"/>
                      <w:sz w:val="18"/>
                      <w:szCs w:val="18"/>
                    </w:rPr>
                    <w:t>ı</w:t>
                  </w:r>
                  <w:r w:rsidRPr="008B2BCB">
                    <w:rPr>
                      <w:rFonts w:eastAsia="ヒラギノ明朝 Pro W3" w:hAnsi="Times"/>
                      <w:sz w:val="18"/>
                      <w:szCs w:val="18"/>
                    </w:rPr>
                    <w:t xml:space="preserve"> bir izahname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 d</w:t>
                  </w:r>
                  <w:r w:rsidRPr="008B2BCB">
                    <w:rPr>
                      <w:rFonts w:eastAsia="ヒラギノ明朝 Pro W3" w:hAnsi="Times"/>
                      <w:sz w:val="18"/>
                      <w:szCs w:val="18"/>
                    </w:rPr>
                    <w:t>ü</w:t>
                  </w:r>
                  <w:r w:rsidRPr="008B2BCB">
                    <w:rPr>
                      <w:rFonts w:eastAsia="ヒラギノ明朝 Pro W3" w:hAnsi="Times"/>
                      <w:sz w:val="18"/>
                      <w:szCs w:val="18"/>
                    </w:rPr>
                    <w:t xml:space="preserve">zenlenmesi </w:t>
                  </w:r>
                  <w:r w:rsidRPr="008B2BCB">
                    <w:rPr>
                      <w:rFonts w:eastAsia="ヒラギノ明朝 Pro W3" w:hAnsi="Times"/>
                      <w:sz w:val="18"/>
                      <w:szCs w:val="18"/>
                    </w:rPr>
                    <w:t>ş</w:t>
                  </w:r>
                  <w:r w:rsidRPr="008B2BCB">
                    <w:rPr>
                      <w:rFonts w:eastAsia="ヒラギノ明朝 Pro W3" w:hAnsi="Times"/>
                      <w:sz w:val="18"/>
                      <w:szCs w:val="18"/>
                    </w:rPr>
                    <w:t>art</w:t>
                  </w:r>
                  <w:r w:rsidRPr="008B2BCB">
                    <w:rPr>
                      <w:rFonts w:eastAsia="ヒラギノ明朝 Pro W3" w:hAnsi="Times"/>
                      <w:sz w:val="18"/>
                      <w:szCs w:val="18"/>
                    </w:rPr>
                    <w:t>ı</w:t>
                  </w:r>
                  <w:r w:rsidRPr="008B2BCB">
                    <w:rPr>
                      <w:rFonts w:eastAsia="ヒラギノ明朝 Pro W3" w:hAnsi="Times"/>
                      <w:sz w:val="18"/>
                      <w:szCs w:val="18"/>
                    </w:rPr>
                    <w:t xml:space="preserve">yla, </w:t>
                  </w:r>
                  <w:r w:rsidRPr="008B2BCB">
                    <w:rPr>
                      <w:rFonts w:eastAsia="ヒラギノ明朝 Pro W3" w:hAnsi="Times"/>
                      <w:sz w:val="18"/>
                      <w:szCs w:val="18"/>
                    </w:rPr>
                    <w:t>ş</w:t>
                  </w:r>
                  <w:r w:rsidRPr="008B2BCB">
                    <w:rPr>
                      <w:rFonts w:eastAsia="ヒラギノ明朝 Pro W3" w:hAnsi="Times"/>
                      <w:sz w:val="18"/>
                      <w:szCs w:val="18"/>
                    </w:rPr>
                    <w:t>emsiye fona ba</w:t>
                  </w:r>
                  <w:r w:rsidRPr="008B2BCB">
                    <w:rPr>
                      <w:rFonts w:eastAsia="ヒラギノ明朝 Pro W3" w:hAnsi="Times"/>
                      <w:sz w:val="18"/>
                      <w:szCs w:val="18"/>
                    </w:rPr>
                    <w:t>ğ</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fonlar olu</w:t>
                  </w:r>
                  <w:r w:rsidRPr="008B2BCB">
                    <w:rPr>
                      <w:rFonts w:eastAsia="ヒラギノ明朝 Pro W3" w:hAnsi="Times"/>
                      <w:sz w:val="18"/>
                      <w:szCs w:val="18"/>
                    </w:rPr>
                    <w:t>ş</w:t>
                  </w:r>
                  <w:r w:rsidRPr="008B2BCB">
                    <w:rPr>
                      <w:rFonts w:eastAsia="ヒラギノ明朝 Pro W3" w:hAnsi="Times"/>
                      <w:sz w:val="18"/>
                      <w:szCs w:val="18"/>
                    </w:rPr>
                    <w:t>turulur.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Her bir fonun t</w:t>
                  </w:r>
                  <w:r w:rsidRPr="008B2BCB">
                    <w:rPr>
                      <w:rFonts w:eastAsia="ヒラギノ明朝 Pro W3" w:hAnsi="Times"/>
                      <w:sz w:val="18"/>
                      <w:szCs w:val="18"/>
                    </w:rPr>
                    <w:t>ü</w:t>
                  </w:r>
                  <w:r w:rsidRPr="008B2BCB">
                    <w:rPr>
                      <w:rFonts w:eastAsia="ヒラギノ明朝 Pro W3" w:hAnsi="Times"/>
                      <w:sz w:val="18"/>
                      <w:szCs w:val="18"/>
                    </w:rPr>
                    <w:t>m varl</w:t>
                  </w:r>
                  <w:r w:rsidRPr="008B2BCB">
                    <w:rPr>
                      <w:rFonts w:eastAsia="ヒラギノ明朝 Pro W3" w:hAnsi="Times"/>
                      <w:sz w:val="18"/>
                      <w:szCs w:val="18"/>
                    </w:rPr>
                    <w:t>ı</w:t>
                  </w:r>
                  <w:r w:rsidRPr="008B2BCB">
                    <w:rPr>
                      <w:rFonts w:eastAsia="ヒラギノ明朝 Pro W3" w:hAnsi="Times"/>
                      <w:sz w:val="18"/>
                      <w:szCs w:val="18"/>
                    </w:rPr>
                    <w:t>k ve y</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w:t>
                  </w:r>
                  <w:r w:rsidRPr="008B2BCB">
                    <w:rPr>
                      <w:rFonts w:eastAsia="ヒラギノ明朝 Pro W3" w:hAnsi="Times"/>
                      <w:sz w:val="18"/>
                      <w:szCs w:val="18"/>
                    </w:rPr>
                    <w:t>ü</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kleri birbirinden ayr</w:t>
                  </w:r>
                  <w:r w:rsidRPr="008B2BCB">
                    <w:rPr>
                      <w:rFonts w:eastAsia="ヒラギノ明朝 Pro W3" w:hAnsi="Times"/>
                      <w:sz w:val="18"/>
                      <w:szCs w:val="18"/>
                    </w:rPr>
                    <w:t>ı</w:t>
                  </w:r>
                  <w:r w:rsidRPr="008B2BCB">
                    <w:rPr>
                      <w:rFonts w:eastAsia="ヒラギノ明朝 Pro W3" w:hAnsi="Times"/>
                      <w:sz w:val="18"/>
                      <w:szCs w:val="18"/>
                    </w:rPr>
                    <w:t>d</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b) </w:t>
                  </w:r>
                  <w:r w:rsidRPr="008B2BCB">
                    <w:rPr>
                      <w:rFonts w:eastAsia="ヒラギノ明朝 Pro W3" w:hAnsi="Times"/>
                      <w:sz w:val="18"/>
                      <w:szCs w:val="18"/>
                    </w:rPr>
                    <w:t>Ş</w:t>
                  </w:r>
                  <w:r w:rsidRPr="008B2BCB">
                    <w:rPr>
                      <w:rFonts w:eastAsia="ヒラギノ明朝 Pro W3" w:hAnsi="Times"/>
                      <w:sz w:val="18"/>
                      <w:szCs w:val="18"/>
                    </w:rPr>
                    <w:t>emsiye fonun kurulu</w:t>
                  </w:r>
                  <w:r w:rsidRPr="008B2BCB">
                    <w:rPr>
                      <w:rFonts w:eastAsia="ヒラギノ明朝 Pro W3" w:hAnsi="Times"/>
                      <w:sz w:val="18"/>
                      <w:szCs w:val="18"/>
                    </w:rPr>
                    <w:t>ş</w:t>
                  </w:r>
                  <w:r w:rsidRPr="008B2BCB">
                    <w:rPr>
                      <w:rFonts w:eastAsia="ヒラギノ明朝 Pro W3" w:hAnsi="Times"/>
                      <w:sz w:val="18"/>
                      <w:szCs w:val="18"/>
                    </w:rPr>
                    <w:t xml:space="preserve"> giderleri ile fonlar</w:t>
                  </w:r>
                  <w:r w:rsidRPr="008B2BCB">
                    <w:rPr>
                      <w:rFonts w:eastAsia="ヒラギノ明朝 Pro W3" w:hAnsi="Times"/>
                      <w:sz w:val="18"/>
                      <w:szCs w:val="18"/>
                    </w:rPr>
                    <w:t>ı</w:t>
                  </w:r>
                  <w:r w:rsidRPr="008B2BCB">
                    <w:rPr>
                      <w:rFonts w:eastAsia="ヒラギノ明朝 Pro W3" w:hAnsi="Times"/>
                      <w:sz w:val="18"/>
                      <w:szCs w:val="18"/>
                    </w:rPr>
                    <w:t>n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ihra</w:t>
                  </w:r>
                  <w:r w:rsidRPr="008B2BCB">
                    <w:rPr>
                      <w:rFonts w:eastAsia="ヒラギノ明朝 Pro W3" w:hAnsi="Times"/>
                      <w:sz w:val="18"/>
                      <w:szCs w:val="18"/>
                    </w:rPr>
                    <w:t>ç</w:t>
                  </w:r>
                  <w:r w:rsidRPr="008B2BCB">
                    <w:rPr>
                      <w:rFonts w:eastAsia="ヒラギノ明朝 Pro W3" w:hAnsi="Times"/>
                      <w:sz w:val="18"/>
                      <w:szCs w:val="18"/>
                    </w:rPr>
                    <w:t xml:space="preserve"> giderleri hari</w:t>
                  </w:r>
                  <w:r w:rsidRPr="008B2BCB">
                    <w:rPr>
                      <w:rFonts w:eastAsia="ヒラギノ明朝 Pro W3" w:hAnsi="Times"/>
                      <w:sz w:val="18"/>
                      <w:szCs w:val="18"/>
                    </w:rPr>
                    <w:t>ç</w:t>
                  </w:r>
                  <w:r w:rsidRPr="008B2BCB">
                    <w:rPr>
                      <w:rFonts w:eastAsia="ヒラギノ明朝 Pro W3" w:hAnsi="Times"/>
                      <w:sz w:val="18"/>
                      <w:szCs w:val="18"/>
                    </w:rPr>
                    <w:t xml:space="preserve"> olmak </w:t>
                  </w:r>
                  <w:r w:rsidRPr="008B2BCB">
                    <w:rPr>
                      <w:rFonts w:eastAsia="ヒラギノ明朝 Pro W3" w:hAnsi="Times"/>
                      <w:sz w:val="18"/>
                      <w:szCs w:val="18"/>
                    </w:rPr>
                    <w:t>ü</w:t>
                  </w:r>
                  <w:r w:rsidRPr="008B2BCB">
                    <w:rPr>
                      <w:rFonts w:eastAsia="ヒラギノ明朝 Pro W3" w:hAnsi="Times"/>
                      <w:sz w:val="18"/>
                      <w:szCs w:val="18"/>
                    </w:rPr>
                    <w:t xml:space="preserve">zere, bir </w:t>
                  </w:r>
                  <w:r w:rsidRPr="008B2BCB">
                    <w:rPr>
                      <w:rFonts w:eastAsia="ヒラギノ明朝 Pro W3" w:hAnsi="Times"/>
                      <w:sz w:val="18"/>
                      <w:szCs w:val="18"/>
                    </w:rPr>
                    <w:t>ş</w:t>
                  </w:r>
                  <w:r w:rsidRPr="008B2BCB">
                    <w:rPr>
                      <w:rFonts w:eastAsia="ヒラギノ明朝 Pro W3" w:hAnsi="Times"/>
                      <w:sz w:val="18"/>
                      <w:szCs w:val="18"/>
                    </w:rPr>
                    <w:t>emsiye fon i</w:t>
                  </w:r>
                  <w:r w:rsidRPr="008B2BCB">
                    <w:rPr>
                      <w:rFonts w:eastAsia="ヒラギノ明朝 Pro W3" w:hAnsi="Times"/>
                      <w:sz w:val="18"/>
                      <w:szCs w:val="18"/>
                    </w:rPr>
                    <w:t>ç</w:t>
                  </w:r>
                  <w:r w:rsidRPr="008B2BCB">
                    <w:rPr>
                      <w:rFonts w:eastAsia="ヒラギノ明朝 Pro W3" w:hAnsi="Times"/>
                      <w:sz w:val="18"/>
                      <w:szCs w:val="18"/>
                    </w:rPr>
                    <w:t>in yap</w:t>
                  </w:r>
                  <w:r w:rsidRPr="008B2BCB">
                    <w:rPr>
                      <w:rFonts w:eastAsia="ヒラギノ明朝 Pro W3" w:hAnsi="Times"/>
                      <w:sz w:val="18"/>
                      <w:szCs w:val="18"/>
                    </w:rPr>
                    <w:t>ı</w:t>
                  </w:r>
                  <w:r w:rsidRPr="008B2BCB">
                    <w:rPr>
                      <w:rFonts w:eastAsia="ヒラギノ明朝 Pro W3" w:hAnsi="Times"/>
                      <w:sz w:val="18"/>
                      <w:szCs w:val="18"/>
                    </w:rPr>
                    <w:t>lmas</w:t>
                  </w:r>
                  <w:r w:rsidRPr="008B2BCB">
                    <w:rPr>
                      <w:rFonts w:eastAsia="ヒラギノ明朝 Pro W3" w:hAnsi="Times"/>
                      <w:sz w:val="18"/>
                      <w:szCs w:val="18"/>
                    </w:rPr>
                    <w:t>ı</w:t>
                  </w:r>
                  <w:r w:rsidRPr="008B2BCB">
                    <w:rPr>
                      <w:rFonts w:eastAsia="ヒラギノ明朝 Pro W3" w:hAnsi="Times"/>
                      <w:sz w:val="18"/>
                      <w:szCs w:val="18"/>
                    </w:rPr>
                    <w:t xml:space="preserve"> gereken t</w:t>
                  </w:r>
                  <w:r w:rsidRPr="008B2BCB">
                    <w:rPr>
                      <w:rFonts w:eastAsia="ヒラギノ明朝 Pro W3" w:hAnsi="Times"/>
                      <w:sz w:val="18"/>
                      <w:szCs w:val="18"/>
                    </w:rPr>
                    <w:t>ü</w:t>
                  </w:r>
                  <w:r w:rsidRPr="008B2BCB">
                    <w:rPr>
                      <w:rFonts w:eastAsia="ヒラギノ明朝 Pro W3" w:hAnsi="Times"/>
                      <w:sz w:val="18"/>
                      <w:szCs w:val="18"/>
                    </w:rPr>
                    <w:t>m giderler fonlar</w:t>
                  </w:r>
                  <w:r w:rsidRPr="008B2BCB">
                    <w:rPr>
                      <w:rFonts w:eastAsia="ヒラギノ明朝 Pro W3" w:hAnsi="Times"/>
                      <w:sz w:val="18"/>
                      <w:szCs w:val="18"/>
                    </w:rPr>
                    <w:t>ı</w:t>
                  </w:r>
                  <w:r w:rsidRPr="008B2BCB">
                    <w:rPr>
                      <w:rFonts w:eastAsia="ヒラギノ明朝 Pro W3" w:hAnsi="Times"/>
                      <w:sz w:val="18"/>
                      <w:szCs w:val="18"/>
                    </w:rPr>
                    <w:t>n toplam de</w:t>
                  </w:r>
                  <w:r w:rsidRPr="008B2BCB">
                    <w:rPr>
                      <w:rFonts w:eastAsia="ヒラギノ明朝 Pro W3" w:hAnsi="Times"/>
                      <w:sz w:val="18"/>
                      <w:szCs w:val="18"/>
                    </w:rPr>
                    <w:t>ğ</w:t>
                  </w:r>
                  <w:r w:rsidRPr="008B2BCB">
                    <w:rPr>
                      <w:rFonts w:eastAsia="ヒラギノ明朝 Pro W3" w:hAnsi="Times"/>
                      <w:sz w:val="18"/>
                      <w:szCs w:val="18"/>
                    </w:rPr>
                    <w:t>erleri dikkate al</w:t>
                  </w:r>
                  <w:r w:rsidRPr="008B2BCB">
                    <w:rPr>
                      <w:rFonts w:eastAsia="ヒラギノ明朝 Pro W3" w:hAnsi="Times"/>
                      <w:sz w:val="18"/>
                      <w:szCs w:val="18"/>
                    </w:rPr>
                    <w:t>ı</w:t>
                  </w:r>
                  <w:r w:rsidRPr="008B2BCB">
                    <w:rPr>
                      <w:rFonts w:eastAsia="ヒラギノ明朝 Pro W3" w:hAnsi="Times"/>
                      <w:sz w:val="18"/>
                      <w:szCs w:val="18"/>
                    </w:rPr>
                    <w:t>narak oransal olarak bu fonlar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ylerinden kar</w:t>
                  </w:r>
                  <w:r w:rsidRPr="008B2BCB">
                    <w:rPr>
                      <w:rFonts w:eastAsia="ヒラギノ明朝 Pro W3" w:hAnsi="Times"/>
                      <w:sz w:val="18"/>
                      <w:szCs w:val="18"/>
                    </w:rPr>
                    <w:t>şı</w:t>
                  </w:r>
                  <w:r w:rsidRPr="008B2BCB">
                    <w:rPr>
                      <w:rFonts w:eastAsia="ヒラギノ明朝 Pro W3" w:hAnsi="Times"/>
                      <w:sz w:val="18"/>
                      <w:szCs w:val="18"/>
                    </w:rPr>
                    <w:t>lan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c) Bir </w:t>
                  </w:r>
                  <w:r w:rsidRPr="008B2BCB">
                    <w:rPr>
                      <w:rFonts w:eastAsia="ヒラギノ明朝 Pro W3" w:hAnsi="Times"/>
                      <w:sz w:val="18"/>
                      <w:szCs w:val="18"/>
                    </w:rPr>
                    <w:t>ş</w:t>
                  </w:r>
                  <w:r w:rsidRPr="008B2BCB">
                    <w:rPr>
                      <w:rFonts w:eastAsia="ヒラギノ明朝 Pro W3" w:hAnsi="Times"/>
                      <w:sz w:val="18"/>
                      <w:szCs w:val="18"/>
                    </w:rPr>
                    <w:t>emsiye fonun bu Tebli</w:t>
                  </w:r>
                  <w:r w:rsidRPr="008B2BCB">
                    <w:rPr>
                      <w:rFonts w:eastAsia="ヒラギノ明朝 Pro W3" w:hAnsi="Times"/>
                      <w:sz w:val="18"/>
                      <w:szCs w:val="18"/>
                    </w:rPr>
                    <w:t>ğ</w:t>
                  </w:r>
                  <w:r w:rsidRPr="008B2BCB">
                    <w:rPr>
                      <w:rFonts w:eastAsia="ヒラギノ明朝 Pro W3" w:hAnsi="Times"/>
                      <w:sz w:val="18"/>
                      <w:szCs w:val="18"/>
                    </w:rPr>
                    <w:t>in 28 inci ve 29 uncu maddeleri uyar</w:t>
                  </w:r>
                  <w:r w:rsidRPr="008B2BCB">
                    <w:rPr>
                      <w:rFonts w:eastAsia="ヒラギノ明朝 Pro W3" w:hAnsi="Times"/>
                      <w:sz w:val="18"/>
                      <w:szCs w:val="18"/>
                    </w:rPr>
                    <w:t>ı</w:t>
                  </w:r>
                  <w:r w:rsidRPr="008B2BCB">
                    <w:rPr>
                      <w:rFonts w:eastAsia="ヒラギノ明朝 Pro W3" w:hAnsi="Times"/>
                      <w:sz w:val="18"/>
                      <w:szCs w:val="18"/>
                    </w:rPr>
                    <w:t xml:space="preserve">nca tasfiye edilmesi veya devredilmesi durumunda, bu </w:t>
                  </w:r>
                  <w:r w:rsidRPr="008B2BCB">
                    <w:rPr>
                      <w:rFonts w:eastAsia="ヒラギノ明朝 Pro W3" w:hAnsi="Times"/>
                      <w:sz w:val="18"/>
                      <w:szCs w:val="18"/>
                    </w:rPr>
                    <w:t>ş</w:t>
                  </w:r>
                  <w:r w:rsidRPr="008B2BCB">
                    <w:rPr>
                      <w:rFonts w:eastAsia="ヒラギノ明朝 Pro W3" w:hAnsi="Times"/>
                      <w:sz w:val="18"/>
                      <w:szCs w:val="18"/>
                    </w:rPr>
                    <w:t>emsiye fona ba</w:t>
                  </w:r>
                  <w:r w:rsidRPr="008B2BCB">
                    <w:rPr>
                      <w:rFonts w:eastAsia="ヒラギノ明朝 Pro W3" w:hAnsi="Times"/>
                      <w:sz w:val="18"/>
                      <w:szCs w:val="18"/>
                    </w:rPr>
                    <w:t>ğ</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 da tasfiye edilmesi veya devredilmesi gerekir.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ç</w:t>
                  </w:r>
                  <w:r w:rsidRPr="008B2BCB">
                    <w:rPr>
                      <w:rFonts w:eastAsia="ヒラギノ明朝 Pro W3" w:hAnsi="Times"/>
                      <w:sz w:val="18"/>
                      <w:szCs w:val="18"/>
                    </w:rPr>
                    <w:t>) Bu Tebli</w:t>
                  </w:r>
                  <w:r w:rsidRPr="008B2BCB">
                    <w:rPr>
                      <w:rFonts w:eastAsia="ヒラギノ明朝 Pro W3" w:hAnsi="Times"/>
                      <w:sz w:val="18"/>
                      <w:szCs w:val="18"/>
                    </w:rPr>
                    <w:t>ğ</w:t>
                  </w:r>
                  <w:r w:rsidRPr="008B2BCB">
                    <w:rPr>
                      <w:rFonts w:eastAsia="ヒラギノ明朝 Pro W3" w:hAnsi="Times"/>
                      <w:sz w:val="18"/>
                      <w:szCs w:val="18"/>
                    </w:rPr>
                    <w:t>de yer alan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mler aksi belirtilmedik</w:t>
                  </w:r>
                  <w:r w:rsidRPr="008B2BCB">
                    <w:rPr>
                      <w:rFonts w:eastAsia="ヒラギノ明朝 Pro W3" w:hAnsi="Times"/>
                      <w:sz w:val="18"/>
                      <w:szCs w:val="18"/>
                    </w:rPr>
                    <w:t>ç</w:t>
                  </w:r>
                  <w:r w:rsidRPr="008B2BCB">
                    <w:rPr>
                      <w:rFonts w:eastAsia="ヒラギノ明朝 Pro W3" w:hAnsi="Times"/>
                      <w:sz w:val="18"/>
                      <w:szCs w:val="18"/>
                    </w:rPr>
                    <w:t>e her bir fon i</w:t>
                  </w:r>
                  <w:r w:rsidRPr="008B2BCB">
                    <w:rPr>
                      <w:rFonts w:eastAsia="ヒラギノ明朝 Pro W3" w:hAnsi="Times"/>
                      <w:sz w:val="18"/>
                      <w:szCs w:val="18"/>
                    </w:rPr>
                    <w:t>ç</w:t>
                  </w:r>
                  <w:r w:rsidRPr="008B2BCB">
                    <w:rPr>
                      <w:rFonts w:eastAsia="ヒラギノ明朝 Pro W3" w:hAnsi="Times"/>
                      <w:sz w:val="18"/>
                      <w:szCs w:val="18"/>
                    </w:rPr>
                    <w:t>in ayr</w:t>
                  </w:r>
                  <w:r w:rsidRPr="008B2BCB">
                    <w:rPr>
                      <w:rFonts w:eastAsia="ヒラギノ明朝 Pro W3" w:hAnsi="Times"/>
                      <w:sz w:val="18"/>
                      <w:szCs w:val="18"/>
                    </w:rPr>
                    <w:t>ı</w:t>
                  </w:r>
                  <w:r w:rsidRPr="008B2BCB">
                    <w:rPr>
                      <w:rFonts w:eastAsia="ヒラギノ明朝 Pro W3" w:hAnsi="Times"/>
                      <w:sz w:val="18"/>
                      <w:szCs w:val="18"/>
                    </w:rPr>
                    <w:t xml:space="preserve"> ayr</w:t>
                  </w:r>
                  <w:r w:rsidRPr="008B2BCB">
                    <w:rPr>
                      <w:rFonts w:eastAsia="ヒラギノ明朝 Pro W3" w:hAnsi="Times"/>
                      <w:sz w:val="18"/>
                      <w:szCs w:val="18"/>
                    </w:rPr>
                    <w:t>ı</w:t>
                  </w:r>
                  <w:r w:rsidRPr="008B2BCB">
                    <w:rPr>
                      <w:rFonts w:eastAsia="ヒラギノ明朝 Pro W3" w:hAnsi="Times"/>
                      <w:sz w:val="18"/>
                      <w:szCs w:val="18"/>
                    </w:rPr>
                    <w:t xml:space="preserve"> uygulan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Fonun malvarl</w:t>
                  </w:r>
                  <w:r w:rsidRPr="008B2BCB">
                    <w:rPr>
                      <w:rFonts w:eastAsia="ヒラギノ明朝 Pro W3" w:hAnsi="Times"/>
                      <w:b/>
                      <w:sz w:val="18"/>
                      <w:szCs w:val="18"/>
                    </w:rPr>
                    <w:t>ığı</w:t>
                  </w:r>
                  <w:r w:rsidRPr="008B2BCB">
                    <w:rPr>
                      <w:rFonts w:eastAsia="ヒラギノ明朝 Pro W3" w:hAnsi="Times"/>
                      <w:b/>
                      <w:sz w:val="18"/>
                      <w:szCs w:val="18"/>
                    </w:rPr>
                    <w:t>na ili</w:t>
                  </w:r>
                  <w:r w:rsidRPr="008B2BCB">
                    <w:rPr>
                      <w:rFonts w:eastAsia="ヒラギノ明朝 Pro W3" w:hAnsi="Times"/>
                      <w:b/>
                      <w:sz w:val="18"/>
                      <w:szCs w:val="18"/>
                    </w:rPr>
                    <w:t>ş</w:t>
                  </w:r>
                  <w:r w:rsidRPr="008B2BCB">
                    <w:rPr>
                      <w:rFonts w:eastAsia="ヒラギノ明朝 Pro W3" w:hAnsi="Times"/>
                      <w:b/>
                      <w:sz w:val="18"/>
                      <w:szCs w:val="18"/>
                    </w:rPr>
                    <w:t>kin esaslar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5 </w:t>
                  </w:r>
                  <w:r w:rsidRPr="008B2BCB">
                    <w:rPr>
                      <w:rFonts w:eastAsia="ヒラギノ明朝 Pro W3" w:hAnsi="Times"/>
                      <w:b/>
                      <w:sz w:val="18"/>
                      <w:szCs w:val="18"/>
                    </w:rPr>
                    <w:t>–</w:t>
                  </w:r>
                  <w:r w:rsidRPr="008B2BCB">
                    <w:rPr>
                      <w:rFonts w:eastAsia="ヒラギノ明朝 Pro W3" w:hAnsi="Times"/>
                      <w:sz w:val="18"/>
                      <w:szCs w:val="18"/>
                    </w:rPr>
                    <w:t xml:space="preserve"> (1) Fonun malvarl</w:t>
                  </w:r>
                  <w:r w:rsidRPr="008B2BCB">
                    <w:rPr>
                      <w:rFonts w:eastAsia="ヒラギノ明朝 Pro W3" w:hAnsi="Times"/>
                      <w:sz w:val="18"/>
                      <w:szCs w:val="18"/>
                    </w:rPr>
                    <w:t>ığı</w:t>
                  </w:r>
                  <w:r w:rsidRPr="008B2BCB">
                    <w:rPr>
                      <w:rFonts w:eastAsia="ヒラギノ明朝 Pro W3" w:hAnsi="Times"/>
                      <w:sz w:val="18"/>
                      <w:szCs w:val="18"/>
                    </w:rPr>
                    <w:t>, kurucunun ve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malvarl</w:t>
                  </w:r>
                  <w:r w:rsidRPr="008B2BCB">
                    <w:rPr>
                      <w:rFonts w:eastAsia="ヒラギノ明朝 Pro W3" w:hAnsi="Times"/>
                      <w:sz w:val="18"/>
                      <w:szCs w:val="18"/>
                    </w:rPr>
                    <w:t>ığı</w:t>
                  </w:r>
                  <w:r w:rsidRPr="008B2BCB">
                    <w:rPr>
                      <w:rFonts w:eastAsia="ヒラギノ明朝 Pro W3" w:hAnsi="Times"/>
                      <w:sz w:val="18"/>
                      <w:szCs w:val="18"/>
                    </w:rPr>
                    <w:t>ndan ayr</w:t>
                  </w:r>
                  <w:r w:rsidRPr="008B2BCB">
                    <w:rPr>
                      <w:rFonts w:eastAsia="ヒラギノ明朝 Pro W3" w:hAnsi="Times"/>
                      <w:sz w:val="18"/>
                      <w:szCs w:val="18"/>
                    </w:rPr>
                    <w:t>ı</w:t>
                  </w:r>
                  <w:r w:rsidRPr="008B2BCB">
                    <w:rPr>
                      <w:rFonts w:eastAsia="ヒラギノ明朝 Pro W3" w:hAnsi="Times"/>
                      <w:sz w:val="18"/>
                      <w:szCs w:val="18"/>
                    </w:rPr>
                    <w:t>d</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Fon malvarl</w:t>
                  </w:r>
                  <w:r w:rsidRPr="008B2BCB">
                    <w:rPr>
                      <w:rFonts w:eastAsia="ヒラギノ明朝 Pro W3" w:hAnsi="Times"/>
                      <w:sz w:val="18"/>
                      <w:szCs w:val="18"/>
                    </w:rPr>
                    <w:t>ığı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fonun y</w:t>
                  </w:r>
                  <w:r w:rsidRPr="008B2BCB">
                    <w:rPr>
                      <w:rFonts w:eastAsia="ヒラギノ明朝 Pro W3" w:hAnsi="Times"/>
                      <w:sz w:val="18"/>
                      <w:szCs w:val="18"/>
                    </w:rPr>
                    <w:t>ö</w:t>
                  </w:r>
                  <w:r w:rsidRPr="008B2BCB">
                    <w:rPr>
                      <w:rFonts w:eastAsia="ヒラギノ明朝 Pro W3" w:hAnsi="Times"/>
                      <w:sz w:val="18"/>
                      <w:szCs w:val="18"/>
                    </w:rPr>
                    <w:t>netim stratejisi do</w:t>
                  </w:r>
                  <w:r w:rsidRPr="008B2BCB">
                    <w:rPr>
                      <w:rFonts w:eastAsia="ヒラギノ明朝 Pro W3" w:hAnsi="Times"/>
                      <w:sz w:val="18"/>
                      <w:szCs w:val="18"/>
                    </w:rPr>
                    <w:t>ğ</w:t>
                  </w:r>
                  <w:r w:rsidRPr="008B2BCB">
                    <w:rPr>
                      <w:rFonts w:eastAsia="ヒラギノ明朝 Pro W3" w:hAnsi="Times"/>
                      <w:sz w:val="18"/>
                      <w:szCs w:val="18"/>
                    </w:rPr>
                    <w:t>rultusunda, fonun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yapabilece</w:t>
                  </w:r>
                  <w:r w:rsidRPr="008B2BCB">
                    <w:rPr>
                      <w:rFonts w:eastAsia="ヒラギノ明朝 Pro W3" w:hAnsi="Times"/>
                      <w:sz w:val="18"/>
                      <w:szCs w:val="18"/>
                    </w:rPr>
                    <w:t>ğ</w:t>
                  </w:r>
                  <w:r w:rsidRPr="008B2BCB">
                    <w:rPr>
                      <w:rFonts w:eastAsia="ヒラギノ明朝 Pro W3" w:hAnsi="Times"/>
                      <w:sz w:val="18"/>
                      <w:szCs w:val="18"/>
                    </w:rPr>
                    <w:t>i varl</w:t>
                  </w:r>
                  <w:r w:rsidRPr="008B2BCB">
                    <w:rPr>
                      <w:rFonts w:eastAsia="ヒラギノ明朝 Pro W3" w:hAnsi="Times"/>
                      <w:sz w:val="18"/>
                      <w:szCs w:val="18"/>
                    </w:rPr>
                    <w:t>ı</w:t>
                  </w:r>
                  <w:r w:rsidRPr="008B2BCB">
                    <w:rPr>
                      <w:rFonts w:eastAsia="ヒラギノ明朝 Pro W3" w:hAnsi="Times"/>
                      <w:sz w:val="18"/>
                      <w:szCs w:val="18"/>
                    </w:rPr>
                    <w:t>klar konusunda yeterli bilgi ve sermaye piyasas</w:t>
                  </w:r>
                  <w:r w:rsidRPr="008B2BCB">
                    <w:rPr>
                      <w:rFonts w:eastAsia="ヒラギノ明朝 Pro W3" w:hAnsi="Times"/>
                      <w:sz w:val="18"/>
                      <w:szCs w:val="18"/>
                    </w:rPr>
                    <w:t>ı</w:t>
                  </w:r>
                  <w:r w:rsidRPr="008B2BCB">
                    <w:rPr>
                      <w:rFonts w:eastAsia="ヒラギノ明朝 Pro W3" w:hAnsi="Times"/>
                      <w:sz w:val="18"/>
                      <w:szCs w:val="18"/>
                    </w:rPr>
                    <w:t xml:space="preserve"> alan</w:t>
                  </w:r>
                  <w:r w:rsidRPr="008B2BCB">
                    <w:rPr>
                      <w:rFonts w:eastAsia="ヒラギノ明朝 Pro W3" w:hAnsi="Times"/>
                      <w:sz w:val="18"/>
                      <w:szCs w:val="18"/>
                    </w:rPr>
                    <w:t>ı</w:t>
                  </w:r>
                  <w:r w:rsidRPr="008B2BCB">
                    <w:rPr>
                      <w:rFonts w:eastAsia="ヒラギノ明朝 Pro W3" w:hAnsi="Times"/>
                      <w:sz w:val="18"/>
                      <w:szCs w:val="18"/>
                    </w:rPr>
                    <w:t>nda en az be</w:t>
                  </w:r>
                  <w:r w:rsidRPr="008B2BCB">
                    <w:rPr>
                      <w:rFonts w:eastAsia="ヒラギノ明朝 Pro W3" w:hAnsi="Times"/>
                      <w:sz w:val="18"/>
                      <w:szCs w:val="18"/>
                    </w:rPr>
                    <w:t>ş</w:t>
                  </w:r>
                  <w:r w:rsidRPr="008B2BCB">
                    <w:rPr>
                      <w:rFonts w:eastAsia="ヒラギノ明朝 Pro W3" w:hAnsi="Times"/>
                      <w:sz w:val="18"/>
                      <w:szCs w:val="18"/>
                    </w:rPr>
                    <w:t xml:space="preserve"> y</w:t>
                  </w:r>
                  <w:r w:rsidRPr="008B2BCB">
                    <w:rPr>
                      <w:rFonts w:eastAsia="ヒラギノ明朝 Pro W3" w:hAnsi="Times"/>
                      <w:sz w:val="18"/>
                      <w:szCs w:val="18"/>
                    </w:rPr>
                    <w:t>ı</w:t>
                  </w:r>
                  <w:r w:rsidRPr="008B2BCB">
                    <w:rPr>
                      <w:rFonts w:eastAsia="ヒラギノ明朝 Pro W3" w:hAnsi="Times"/>
                      <w:sz w:val="18"/>
                      <w:szCs w:val="18"/>
                    </w:rPr>
                    <w:t>ll</w:t>
                  </w:r>
                  <w:r w:rsidRPr="008B2BCB">
                    <w:rPr>
                      <w:rFonts w:eastAsia="ヒラギノ明朝 Pro W3" w:hAnsi="Times"/>
                      <w:sz w:val="18"/>
                      <w:szCs w:val="18"/>
                    </w:rPr>
                    <w:t>ı</w:t>
                  </w:r>
                  <w:r w:rsidRPr="008B2BCB">
                    <w:rPr>
                      <w:rFonts w:eastAsia="ヒラギノ明朝 Pro W3" w:hAnsi="Times"/>
                      <w:sz w:val="18"/>
                      <w:szCs w:val="18"/>
                    </w:rPr>
                    <w:t>k tecr</w:t>
                  </w:r>
                  <w:r w:rsidRPr="008B2BCB">
                    <w:rPr>
                      <w:rFonts w:eastAsia="ヒラギノ明朝 Pro W3" w:hAnsi="Times"/>
                      <w:sz w:val="18"/>
                      <w:szCs w:val="18"/>
                    </w:rPr>
                    <w:t>ü</w:t>
                  </w:r>
                  <w:r w:rsidRPr="008B2BCB">
                    <w:rPr>
                      <w:rFonts w:eastAsia="ヒラギノ明朝 Pro W3" w:hAnsi="Times"/>
                      <w:sz w:val="18"/>
                      <w:szCs w:val="18"/>
                    </w:rPr>
                    <w:t>beye sahip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neticileri taraf</w:t>
                  </w:r>
                  <w:r w:rsidRPr="008B2BCB">
                    <w:rPr>
                      <w:rFonts w:eastAsia="ヒラギノ明朝 Pro W3" w:hAnsi="Times"/>
                      <w:sz w:val="18"/>
                      <w:szCs w:val="18"/>
                    </w:rPr>
                    <w:t>ı</w:t>
                  </w:r>
                  <w:r w:rsidRPr="008B2BCB">
                    <w:rPr>
                      <w:rFonts w:eastAsia="ヒラギノ明朝 Pro W3" w:hAnsi="Times"/>
                      <w:sz w:val="18"/>
                      <w:szCs w:val="18"/>
                    </w:rPr>
                    <w:t>ndan,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lehine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n </w:t>
                  </w:r>
                  <w:r w:rsidRPr="008B2BCB">
                    <w:rPr>
                      <w:rFonts w:eastAsia="ヒラギノ明朝 Pro W3" w:hAnsi="Times"/>
                      <w:sz w:val="18"/>
                      <w:szCs w:val="18"/>
                    </w:rPr>
                    <w:t>çı</w:t>
                  </w:r>
                  <w:r w:rsidRPr="008B2BCB">
                    <w:rPr>
                      <w:rFonts w:eastAsia="ヒラギノ明朝 Pro W3" w:hAnsi="Times"/>
                      <w:sz w:val="18"/>
                      <w:szCs w:val="18"/>
                    </w:rPr>
                    <w:t>kar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g</w:t>
                  </w:r>
                  <w:r w:rsidRPr="008B2BCB">
                    <w:rPr>
                      <w:rFonts w:eastAsia="ヒラギノ明朝 Pro W3" w:hAnsi="Times"/>
                      <w:sz w:val="18"/>
                      <w:szCs w:val="18"/>
                    </w:rPr>
                    <w:t>ö</w:t>
                  </w:r>
                  <w:r w:rsidRPr="008B2BCB">
                    <w:rPr>
                      <w:rFonts w:eastAsia="ヒラギノ明朝 Pro W3" w:hAnsi="Times"/>
                      <w:sz w:val="18"/>
                      <w:szCs w:val="18"/>
                    </w:rPr>
                    <w:t xml:space="preserve">zetecek </w:t>
                  </w:r>
                  <w:r w:rsidRPr="008B2BCB">
                    <w:rPr>
                      <w:rFonts w:eastAsia="ヒラギノ明朝 Pro W3" w:hAnsi="Times"/>
                      <w:sz w:val="18"/>
                      <w:szCs w:val="18"/>
                    </w:rPr>
                    <w:t>ş</w:t>
                  </w:r>
                  <w:r w:rsidRPr="008B2BCB">
                    <w:rPr>
                      <w:rFonts w:eastAsia="ヒラギノ明朝 Pro W3" w:hAnsi="Times"/>
                      <w:sz w:val="18"/>
                      <w:szCs w:val="18"/>
                    </w:rPr>
                    <w:t>ekilde Kurulun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neticili</w:t>
                  </w:r>
                  <w:r w:rsidRPr="008B2BCB">
                    <w:rPr>
                      <w:rFonts w:eastAsia="ヒラギノ明朝 Pro W3" w:hAnsi="Times"/>
                      <w:sz w:val="18"/>
                      <w:szCs w:val="18"/>
                    </w:rPr>
                    <w:t>ğ</w:t>
                  </w:r>
                  <w:r w:rsidRPr="008B2BCB">
                    <w:rPr>
                      <w:rFonts w:eastAsia="ヒラギノ明朝 Pro W3" w:hAnsi="Times"/>
                      <w:sz w:val="18"/>
                      <w:szCs w:val="18"/>
                    </w:rPr>
                    <w:t>i hizmetine ili</w:t>
                  </w:r>
                  <w:r w:rsidRPr="008B2BCB">
                    <w:rPr>
                      <w:rFonts w:eastAsia="ヒラギノ明朝 Pro W3" w:hAnsi="Times"/>
                      <w:sz w:val="18"/>
                      <w:szCs w:val="18"/>
                    </w:rPr>
                    <w:t>ş</w:t>
                  </w:r>
                  <w:r w:rsidRPr="008B2BCB">
                    <w:rPr>
                      <w:rFonts w:eastAsia="ヒラギノ明朝 Pro W3" w:hAnsi="Times"/>
                      <w:sz w:val="18"/>
                      <w:szCs w:val="18"/>
                    </w:rPr>
                    <w:t>kin d</w:t>
                  </w:r>
                  <w:r w:rsidRPr="008B2BCB">
                    <w:rPr>
                      <w:rFonts w:eastAsia="ヒラギノ明朝 Pro W3" w:hAnsi="Times"/>
                      <w:sz w:val="18"/>
                      <w:szCs w:val="18"/>
                    </w:rPr>
                    <w:t>ü</w:t>
                  </w:r>
                  <w:r w:rsidRPr="008B2BCB">
                    <w:rPr>
                      <w:rFonts w:eastAsia="ヒラギノ明朝 Pro W3" w:hAnsi="Times"/>
                      <w:sz w:val="18"/>
                      <w:szCs w:val="18"/>
                    </w:rPr>
                    <w:t xml:space="preserve">zenlemeleri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y</w:t>
                  </w:r>
                  <w:r w:rsidRPr="008B2BCB">
                    <w:rPr>
                      <w:rFonts w:eastAsia="ヒラギノ明朝 Pro W3" w:hAnsi="Times"/>
                      <w:sz w:val="18"/>
                      <w:szCs w:val="18"/>
                    </w:rPr>
                    <w:t>ö</w:t>
                  </w:r>
                  <w:r w:rsidRPr="008B2BCB">
                    <w:rPr>
                      <w:rFonts w:eastAsia="ヒラギノ明朝 Pro W3" w:hAnsi="Times"/>
                      <w:sz w:val="18"/>
                      <w:szCs w:val="18"/>
                    </w:rPr>
                    <w:t>netilmesi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ndeki varl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n, Kurulun portf</w:t>
                  </w:r>
                  <w:r w:rsidRPr="008B2BCB">
                    <w:rPr>
                      <w:rFonts w:eastAsia="ヒラギノ明朝 Pro W3" w:hAnsi="Times"/>
                      <w:sz w:val="18"/>
                      <w:szCs w:val="18"/>
                    </w:rPr>
                    <w:t>ö</w:t>
                  </w:r>
                  <w:r w:rsidRPr="008B2BCB">
                    <w:rPr>
                      <w:rFonts w:eastAsia="ヒラギノ明朝 Pro W3" w:hAnsi="Times"/>
                      <w:sz w:val="18"/>
                      <w:szCs w:val="18"/>
                    </w:rPr>
                    <w:t>y saklama hizmetine ili</w:t>
                  </w:r>
                  <w:r w:rsidRPr="008B2BCB">
                    <w:rPr>
                      <w:rFonts w:eastAsia="ヒラギノ明朝 Pro W3" w:hAnsi="Times"/>
                      <w:sz w:val="18"/>
                      <w:szCs w:val="18"/>
                    </w:rPr>
                    <w:t>ş</w:t>
                  </w:r>
                  <w:r w:rsidRPr="008B2BCB">
                    <w:rPr>
                      <w:rFonts w:eastAsia="ヒラギノ明朝 Pro W3" w:hAnsi="Times"/>
                      <w:sz w:val="18"/>
                      <w:szCs w:val="18"/>
                    </w:rPr>
                    <w:t>kin d</w:t>
                  </w:r>
                  <w:r w:rsidRPr="008B2BCB">
                    <w:rPr>
                      <w:rFonts w:eastAsia="ヒラギノ明朝 Pro W3" w:hAnsi="Times"/>
                      <w:sz w:val="18"/>
                      <w:szCs w:val="18"/>
                    </w:rPr>
                    <w:t>ü</w:t>
                  </w:r>
                  <w:r w:rsidRPr="008B2BCB">
                    <w:rPr>
                      <w:rFonts w:eastAsia="ヒラギノ明朝 Pro W3" w:hAnsi="Times"/>
                      <w:sz w:val="18"/>
                      <w:szCs w:val="18"/>
                    </w:rPr>
                    <w:t xml:space="preserve">zenlemeleri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saklanmas</w:t>
                  </w:r>
                  <w:r w:rsidRPr="008B2BCB">
                    <w:rPr>
                      <w:rFonts w:eastAsia="ヒラギノ明朝 Pro W3" w:hAnsi="Times"/>
                      <w:sz w:val="18"/>
                      <w:szCs w:val="18"/>
                    </w:rPr>
                    <w:t>ı</w:t>
                  </w:r>
                  <w:r w:rsidRPr="008B2BCB">
                    <w:rPr>
                      <w:rFonts w:eastAsia="ヒラギノ明朝 Pro W3" w:hAnsi="Times"/>
                      <w:sz w:val="18"/>
                      <w:szCs w:val="18"/>
                    </w:rPr>
                    <w:t xml:space="preserve">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Fon malvarl</w:t>
                  </w:r>
                  <w:r w:rsidRPr="008B2BCB">
                    <w:rPr>
                      <w:rFonts w:eastAsia="ヒラギノ明朝 Pro W3" w:hAnsi="Times"/>
                      <w:sz w:val="18"/>
                      <w:szCs w:val="18"/>
                    </w:rPr>
                    <w:t>ığı</w:t>
                  </w:r>
                  <w:r w:rsidRPr="008B2BCB">
                    <w:rPr>
                      <w:rFonts w:eastAsia="ヒラギノ明朝 Pro W3" w:hAnsi="Times"/>
                      <w:sz w:val="18"/>
                      <w:szCs w:val="18"/>
                    </w:rPr>
                    <w:t>, fon hesab</w:t>
                  </w:r>
                  <w:r w:rsidRPr="008B2BCB">
                    <w:rPr>
                      <w:rFonts w:eastAsia="ヒラギノ明朝 Pro W3" w:hAnsi="Times"/>
                      <w:sz w:val="18"/>
                      <w:szCs w:val="18"/>
                    </w:rPr>
                    <w:t>ı</w:t>
                  </w:r>
                  <w:r w:rsidRPr="008B2BCB">
                    <w:rPr>
                      <w:rFonts w:eastAsia="ヒラギノ明朝 Pro W3" w:hAnsi="Times"/>
                      <w:sz w:val="18"/>
                      <w:szCs w:val="18"/>
                    </w:rPr>
                    <w:t>na olmas</w:t>
                  </w:r>
                  <w:r w:rsidRPr="008B2BCB">
                    <w:rPr>
                      <w:rFonts w:eastAsia="ヒラギノ明朝 Pro W3" w:hAnsi="Times"/>
                      <w:sz w:val="18"/>
                      <w:szCs w:val="18"/>
                    </w:rPr>
                    <w:t>ı</w:t>
                  </w:r>
                  <w:r w:rsidRPr="008B2BCB">
                    <w:rPr>
                      <w:rFonts w:eastAsia="ヒラギノ明朝 Pro W3" w:hAnsi="Times"/>
                      <w:sz w:val="18"/>
                      <w:szCs w:val="18"/>
                    </w:rPr>
                    <w:t xml:space="preserve"> ve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kte ve izahnamede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 bulunmas</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ş</w:t>
                  </w:r>
                  <w:r w:rsidRPr="008B2BCB">
                    <w:rPr>
                      <w:rFonts w:eastAsia="ヒラギノ明朝 Pro W3" w:hAnsi="Times"/>
                      <w:sz w:val="18"/>
                      <w:szCs w:val="18"/>
                    </w:rPr>
                    <w:t>art</w:t>
                  </w:r>
                  <w:r w:rsidRPr="008B2BCB">
                    <w:rPr>
                      <w:rFonts w:eastAsia="ヒラギノ明朝 Pro W3" w:hAnsi="Times"/>
                      <w:sz w:val="18"/>
                      <w:szCs w:val="18"/>
                    </w:rPr>
                    <w:t>ı</w:t>
                  </w:r>
                  <w:r w:rsidRPr="008B2BCB">
                    <w:rPr>
                      <w:rFonts w:eastAsia="ヒラギノ明朝 Pro W3" w:hAnsi="Times"/>
                      <w:sz w:val="18"/>
                      <w:szCs w:val="18"/>
                    </w:rPr>
                    <w:t>yla kredi almak, t</w:t>
                  </w:r>
                  <w:r w:rsidRPr="008B2BCB">
                    <w:rPr>
                      <w:rFonts w:eastAsia="ヒラギノ明朝 Pro W3" w:hAnsi="Times"/>
                      <w:sz w:val="18"/>
                      <w:szCs w:val="18"/>
                    </w:rPr>
                    <w:t>ü</w:t>
                  </w:r>
                  <w:r w:rsidRPr="008B2BCB">
                    <w:rPr>
                      <w:rFonts w:eastAsia="ヒラギノ明朝 Pro W3" w:hAnsi="Times"/>
                      <w:sz w:val="18"/>
                      <w:szCs w:val="18"/>
                    </w:rPr>
                    <w:t>rev ara</w:t>
                  </w:r>
                  <w:r w:rsidRPr="008B2BCB">
                    <w:rPr>
                      <w:rFonts w:eastAsia="ヒラギノ明朝 Pro W3" w:hAnsi="Times"/>
                      <w:sz w:val="18"/>
                      <w:szCs w:val="18"/>
                    </w:rPr>
                    <w:t>ç</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lemleri, a</w:t>
                  </w:r>
                  <w:r w:rsidRPr="008B2BCB">
                    <w:rPr>
                      <w:rFonts w:eastAsia="ヒラギノ明朝 Pro W3" w:hAnsi="Times"/>
                      <w:sz w:val="18"/>
                      <w:szCs w:val="18"/>
                    </w:rPr>
                    <w:t>çığ</w:t>
                  </w:r>
                  <w:r w:rsidRPr="008B2BCB">
                    <w:rPr>
                      <w:rFonts w:eastAsia="ヒラギノ明朝 Pro W3" w:hAnsi="Times"/>
                      <w:sz w:val="18"/>
                      <w:szCs w:val="18"/>
                    </w:rPr>
                    <w:t>a sat</w:t>
                  </w:r>
                  <w:r w:rsidRPr="008B2BCB">
                    <w:rPr>
                      <w:rFonts w:eastAsia="ヒラギノ明朝 Pro W3" w:hAnsi="Times"/>
                      <w:sz w:val="18"/>
                      <w:szCs w:val="18"/>
                    </w:rPr>
                    <w:t>ış</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lemleri veya fon ad</w:t>
                  </w:r>
                  <w:r w:rsidRPr="008B2BCB">
                    <w:rPr>
                      <w:rFonts w:eastAsia="ヒラギノ明朝 Pro W3" w:hAnsi="Times"/>
                      <w:sz w:val="18"/>
                      <w:szCs w:val="18"/>
                    </w:rPr>
                    <w:t>ı</w:t>
                  </w:r>
                  <w:r w:rsidRPr="008B2BCB">
                    <w:rPr>
                      <w:rFonts w:eastAsia="ヒラギノ明朝 Pro W3" w:hAnsi="Times"/>
                      <w:sz w:val="18"/>
                      <w:szCs w:val="18"/>
                    </w:rPr>
                    <w:t>na taraf olunan benzer nitelikteki i</w:t>
                  </w:r>
                  <w:r w:rsidRPr="008B2BCB">
                    <w:rPr>
                      <w:rFonts w:eastAsia="ヒラギノ明朝 Pro W3" w:hAnsi="Times"/>
                      <w:sz w:val="18"/>
                      <w:szCs w:val="18"/>
                    </w:rPr>
                    <w:t>ş</w:t>
                  </w:r>
                  <w:r w:rsidRPr="008B2BCB">
                    <w:rPr>
                      <w:rFonts w:eastAsia="ヒラギノ明朝 Pro W3" w:hAnsi="Times"/>
                      <w:sz w:val="18"/>
                      <w:szCs w:val="18"/>
                    </w:rPr>
                    <w:t>lemlerde bulunmak haricinde teminat g</w:t>
                  </w:r>
                  <w:r w:rsidRPr="008B2BCB">
                    <w:rPr>
                      <w:rFonts w:eastAsia="ヒラギノ明朝 Pro W3" w:hAnsi="Times"/>
                      <w:sz w:val="18"/>
                      <w:szCs w:val="18"/>
                    </w:rPr>
                    <w:t>ö</w:t>
                  </w:r>
                  <w:r w:rsidRPr="008B2BCB">
                    <w:rPr>
                      <w:rFonts w:eastAsia="ヒラギノ明朝 Pro W3" w:hAnsi="Times"/>
                      <w:sz w:val="18"/>
                      <w:szCs w:val="18"/>
                    </w:rPr>
                    <w:t>sterilemez ve rehnedilemez. Fon malvarl</w:t>
                  </w:r>
                  <w:r w:rsidRPr="008B2BCB">
                    <w:rPr>
                      <w:rFonts w:eastAsia="ヒラギノ明朝 Pro W3" w:hAnsi="Times"/>
                      <w:sz w:val="18"/>
                      <w:szCs w:val="18"/>
                    </w:rPr>
                    <w:t>ığı</w:t>
                  </w:r>
                  <w:r w:rsidRPr="008B2BCB">
                    <w:rPr>
                      <w:rFonts w:eastAsia="ヒラギノ明朝 Pro W3" w:hAnsi="Times"/>
                      <w:sz w:val="18"/>
                      <w:szCs w:val="18"/>
                    </w:rPr>
                    <w:t xml:space="preserve"> kurucunun ve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y</w:t>
                  </w:r>
                  <w:r w:rsidRPr="008B2BCB">
                    <w:rPr>
                      <w:rFonts w:eastAsia="ヒラギノ明朝 Pro W3" w:hAnsi="Times"/>
                      <w:sz w:val="18"/>
                      <w:szCs w:val="18"/>
                    </w:rPr>
                    <w:t>ö</w:t>
                  </w:r>
                  <w:r w:rsidRPr="008B2BCB">
                    <w:rPr>
                      <w:rFonts w:eastAsia="ヒラギノ明朝 Pro W3" w:hAnsi="Times"/>
                      <w:sz w:val="18"/>
                      <w:szCs w:val="18"/>
                    </w:rPr>
                    <w:t>netiminin veya denetiminin kamu kurumlar</w:t>
                  </w:r>
                  <w:r w:rsidRPr="008B2BCB">
                    <w:rPr>
                      <w:rFonts w:eastAsia="ヒラギノ明朝 Pro W3" w:hAnsi="Times"/>
                      <w:sz w:val="18"/>
                      <w:szCs w:val="18"/>
                    </w:rPr>
                    <w:t>ı</w:t>
                  </w:r>
                  <w:r w:rsidRPr="008B2BCB">
                    <w:rPr>
                      <w:rFonts w:eastAsia="ヒラギノ明朝 Pro W3" w:hAnsi="Times"/>
                      <w:sz w:val="18"/>
                      <w:szCs w:val="18"/>
                    </w:rPr>
                    <w:t>na devredilmesi halinde dahi ba</w:t>
                  </w:r>
                  <w:r w:rsidRPr="008B2BCB">
                    <w:rPr>
                      <w:rFonts w:eastAsia="ヒラギノ明朝 Pro W3" w:hAnsi="Times"/>
                      <w:sz w:val="18"/>
                      <w:szCs w:val="18"/>
                    </w:rPr>
                    <w:t>ş</w:t>
                  </w:r>
                  <w:r w:rsidRPr="008B2BCB">
                    <w:rPr>
                      <w:rFonts w:eastAsia="ヒラギノ明朝 Pro W3" w:hAnsi="Times"/>
                      <w:sz w:val="18"/>
                      <w:szCs w:val="18"/>
                    </w:rPr>
                    <w:t>ka bir ama</w:t>
                  </w:r>
                  <w:r w:rsidRPr="008B2BCB">
                    <w:rPr>
                      <w:rFonts w:eastAsia="ヒラギノ明朝 Pro W3" w:hAnsi="Times"/>
                      <w:sz w:val="18"/>
                      <w:szCs w:val="18"/>
                    </w:rPr>
                    <w:t>ç</w:t>
                  </w:r>
                  <w:r w:rsidRPr="008B2BCB">
                    <w:rPr>
                      <w:rFonts w:eastAsia="ヒラギノ明朝 Pro W3" w:hAnsi="Times"/>
                      <w:sz w:val="18"/>
                      <w:szCs w:val="18"/>
                    </w:rPr>
                    <w:t>la tasarruf edilemez, kamu alacaklar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tahsili amac</w:t>
                  </w:r>
                  <w:r w:rsidRPr="008B2BCB">
                    <w:rPr>
                      <w:rFonts w:eastAsia="ヒラギノ明朝 Pro W3" w:hAnsi="Times"/>
                      <w:sz w:val="18"/>
                      <w:szCs w:val="18"/>
                    </w:rPr>
                    <w:t>ı</w:t>
                  </w:r>
                  <w:r w:rsidRPr="008B2BCB">
                    <w:rPr>
                      <w:rFonts w:eastAsia="ヒラギノ明朝 Pro W3" w:hAnsi="Times"/>
                      <w:sz w:val="18"/>
                      <w:szCs w:val="18"/>
                    </w:rPr>
                    <w:t xml:space="preserve"> da dahil olmak </w:t>
                  </w:r>
                  <w:r w:rsidRPr="008B2BCB">
                    <w:rPr>
                      <w:rFonts w:eastAsia="ヒラギノ明朝 Pro W3" w:hAnsi="Times"/>
                      <w:sz w:val="18"/>
                      <w:szCs w:val="18"/>
                    </w:rPr>
                    <w:t>ü</w:t>
                  </w:r>
                  <w:r w:rsidRPr="008B2BCB">
                    <w:rPr>
                      <w:rFonts w:eastAsia="ヒラギノ明朝 Pro W3" w:hAnsi="Times"/>
                      <w:sz w:val="18"/>
                      <w:szCs w:val="18"/>
                    </w:rPr>
                    <w:t xml:space="preserve">zere haczedilemez, </w:t>
                  </w:r>
                  <w:r w:rsidRPr="008B2BCB">
                    <w:rPr>
                      <w:rFonts w:eastAsia="ヒラギノ明朝 Pro W3" w:hAnsi="Times"/>
                      <w:sz w:val="18"/>
                      <w:szCs w:val="18"/>
                    </w:rPr>
                    <w:t>ü</w:t>
                  </w:r>
                  <w:r w:rsidRPr="008B2BCB">
                    <w:rPr>
                      <w:rFonts w:eastAsia="ヒラギノ明朝 Pro W3" w:hAnsi="Times"/>
                      <w:sz w:val="18"/>
                      <w:szCs w:val="18"/>
                    </w:rPr>
                    <w:t>zerine ihtiyati tedbir konulamaz ve iflas masas</w:t>
                  </w:r>
                  <w:r w:rsidRPr="008B2BCB">
                    <w:rPr>
                      <w:rFonts w:eastAsia="ヒラギノ明朝 Pro W3" w:hAnsi="Times"/>
                      <w:sz w:val="18"/>
                      <w:szCs w:val="18"/>
                    </w:rPr>
                    <w:t>ı</w:t>
                  </w:r>
                  <w:r w:rsidRPr="008B2BCB">
                    <w:rPr>
                      <w:rFonts w:eastAsia="ヒラギノ明朝 Pro W3" w:hAnsi="Times"/>
                      <w:sz w:val="18"/>
                      <w:szCs w:val="18"/>
                    </w:rPr>
                    <w:t>na dahil edilemez.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(5) Kurucunun </w:t>
                  </w:r>
                  <w:r w:rsidRPr="008B2BCB">
                    <w:rPr>
                      <w:rFonts w:eastAsia="ヒラギノ明朝 Pro W3" w:hAnsi="Times"/>
                      <w:sz w:val="18"/>
                      <w:szCs w:val="18"/>
                    </w:rPr>
                    <w:t>üçü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ki</w:t>
                  </w:r>
                  <w:r w:rsidRPr="008B2BCB">
                    <w:rPr>
                      <w:rFonts w:eastAsia="ヒラギノ明朝 Pro W3" w:hAnsi="Times"/>
                      <w:sz w:val="18"/>
                      <w:szCs w:val="18"/>
                    </w:rPr>
                    <w:t>ş</w:t>
                  </w:r>
                  <w:r w:rsidRPr="008B2BCB">
                    <w:rPr>
                      <w:rFonts w:eastAsia="ヒラギノ明朝 Pro W3" w:hAnsi="Times"/>
                      <w:sz w:val="18"/>
                      <w:szCs w:val="18"/>
                    </w:rPr>
                    <w:t>ilere olan bor</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ve y</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w:t>
                  </w:r>
                  <w:r w:rsidRPr="008B2BCB">
                    <w:rPr>
                      <w:rFonts w:eastAsia="ヒラギノ明朝 Pro W3" w:hAnsi="Times"/>
                      <w:sz w:val="18"/>
                      <w:szCs w:val="18"/>
                    </w:rPr>
                    <w:t>ü</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kleri ile fonlar</w:t>
                  </w:r>
                  <w:r w:rsidRPr="008B2BCB">
                    <w:rPr>
                      <w:rFonts w:eastAsia="ヒラギノ明朝 Pro W3" w:hAnsi="Times"/>
                      <w:sz w:val="18"/>
                      <w:szCs w:val="18"/>
                    </w:rPr>
                    <w:t>ı</w:t>
                  </w:r>
                  <w:r w:rsidRPr="008B2BCB">
                    <w:rPr>
                      <w:rFonts w:eastAsia="ヒラギノ明朝 Pro W3" w:hAnsi="Times"/>
                      <w:sz w:val="18"/>
                      <w:szCs w:val="18"/>
                    </w:rPr>
                    <w:t>n ayn</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üçü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ki</w:t>
                  </w:r>
                  <w:r w:rsidRPr="008B2BCB">
                    <w:rPr>
                      <w:rFonts w:eastAsia="ヒラギノ明朝 Pro W3" w:hAnsi="Times"/>
                      <w:sz w:val="18"/>
                      <w:szCs w:val="18"/>
                    </w:rPr>
                    <w:t>ş</w:t>
                  </w:r>
                  <w:r w:rsidRPr="008B2BCB">
                    <w:rPr>
                      <w:rFonts w:eastAsia="ヒラギノ明朝 Pro W3" w:hAnsi="Times"/>
                      <w:sz w:val="18"/>
                      <w:szCs w:val="18"/>
                    </w:rPr>
                    <w:t>ilerden olan alacaklar</w:t>
                  </w:r>
                  <w:r w:rsidRPr="008B2BCB">
                    <w:rPr>
                      <w:rFonts w:eastAsia="ヒラギノ明朝 Pro W3" w:hAnsi="Times"/>
                      <w:sz w:val="18"/>
                      <w:szCs w:val="18"/>
                    </w:rPr>
                    <w:t>ı</w:t>
                  </w:r>
                  <w:r w:rsidRPr="008B2BCB">
                    <w:rPr>
                      <w:rFonts w:eastAsia="ヒラギノ明朝 Pro W3" w:hAnsi="Times"/>
                      <w:sz w:val="18"/>
                      <w:szCs w:val="18"/>
                    </w:rPr>
                    <w:t xml:space="preserve"> birbirlerine kar</w:t>
                  </w:r>
                  <w:r w:rsidRPr="008B2BCB">
                    <w:rPr>
                      <w:rFonts w:eastAsia="ヒラギノ明朝 Pro W3" w:hAnsi="Times"/>
                      <w:sz w:val="18"/>
                      <w:szCs w:val="18"/>
                    </w:rPr>
                    <w:t>şı</w:t>
                  </w:r>
                  <w:r w:rsidRPr="008B2BCB">
                    <w:rPr>
                      <w:rFonts w:eastAsia="ヒラギノ明朝 Pro W3" w:hAnsi="Times"/>
                      <w:sz w:val="18"/>
                      <w:szCs w:val="18"/>
                    </w:rPr>
                    <w:t xml:space="preserve"> mahsup edilemez.</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Ş</w:t>
                  </w:r>
                  <w:r w:rsidRPr="008B2BCB">
                    <w:rPr>
                      <w:rFonts w:eastAsia="ヒラギノ明朝 Pro W3" w:hAnsi="Times"/>
                      <w:b/>
                      <w:sz w:val="18"/>
                      <w:szCs w:val="18"/>
                    </w:rPr>
                    <w:t>emsiye fon t</w:t>
                  </w:r>
                  <w:r w:rsidRPr="008B2BCB">
                    <w:rPr>
                      <w:rFonts w:eastAsia="ヒラギノ明朝 Pro W3" w:hAnsi="Times"/>
                      <w:b/>
                      <w:sz w:val="18"/>
                      <w:szCs w:val="18"/>
                    </w:rPr>
                    <w:t>ü</w:t>
                  </w:r>
                  <w:r w:rsidRPr="008B2BCB">
                    <w:rPr>
                      <w:rFonts w:eastAsia="ヒラギノ明朝 Pro W3" w:hAnsi="Times"/>
                      <w:b/>
                      <w:sz w:val="18"/>
                      <w:szCs w:val="18"/>
                    </w:rPr>
                    <w:t>rleri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6 </w:t>
                  </w:r>
                  <w:r w:rsidRPr="008B2BCB">
                    <w:rPr>
                      <w:rFonts w:eastAsia="ヒラギノ明朝 Pro W3" w:hAnsi="Times"/>
                      <w:b/>
                      <w:sz w:val="18"/>
                      <w:szCs w:val="18"/>
                    </w:rPr>
                    <w:t>–</w:t>
                  </w:r>
                  <w:r w:rsidRPr="008B2BCB">
                    <w:rPr>
                      <w:rFonts w:eastAsia="ヒラギノ明朝 Pro W3" w:hAnsi="Times"/>
                      <w:b/>
                      <w:sz w:val="18"/>
                      <w:szCs w:val="18"/>
                    </w:rPr>
                    <w:t xml:space="preserve"> </w:t>
                  </w:r>
                  <w:r w:rsidRPr="008B2BCB">
                    <w:rPr>
                      <w:rFonts w:eastAsia="ヒラギノ明朝 Pro W3" w:hAnsi="Times"/>
                      <w:sz w:val="18"/>
                      <w:szCs w:val="18"/>
                    </w:rPr>
                    <w:t xml:space="preserve">(1) </w:t>
                  </w:r>
                  <w:r w:rsidRPr="008B2BCB">
                    <w:rPr>
                      <w:rFonts w:eastAsia="ヒラギノ明朝 Pro W3" w:hAnsi="Times"/>
                      <w:sz w:val="18"/>
                      <w:szCs w:val="18"/>
                    </w:rPr>
                    <w:t>Ş</w:t>
                  </w:r>
                  <w:r w:rsidRPr="008B2BCB">
                    <w:rPr>
                      <w:rFonts w:eastAsia="ヒラギノ明朝 Pro W3" w:hAnsi="Times"/>
                      <w:sz w:val="18"/>
                      <w:szCs w:val="18"/>
                    </w:rPr>
                    <w:t>emsiye fonlar a</w:t>
                  </w:r>
                  <w:r w:rsidRPr="008B2BCB">
                    <w:rPr>
                      <w:rFonts w:eastAsia="ヒラギノ明朝 Pro W3" w:hAnsi="Times"/>
                      <w:sz w:val="18"/>
                      <w:szCs w:val="18"/>
                    </w:rPr>
                    <w:t>ş</w:t>
                  </w:r>
                  <w:r w:rsidRPr="008B2BCB">
                    <w:rPr>
                      <w:rFonts w:eastAsia="ヒラギノ明朝 Pro W3" w:hAnsi="Times"/>
                      <w:sz w:val="18"/>
                      <w:szCs w:val="18"/>
                    </w:rPr>
                    <w:t>a</w:t>
                  </w:r>
                  <w:r w:rsidRPr="008B2BCB">
                    <w:rPr>
                      <w:rFonts w:eastAsia="ヒラギノ明朝 Pro W3" w:hAnsi="Times"/>
                      <w:sz w:val="18"/>
                      <w:szCs w:val="18"/>
                    </w:rPr>
                    <w:t>ğı</w:t>
                  </w:r>
                  <w:r w:rsidRPr="008B2BCB">
                    <w:rPr>
                      <w:rFonts w:eastAsia="ヒラギノ明朝 Pro W3" w:hAnsi="Times"/>
                      <w:sz w:val="18"/>
                      <w:szCs w:val="18"/>
                    </w:rPr>
                    <w:t>daki t</w:t>
                  </w:r>
                  <w:r w:rsidRPr="008B2BCB">
                    <w:rPr>
                      <w:rFonts w:eastAsia="ヒラギノ明朝 Pro W3" w:hAnsi="Times"/>
                      <w:sz w:val="18"/>
                      <w:szCs w:val="18"/>
                    </w:rPr>
                    <w:t>ü</w:t>
                  </w:r>
                  <w:r w:rsidRPr="008B2BCB">
                    <w:rPr>
                      <w:rFonts w:eastAsia="ヒラギノ明朝 Pro W3" w:hAnsi="Times"/>
                      <w:sz w:val="18"/>
                      <w:szCs w:val="18"/>
                    </w:rPr>
                    <w:t>rlerde kurulabilir.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Fon toplam de</w:t>
                  </w:r>
                  <w:r w:rsidRPr="008B2BCB">
                    <w:rPr>
                      <w:rFonts w:eastAsia="ヒラギノ明朝 Pro W3" w:hAnsi="Times"/>
                      <w:sz w:val="18"/>
                      <w:szCs w:val="18"/>
                    </w:rPr>
                    <w:t>ğ</w:t>
                  </w:r>
                  <w:r w:rsidRPr="008B2BCB">
                    <w:rPr>
                      <w:rFonts w:eastAsia="ヒラギノ明朝 Pro W3" w:hAnsi="Times"/>
                      <w:sz w:val="18"/>
                      <w:szCs w:val="18"/>
                    </w:rPr>
                    <w:t>erinin en az %80</w:t>
                  </w:r>
                  <w:r w:rsidRPr="008B2BCB">
                    <w:rPr>
                      <w:rFonts w:eastAsia="ヒラギノ明朝 Pro W3" w:hAnsi="Times"/>
                      <w:sz w:val="18"/>
                      <w:szCs w:val="18"/>
                    </w:rPr>
                    <w:t>’</w:t>
                  </w:r>
                  <w:r w:rsidRPr="008B2BCB">
                    <w:rPr>
                      <w:rFonts w:eastAsia="ヒラギノ明朝 Pro W3" w:hAnsi="Times"/>
                      <w:sz w:val="18"/>
                      <w:szCs w:val="18"/>
                    </w:rPr>
                    <w:t>i devaml</w:t>
                  </w:r>
                  <w:r w:rsidRPr="008B2BCB">
                    <w:rPr>
                      <w:rFonts w:eastAsia="ヒラギノ明朝 Pro W3" w:hAnsi="Times"/>
                      <w:sz w:val="18"/>
                      <w:szCs w:val="18"/>
                    </w:rPr>
                    <w:t>ı</w:t>
                  </w:r>
                  <w:r w:rsidRPr="008B2BCB">
                    <w:rPr>
                      <w:rFonts w:eastAsia="ヒラギノ明朝 Pro W3" w:hAnsi="Times"/>
                      <w:sz w:val="18"/>
                      <w:szCs w:val="18"/>
                    </w:rPr>
                    <w:t xml:space="preserve"> olarak;</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1) Yerli ve/veya yabanc</w:t>
                  </w:r>
                  <w:r w:rsidRPr="008B2BCB">
                    <w:rPr>
                      <w:rFonts w:eastAsia="ヒラギノ明朝 Pro W3" w:hAnsi="Times"/>
                      <w:sz w:val="18"/>
                      <w:szCs w:val="18"/>
                    </w:rPr>
                    <w:t>ı</w:t>
                  </w:r>
                  <w:r w:rsidRPr="008B2BCB">
                    <w:rPr>
                      <w:rFonts w:eastAsia="ヒラギノ明朝 Pro W3" w:hAnsi="Times"/>
                      <w:sz w:val="18"/>
                      <w:szCs w:val="18"/>
                    </w:rPr>
                    <w:t xml:space="preserve"> kamu ve/veya </w:t>
                  </w:r>
                  <w:r w:rsidRPr="008B2BCB">
                    <w:rPr>
                      <w:rFonts w:eastAsia="ヒラギノ明朝 Pro W3" w:hAnsi="Times"/>
                      <w:sz w:val="18"/>
                      <w:szCs w:val="18"/>
                    </w:rPr>
                    <w:t>ö</w:t>
                  </w:r>
                  <w:r w:rsidRPr="008B2BCB">
                    <w:rPr>
                      <w:rFonts w:eastAsia="ヒラギノ明朝 Pro W3" w:hAnsi="Times"/>
                      <w:sz w:val="18"/>
                      <w:szCs w:val="18"/>
                    </w:rPr>
                    <w:t>zel sekt</w:t>
                  </w:r>
                  <w:r w:rsidRPr="008B2BCB">
                    <w:rPr>
                      <w:rFonts w:eastAsia="ヒラギノ明朝 Pro W3" w:hAnsi="Times"/>
                      <w:sz w:val="18"/>
                      <w:szCs w:val="18"/>
                    </w:rPr>
                    <w:t>ö</w:t>
                  </w:r>
                  <w:r w:rsidRPr="008B2BCB">
                    <w:rPr>
                      <w:rFonts w:eastAsia="ヒラギノ明朝 Pro W3" w:hAnsi="Times"/>
                      <w:sz w:val="18"/>
                      <w:szCs w:val="18"/>
                    </w:rPr>
                    <w:t>r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lan fonlar</w:t>
                  </w:r>
                  <w:r w:rsidRPr="008B2BCB">
                    <w:rPr>
                      <w:rFonts w:eastAsia="ヒラギノ明朝 Pro W3" w:hAnsi="Times"/>
                      <w:sz w:val="18"/>
                      <w:szCs w:val="18"/>
                    </w:rPr>
                    <w:t>ı</w:t>
                  </w:r>
                  <w:r w:rsidRPr="008B2BCB">
                    <w:rPr>
                      <w:rFonts w:eastAsia="ヒラギノ明朝 Pro W3" w:hAnsi="Times"/>
                      <w:sz w:val="18"/>
                      <w:szCs w:val="18"/>
                    </w:rPr>
                    <w:t xml:space="preserve"> kapsayan </w:t>
                  </w:r>
                  <w:r w:rsidRPr="008B2BCB">
                    <w:rPr>
                      <w:rFonts w:eastAsia="ヒラギノ明朝 Pro W3" w:hAnsi="Times"/>
                      <w:sz w:val="18"/>
                      <w:szCs w:val="18"/>
                    </w:rPr>
                    <w:t>ş</w:t>
                  </w:r>
                  <w:r w:rsidRPr="008B2BCB">
                    <w:rPr>
                      <w:rFonts w:eastAsia="ヒラギノ明朝 Pro W3" w:hAnsi="Times"/>
                      <w:sz w:val="18"/>
                      <w:szCs w:val="18"/>
                    </w:rPr>
                    <w:t>emsiye fonlar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 xml:space="preserve">LARI </w:t>
                  </w:r>
                  <w:r w:rsidRPr="008B2BCB">
                    <w:rPr>
                      <w:rFonts w:eastAsia="ヒラギノ明朝 Pro W3" w:hAnsi="Times"/>
                      <w:sz w:val="18"/>
                      <w:szCs w:val="18"/>
                    </w:rPr>
                    <w:t>Ş</w:t>
                  </w:r>
                  <w:r w:rsidRPr="008B2BCB">
                    <w:rPr>
                      <w:rFonts w:eastAsia="ヒラギノ明朝 Pro W3" w:hAnsi="Times"/>
                      <w:sz w:val="18"/>
                      <w:szCs w:val="18"/>
                    </w:rPr>
                    <w:t>EMS</w:t>
                  </w:r>
                  <w:r w:rsidRPr="008B2BCB">
                    <w:rPr>
                      <w:rFonts w:eastAsia="ヒラギノ明朝 Pro W3" w:hAnsi="Times"/>
                      <w:sz w:val="18"/>
                      <w:szCs w:val="18"/>
                    </w:rPr>
                    <w:t>İ</w:t>
                  </w:r>
                  <w:r w:rsidRPr="008B2BCB">
                    <w:rPr>
                      <w:rFonts w:eastAsia="ヒラギノ明朝 Pro W3" w:hAnsi="Times"/>
                      <w:sz w:val="18"/>
                      <w:szCs w:val="18"/>
                    </w:rPr>
                    <w:t>YE FONU",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lastRenderedPageBreak/>
                    <w:t>2) Yerli ve/veya yabanc</w:t>
                  </w:r>
                  <w:r w:rsidRPr="008B2BCB">
                    <w:rPr>
                      <w:rFonts w:eastAsia="ヒラギノ明朝 Pro W3" w:hAnsi="Times"/>
                      <w:sz w:val="18"/>
                      <w:szCs w:val="18"/>
                    </w:rPr>
                    <w:t>ı</w:t>
                  </w:r>
                  <w:r w:rsidRPr="008B2BCB">
                    <w:rPr>
                      <w:rFonts w:eastAsia="ヒラギノ明朝 Pro W3" w:hAnsi="Times"/>
                      <w:sz w:val="18"/>
                      <w:szCs w:val="18"/>
                    </w:rPr>
                    <w:t xml:space="preserve"> ihra</w:t>
                  </w:r>
                  <w:r w:rsidRPr="008B2BCB">
                    <w:rPr>
                      <w:rFonts w:eastAsia="ヒラギノ明朝 Pro W3" w:hAnsi="Times"/>
                      <w:sz w:val="18"/>
                      <w:szCs w:val="18"/>
                    </w:rPr>
                    <w:t>ççı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paylar</w:t>
                  </w:r>
                  <w:r w:rsidRPr="008B2BCB">
                    <w:rPr>
                      <w:rFonts w:eastAsia="ヒラギノ明朝 Pro W3" w:hAnsi="Times"/>
                      <w:sz w:val="18"/>
                      <w:szCs w:val="18"/>
                    </w:rPr>
                    <w:t>ı</w:t>
                  </w:r>
                  <w:r w:rsidRPr="008B2BCB">
                    <w:rPr>
                      <w:rFonts w:eastAsia="ヒラギノ明朝 Pro W3" w:hAnsi="Times"/>
                      <w:sz w:val="18"/>
                      <w:szCs w:val="18"/>
                    </w:rPr>
                    <w:t>na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lan fonlar</w:t>
                  </w:r>
                  <w:r w:rsidRPr="008B2BCB">
                    <w:rPr>
                      <w:rFonts w:eastAsia="ヒラギノ明朝 Pro W3" w:hAnsi="Times"/>
                      <w:sz w:val="18"/>
                      <w:szCs w:val="18"/>
                    </w:rPr>
                    <w:t>ı</w:t>
                  </w:r>
                  <w:r w:rsidRPr="008B2BCB">
                    <w:rPr>
                      <w:rFonts w:eastAsia="ヒラギノ明朝 Pro W3" w:hAnsi="Times"/>
                      <w:sz w:val="18"/>
                      <w:szCs w:val="18"/>
                    </w:rPr>
                    <w:t xml:space="preserve"> kapsayan </w:t>
                  </w:r>
                  <w:r w:rsidRPr="008B2BCB">
                    <w:rPr>
                      <w:rFonts w:eastAsia="ヒラギノ明朝 Pro W3" w:hAnsi="Times"/>
                      <w:sz w:val="18"/>
                      <w:szCs w:val="18"/>
                    </w:rPr>
                    <w:t>ş</w:t>
                  </w:r>
                  <w:r w:rsidRPr="008B2BCB">
                    <w:rPr>
                      <w:rFonts w:eastAsia="ヒラギノ明朝 Pro W3" w:hAnsi="Times"/>
                      <w:sz w:val="18"/>
                      <w:szCs w:val="18"/>
                    </w:rPr>
                    <w:t>emsiye fonlar "H</w:t>
                  </w:r>
                  <w:r w:rsidRPr="008B2BCB">
                    <w:rPr>
                      <w:rFonts w:eastAsia="ヒラギノ明朝 Pro W3" w:hAnsi="Times"/>
                      <w:sz w:val="18"/>
                      <w:szCs w:val="18"/>
                    </w:rPr>
                    <w:t>İ</w:t>
                  </w:r>
                  <w:r w:rsidRPr="008B2BCB">
                    <w:rPr>
                      <w:rFonts w:eastAsia="ヒラギノ明朝 Pro W3" w:hAnsi="Times"/>
                      <w:sz w:val="18"/>
                      <w:szCs w:val="18"/>
                    </w:rPr>
                    <w:t>SSE SENED</w:t>
                  </w:r>
                  <w:r w:rsidRPr="008B2BCB">
                    <w:rPr>
                      <w:rFonts w:eastAsia="ヒラギノ明朝 Pro W3" w:hAnsi="Times"/>
                      <w:sz w:val="18"/>
                      <w:szCs w:val="18"/>
                    </w:rPr>
                    <w:t>İ</w:t>
                  </w:r>
                  <w:r w:rsidRPr="008B2BCB">
                    <w:rPr>
                      <w:rFonts w:eastAsia="ヒラギノ明朝 Pro W3" w:hAnsi="Times"/>
                      <w:sz w:val="18"/>
                      <w:szCs w:val="18"/>
                    </w:rPr>
                    <w:t xml:space="preserve"> </w:t>
                  </w:r>
                  <w:r w:rsidRPr="008B2BCB">
                    <w:rPr>
                      <w:rFonts w:eastAsia="ヒラギノ明朝 Pro W3" w:hAnsi="Times"/>
                      <w:sz w:val="18"/>
                      <w:szCs w:val="18"/>
                    </w:rPr>
                    <w:t>Ş</w:t>
                  </w:r>
                  <w:r w:rsidRPr="008B2BCB">
                    <w:rPr>
                      <w:rFonts w:eastAsia="ヒラギノ明朝 Pro W3" w:hAnsi="Times"/>
                      <w:sz w:val="18"/>
                      <w:szCs w:val="18"/>
                    </w:rPr>
                    <w:t>EMS</w:t>
                  </w:r>
                  <w:r w:rsidRPr="008B2BCB">
                    <w:rPr>
                      <w:rFonts w:eastAsia="ヒラギノ明朝 Pro W3" w:hAnsi="Times"/>
                      <w:sz w:val="18"/>
                      <w:szCs w:val="18"/>
                    </w:rPr>
                    <w:t>İ</w:t>
                  </w:r>
                  <w:r w:rsidRPr="008B2BCB">
                    <w:rPr>
                      <w:rFonts w:eastAsia="ヒラギノ明朝 Pro W3" w:hAnsi="Times"/>
                      <w:sz w:val="18"/>
                      <w:szCs w:val="18"/>
                    </w:rPr>
                    <w:t>YE FONU",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Borsada i</w:t>
                  </w:r>
                  <w:r w:rsidRPr="008B2BCB">
                    <w:rPr>
                      <w:rFonts w:eastAsia="ヒラギノ明朝 Pro W3" w:hAnsi="Times"/>
                      <w:sz w:val="18"/>
                      <w:szCs w:val="18"/>
                    </w:rPr>
                    <w:t>ş</w:t>
                  </w:r>
                  <w:r w:rsidRPr="008B2BCB">
                    <w:rPr>
                      <w:rFonts w:eastAsia="ヒラギノ明朝 Pro W3" w:hAnsi="Times"/>
                      <w:sz w:val="18"/>
                      <w:szCs w:val="18"/>
                    </w:rPr>
                    <w:t>lem g</w:t>
                  </w:r>
                  <w:r w:rsidRPr="008B2BCB">
                    <w:rPr>
                      <w:rFonts w:eastAsia="ヒラギノ明朝 Pro W3" w:hAnsi="Times"/>
                      <w:sz w:val="18"/>
                      <w:szCs w:val="18"/>
                    </w:rPr>
                    <w:t>ö</w:t>
                  </w:r>
                  <w:r w:rsidRPr="008B2BCB">
                    <w:rPr>
                      <w:rFonts w:eastAsia="ヒラギノ明朝 Pro W3" w:hAnsi="Times"/>
                      <w:sz w:val="18"/>
                      <w:szCs w:val="18"/>
                    </w:rPr>
                    <w:t>ren alt</w:t>
                  </w:r>
                  <w:r w:rsidRPr="008B2BCB">
                    <w:rPr>
                      <w:rFonts w:eastAsia="ヒラギノ明朝 Pro W3" w:hAnsi="Times"/>
                      <w:sz w:val="18"/>
                      <w:szCs w:val="18"/>
                    </w:rPr>
                    <w:t>ı</w:t>
                  </w:r>
                  <w:r w:rsidRPr="008B2BCB">
                    <w:rPr>
                      <w:rFonts w:eastAsia="ヒラギノ明朝 Pro W3" w:hAnsi="Times"/>
                      <w:sz w:val="18"/>
                      <w:szCs w:val="18"/>
                    </w:rPr>
                    <w:t>n ve di</w:t>
                  </w:r>
                  <w:r w:rsidRPr="008B2BCB">
                    <w:rPr>
                      <w:rFonts w:eastAsia="ヒラギノ明朝 Pro W3" w:hAnsi="Times"/>
                      <w:sz w:val="18"/>
                      <w:szCs w:val="18"/>
                    </w:rPr>
                    <w:t>ğ</w:t>
                  </w:r>
                  <w:r w:rsidRPr="008B2BCB">
                    <w:rPr>
                      <w:rFonts w:eastAsia="ヒラギノ明朝 Pro W3" w:hAnsi="Times"/>
                      <w:sz w:val="18"/>
                      <w:szCs w:val="18"/>
                    </w:rPr>
                    <w:t>er k</w:t>
                  </w:r>
                  <w:r w:rsidRPr="008B2BCB">
                    <w:rPr>
                      <w:rFonts w:eastAsia="ヒラギノ明朝 Pro W3" w:hAnsi="Times"/>
                      <w:sz w:val="18"/>
                      <w:szCs w:val="18"/>
                    </w:rPr>
                    <w:t>ı</w:t>
                  </w:r>
                  <w:r w:rsidRPr="008B2BCB">
                    <w:rPr>
                      <w:rFonts w:eastAsia="ヒラギノ明朝 Pro W3" w:hAnsi="Times"/>
                      <w:sz w:val="18"/>
                      <w:szCs w:val="18"/>
                    </w:rPr>
                    <w:t>ymetli madenler ile k</w:t>
                  </w:r>
                  <w:r w:rsidRPr="008B2BCB">
                    <w:rPr>
                      <w:rFonts w:eastAsia="ヒラギノ明朝 Pro W3" w:hAnsi="Times"/>
                      <w:sz w:val="18"/>
                      <w:szCs w:val="18"/>
                    </w:rPr>
                    <w:t>ı</w:t>
                  </w:r>
                  <w:r w:rsidRPr="008B2BCB">
                    <w:rPr>
                      <w:rFonts w:eastAsia="ヒラギノ明朝 Pro W3" w:hAnsi="Times"/>
                      <w:sz w:val="18"/>
                      <w:szCs w:val="18"/>
                    </w:rPr>
                    <w:t>ymetli madenlere dayal</w:t>
                  </w:r>
                  <w:r w:rsidRPr="008B2BCB">
                    <w:rPr>
                      <w:rFonts w:eastAsia="ヒラギノ明朝 Pro W3" w:hAnsi="Times"/>
                      <w:sz w:val="18"/>
                      <w:szCs w:val="18"/>
                    </w:rPr>
                    <w:t>ı</w:t>
                  </w:r>
                  <w:r w:rsidRPr="008B2BCB">
                    <w:rPr>
                      <w:rFonts w:eastAsia="ヒラギノ明朝 Pro W3" w:hAnsi="Times"/>
                      <w:sz w:val="18"/>
                      <w:szCs w:val="18"/>
                    </w:rPr>
                    <w:t xml:space="preserve">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lan fonlar</w:t>
                  </w:r>
                  <w:r w:rsidRPr="008B2BCB">
                    <w:rPr>
                      <w:rFonts w:eastAsia="ヒラギノ明朝 Pro W3" w:hAnsi="Times"/>
                      <w:sz w:val="18"/>
                      <w:szCs w:val="18"/>
                    </w:rPr>
                    <w:t>ı</w:t>
                  </w:r>
                  <w:r w:rsidRPr="008B2BCB">
                    <w:rPr>
                      <w:rFonts w:eastAsia="ヒラギノ明朝 Pro W3" w:hAnsi="Times"/>
                      <w:sz w:val="18"/>
                      <w:szCs w:val="18"/>
                    </w:rPr>
                    <w:t xml:space="preserve"> kapsayan </w:t>
                  </w:r>
                  <w:r w:rsidRPr="008B2BCB">
                    <w:rPr>
                      <w:rFonts w:eastAsia="ヒラギノ明朝 Pro W3" w:hAnsi="Times"/>
                      <w:sz w:val="18"/>
                      <w:szCs w:val="18"/>
                    </w:rPr>
                    <w:t>ş</w:t>
                  </w:r>
                  <w:r w:rsidRPr="008B2BCB">
                    <w:rPr>
                      <w:rFonts w:eastAsia="ヒラギノ明朝 Pro W3" w:hAnsi="Times"/>
                      <w:sz w:val="18"/>
                      <w:szCs w:val="18"/>
                    </w:rPr>
                    <w:t>emsiye fonlar "KIYMETL</w:t>
                  </w:r>
                  <w:r w:rsidRPr="008B2BCB">
                    <w:rPr>
                      <w:rFonts w:eastAsia="ヒラギノ明朝 Pro W3" w:hAnsi="Times"/>
                      <w:sz w:val="18"/>
                      <w:szCs w:val="18"/>
                    </w:rPr>
                    <w:t>İ</w:t>
                  </w:r>
                  <w:r w:rsidRPr="008B2BCB">
                    <w:rPr>
                      <w:rFonts w:eastAsia="ヒラギノ明朝 Pro W3" w:hAnsi="Times"/>
                      <w:sz w:val="18"/>
                      <w:szCs w:val="18"/>
                    </w:rPr>
                    <w:t xml:space="preserve"> MADENLER </w:t>
                  </w:r>
                  <w:r w:rsidRPr="008B2BCB">
                    <w:rPr>
                      <w:rFonts w:eastAsia="ヒラギノ明朝 Pro W3" w:hAnsi="Times"/>
                      <w:sz w:val="18"/>
                      <w:szCs w:val="18"/>
                    </w:rPr>
                    <w:t>Ş</w:t>
                  </w:r>
                  <w:r w:rsidRPr="008B2BCB">
                    <w:rPr>
                      <w:rFonts w:eastAsia="ヒラギノ明朝 Pro W3" w:hAnsi="Times"/>
                      <w:sz w:val="18"/>
                      <w:szCs w:val="18"/>
                    </w:rPr>
                    <w:t>EMS</w:t>
                  </w:r>
                  <w:r w:rsidRPr="008B2BCB">
                    <w:rPr>
                      <w:rFonts w:eastAsia="ヒラギノ明朝 Pro W3" w:hAnsi="Times"/>
                      <w:sz w:val="18"/>
                      <w:szCs w:val="18"/>
                    </w:rPr>
                    <w:t>İ</w:t>
                  </w:r>
                  <w:r w:rsidRPr="008B2BCB">
                    <w:rPr>
                      <w:rFonts w:eastAsia="ヒラギノ明朝 Pro W3" w:hAnsi="Times"/>
                      <w:sz w:val="18"/>
                      <w:szCs w:val="18"/>
                    </w:rPr>
                    <w:t>YE FONU",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Di</w:t>
                  </w:r>
                  <w:r w:rsidRPr="008B2BCB">
                    <w:rPr>
                      <w:rFonts w:eastAsia="ヒラギノ明朝 Pro W3" w:hAnsi="Times"/>
                      <w:sz w:val="18"/>
                      <w:szCs w:val="18"/>
                    </w:rPr>
                    <w:t>ğ</w:t>
                  </w:r>
                  <w:r w:rsidRPr="008B2BCB">
                    <w:rPr>
                      <w:rFonts w:eastAsia="ヒラギノ明朝 Pro W3" w:hAnsi="Times"/>
                      <w:sz w:val="18"/>
                      <w:szCs w:val="18"/>
                    </w:rPr>
                    <w:t>er fonlar</w:t>
                  </w:r>
                  <w:r w:rsidRPr="008B2BCB">
                    <w:rPr>
                      <w:rFonts w:eastAsia="ヒラギノ明朝 Pro W3" w:hAnsi="Times"/>
                      <w:sz w:val="18"/>
                      <w:szCs w:val="18"/>
                    </w:rPr>
                    <w:t>ı</w:t>
                  </w:r>
                  <w:r w:rsidRPr="008B2BCB">
                    <w:rPr>
                      <w:rFonts w:eastAsia="ヒラギノ明朝 Pro W3" w:hAnsi="Times"/>
                      <w:sz w:val="18"/>
                      <w:szCs w:val="18"/>
                    </w:rPr>
                    <w:t>n ve borsa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ndan olu</w:t>
                  </w:r>
                  <w:r w:rsidRPr="008B2BCB">
                    <w:rPr>
                      <w:rFonts w:eastAsia="ヒラギノ明朝 Pro W3" w:hAnsi="Times"/>
                      <w:sz w:val="18"/>
                      <w:szCs w:val="18"/>
                    </w:rPr>
                    <w:t>ş</w:t>
                  </w:r>
                  <w:r w:rsidRPr="008B2BCB">
                    <w:rPr>
                      <w:rFonts w:eastAsia="ヒラギノ明朝 Pro W3" w:hAnsi="Times"/>
                      <w:sz w:val="18"/>
                      <w:szCs w:val="18"/>
                    </w:rPr>
                    <w:t>an fonlar</w:t>
                  </w:r>
                  <w:r w:rsidRPr="008B2BCB">
                    <w:rPr>
                      <w:rFonts w:eastAsia="ヒラギノ明朝 Pro W3" w:hAnsi="Times"/>
                      <w:sz w:val="18"/>
                      <w:szCs w:val="18"/>
                    </w:rPr>
                    <w:t>ı</w:t>
                  </w:r>
                  <w:r w:rsidRPr="008B2BCB">
                    <w:rPr>
                      <w:rFonts w:eastAsia="ヒラギノ明朝 Pro W3" w:hAnsi="Times"/>
                      <w:sz w:val="18"/>
                      <w:szCs w:val="18"/>
                    </w:rPr>
                    <w:t xml:space="preserve"> kapsayan </w:t>
                  </w:r>
                  <w:r w:rsidRPr="008B2BCB">
                    <w:rPr>
                      <w:rFonts w:eastAsia="ヒラギノ明朝 Pro W3" w:hAnsi="Times"/>
                      <w:sz w:val="18"/>
                      <w:szCs w:val="18"/>
                    </w:rPr>
                    <w:t>ş</w:t>
                  </w:r>
                  <w:r w:rsidRPr="008B2BCB">
                    <w:rPr>
                      <w:rFonts w:eastAsia="ヒラギノ明朝 Pro W3" w:hAnsi="Times"/>
                      <w:sz w:val="18"/>
                      <w:szCs w:val="18"/>
                    </w:rPr>
                    <w:t>emsiye fonlar "FON SEPET</w:t>
                  </w:r>
                  <w:r w:rsidRPr="008B2BCB">
                    <w:rPr>
                      <w:rFonts w:eastAsia="ヒラギノ明朝 Pro W3" w:hAnsi="Times"/>
                      <w:sz w:val="18"/>
                      <w:szCs w:val="18"/>
                    </w:rPr>
                    <w:t>İ</w:t>
                  </w:r>
                  <w:r w:rsidRPr="008B2BCB">
                    <w:rPr>
                      <w:rFonts w:eastAsia="ヒラギノ明朝 Pro W3" w:hAnsi="Times"/>
                      <w:sz w:val="18"/>
                      <w:szCs w:val="18"/>
                    </w:rPr>
                    <w:t xml:space="preserve"> </w:t>
                  </w:r>
                  <w:r w:rsidRPr="008B2BCB">
                    <w:rPr>
                      <w:rFonts w:eastAsia="ヒラギノ明朝 Pro W3" w:hAnsi="Times"/>
                      <w:sz w:val="18"/>
                      <w:szCs w:val="18"/>
                    </w:rPr>
                    <w:t>Ş</w:t>
                  </w:r>
                  <w:r w:rsidRPr="008B2BCB">
                    <w:rPr>
                      <w:rFonts w:eastAsia="ヒラギノ明朝 Pro W3" w:hAnsi="Times"/>
                      <w:sz w:val="18"/>
                      <w:szCs w:val="18"/>
                    </w:rPr>
                    <w:t>EMS</w:t>
                  </w:r>
                  <w:r w:rsidRPr="008B2BCB">
                    <w:rPr>
                      <w:rFonts w:eastAsia="ヒラギノ明朝 Pro W3" w:hAnsi="Times"/>
                      <w:sz w:val="18"/>
                      <w:szCs w:val="18"/>
                    </w:rPr>
                    <w:t>İ</w:t>
                  </w:r>
                  <w:r w:rsidRPr="008B2BCB">
                    <w:rPr>
                      <w:rFonts w:eastAsia="ヒラギノ明朝 Pro W3" w:hAnsi="Times"/>
                      <w:sz w:val="18"/>
                      <w:szCs w:val="18"/>
                    </w:rPr>
                    <w:t>YE FONU",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n tamam</w:t>
                  </w:r>
                  <w:r w:rsidRPr="008B2BCB">
                    <w:rPr>
                      <w:rFonts w:eastAsia="ヒラギノ明朝 Pro W3" w:hAnsi="Times"/>
                      <w:sz w:val="18"/>
                      <w:szCs w:val="18"/>
                    </w:rPr>
                    <w:t>ı</w:t>
                  </w:r>
                  <w:r w:rsidRPr="008B2BCB">
                    <w:rPr>
                      <w:rFonts w:eastAsia="ヒラギノ明朝 Pro W3" w:hAnsi="Times"/>
                      <w:sz w:val="18"/>
                      <w:szCs w:val="18"/>
                    </w:rPr>
                    <w:t xml:space="preserve"> devaml</w:t>
                  </w:r>
                  <w:r w:rsidRPr="008B2BCB">
                    <w:rPr>
                      <w:rFonts w:eastAsia="ヒラギノ明朝 Pro W3" w:hAnsi="Times"/>
                      <w:sz w:val="18"/>
                      <w:szCs w:val="18"/>
                    </w:rPr>
                    <w:t>ı</w:t>
                  </w:r>
                  <w:r w:rsidRPr="008B2BCB">
                    <w:rPr>
                      <w:rFonts w:eastAsia="ヒラギノ明朝 Pro W3" w:hAnsi="Times"/>
                      <w:sz w:val="18"/>
                      <w:szCs w:val="18"/>
                    </w:rPr>
                    <w:t xml:space="preserve"> olarak, vadesine en fazla 184 g</w:t>
                  </w:r>
                  <w:r w:rsidRPr="008B2BCB">
                    <w:rPr>
                      <w:rFonts w:eastAsia="ヒラギノ明朝 Pro W3" w:hAnsi="Times"/>
                      <w:sz w:val="18"/>
                      <w:szCs w:val="18"/>
                    </w:rPr>
                    <w:t>ü</w:t>
                  </w:r>
                  <w:r w:rsidRPr="008B2BCB">
                    <w:rPr>
                      <w:rFonts w:eastAsia="ヒラギノ明朝 Pro W3" w:hAnsi="Times"/>
                      <w:sz w:val="18"/>
                      <w:szCs w:val="18"/>
                    </w:rPr>
                    <w:t>n kalm</w:t>
                  </w:r>
                  <w:r w:rsidRPr="008B2BCB">
                    <w:rPr>
                      <w:rFonts w:eastAsia="ヒラギノ明朝 Pro W3" w:hAnsi="Times"/>
                      <w:sz w:val="18"/>
                      <w:szCs w:val="18"/>
                    </w:rPr>
                    <w:t>ış</w:t>
                  </w:r>
                  <w:r w:rsidRPr="008B2BCB">
                    <w:rPr>
                      <w:rFonts w:eastAsia="ヒラギノ明朝 Pro W3" w:hAnsi="Times"/>
                      <w:sz w:val="18"/>
                      <w:szCs w:val="18"/>
                    </w:rPr>
                    <w:t xml:space="preserve"> likiditesi y</w:t>
                  </w:r>
                  <w:r w:rsidRPr="008B2BCB">
                    <w:rPr>
                      <w:rFonts w:eastAsia="ヒラギノ明朝 Pro W3" w:hAnsi="Times"/>
                      <w:sz w:val="18"/>
                      <w:szCs w:val="18"/>
                    </w:rPr>
                    <w:t>ü</w:t>
                  </w:r>
                  <w:r w:rsidRPr="008B2BCB">
                    <w:rPr>
                      <w:rFonts w:eastAsia="ヒラギノ明朝 Pro W3" w:hAnsi="Times"/>
                      <w:sz w:val="18"/>
                      <w:szCs w:val="18"/>
                    </w:rPr>
                    <w:t>ksek para ve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ndan olu</w:t>
                  </w:r>
                  <w:r w:rsidRPr="008B2BCB">
                    <w:rPr>
                      <w:rFonts w:eastAsia="ヒラギノ明朝 Pro W3" w:hAnsi="Times"/>
                      <w:sz w:val="18"/>
                      <w:szCs w:val="18"/>
                    </w:rPr>
                    <w:t>ş</w:t>
                  </w:r>
                  <w:r w:rsidRPr="008B2BCB">
                    <w:rPr>
                      <w:rFonts w:eastAsia="ヒラギノ明朝 Pro W3" w:hAnsi="Times"/>
                      <w:sz w:val="18"/>
                      <w:szCs w:val="18"/>
                    </w:rPr>
                    <w:t>an ve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n g</w:t>
                  </w:r>
                  <w:r w:rsidRPr="008B2BCB">
                    <w:rPr>
                      <w:rFonts w:eastAsia="ヒラギノ明朝 Pro W3" w:hAnsi="Times"/>
                      <w:sz w:val="18"/>
                      <w:szCs w:val="18"/>
                    </w:rPr>
                    <w:t>ü</w:t>
                  </w:r>
                  <w:r w:rsidRPr="008B2BCB">
                    <w:rPr>
                      <w:rFonts w:eastAsia="ヒラギノ明朝 Pro W3" w:hAnsi="Times"/>
                      <w:sz w:val="18"/>
                      <w:szCs w:val="18"/>
                    </w:rPr>
                    <w:t>nl</w:t>
                  </w:r>
                  <w:r w:rsidRPr="008B2BCB">
                    <w:rPr>
                      <w:rFonts w:eastAsia="ヒラギノ明朝 Pro W3" w:hAnsi="Times"/>
                      <w:sz w:val="18"/>
                      <w:szCs w:val="18"/>
                    </w:rPr>
                    <w:t>ü</w:t>
                  </w:r>
                  <w:r w:rsidRPr="008B2BCB">
                    <w:rPr>
                      <w:rFonts w:eastAsia="ヒラギノ明朝 Pro W3" w:hAnsi="Times"/>
                      <w:sz w:val="18"/>
                      <w:szCs w:val="18"/>
                    </w:rPr>
                    <w:t>k olarak hesaplanan a</w:t>
                  </w:r>
                  <w:r w:rsidRPr="008B2BCB">
                    <w:rPr>
                      <w:rFonts w:eastAsia="ヒラギノ明朝 Pro W3" w:hAnsi="Times"/>
                      <w:sz w:val="18"/>
                      <w:szCs w:val="18"/>
                    </w:rPr>
                    <w:t>ğı</w:t>
                  </w:r>
                  <w:r w:rsidRPr="008B2BCB">
                    <w:rPr>
                      <w:rFonts w:eastAsia="ヒラギノ明朝 Pro W3" w:hAnsi="Times"/>
                      <w:sz w:val="18"/>
                      <w:szCs w:val="18"/>
                    </w:rPr>
                    <w:t>rl</w:t>
                  </w:r>
                  <w:r w:rsidRPr="008B2BCB">
                    <w:rPr>
                      <w:rFonts w:eastAsia="ヒラギノ明朝 Pro W3" w:hAnsi="Times"/>
                      <w:sz w:val="18"/>
                      <w:szCs w:val="18"/>
                    </w:rPr>
                    <w:t>ı</w:t>
                  </w:r>
                  <w:r w:rsidRPr="008B2BCB">
                    <w:rPr>
                      <w:rFonts w:eastAsia="ヒラギノ明朝 Pro W3" w:hAnsi="Times"/>
                      <w:sz w:val="18"/>
                      <w:szCs w:val="18"/>
                    </w:rPr>
                    <w:t>kl</w:t>
                  </w:r>
                  <w:r w:rsidRPr="008B2BCB">
                    <w:rPr>
                      <w:rFonts w:eastAsia="ヒラギノ明朝 Pro W3" w:hAnsi="Times"/>
                      <w:sz w:val="18"/>
                      <w:szCs w:val="18"/>
                    </w:rPr>
                    <w:t>ı</w:t>
                  </w:r>
                  <w:r w:rsidRPr="008B2BCB">
                    <w:rPr>
                      <w:rFonts w:eastAsia="ヒラギノ明朝 Pro W3" w:hAnsi="Times"/>
                      <w:sz w:val="18"/>
                      <w:szCs w:val="18"/>
                    </w:rPr>
                    <w:t xml:space="preserve"> ortalama vadesi en fazla 45 g</w:t>
                  </w:r>
                  <w:r w:rsidRPr="008B2BCB">
                    <w:rPr>
                      <w:rFonts w:eastAsia="ヒラギノ明朝 Pro W3" w:hAnsi="Times"/>
                      <w:sz w:val="18"/>
                      <w:szCs w:val="18"/>
                    </w:rPr>
                    <w:t>ü</w:t>
                  </w:r>
                  <w:r w:rsidRPr="008B2BCB">
                    <w:rPr>
                      <w:rFonts w:eastAsia="ヒラギノ明朝 Pro W3" w:hAnsi="Times"/>
                      <w:sz w:val="18"/>
                      <w:szCs w:val="18"/>
                    </w:rPr>
                    <w:t>n olan fonlar</w:t>
                  </w:r>
                  <w:r w:rsidRPr="008B2BCB">
                    <w:rPr>
                      <w:rFonts w:eastAsia="ヒラギノ明朝 Pro W3" w:hAnsi="Times"/>
                      <w:sz w:val="18"/>
                      <w:szCs w:val="18"/>
                    </w:rPr>
                    <w:t>ı</w:t>
                  </w:r>
                  <w:r w:rsidRPr="008B2BCB">
                    <w:rPr>
                      <w:rFonts w:eastAsia="ヒラギノ明朝 Pro W3" w:hAnsi="Times"/>
                      <w:sz w:val="18"/>
                      <w:szCs w:val="18"/>
                    </w:rPr>
                    <w:t xml:space="preserve"> kapsayan </w:t>
                  </w:r>
                  <w:r w:rsidRPr="008B2BCB">
                    <w:rPr>
                      <w:rFonts w:eastAsia="ヒラギノ明朝 Pro W3" w:hAnsi="Times"/>
                      <w:sz w:val="18"/>
                      <w:szCs w:val="18"/>
                    </w:rPr>
                    <w:t>ş</w:t>
                  </w:r>
                  <w:r w:rsidRPr="008B2BCB">
                    <w:rPr>
                      <w:rFonts w:eastAsia="ヒラギノ明朝 Pro W3" w:hAnsi="Times"/>
                      <w:sz w:val="18"/>
                      <w:szCs w:val="18"/>
                    </w:rPr>
                    <w:t xml:space="preserve">emsiye fonlar </w:t>
                  </w:r>
                  <w:r w:rsidRPr="008B2BCB">
                    <w:rPr>
                      <w:rFonts w:eastAsia="ヒラギノ明朝 Pro W3" w:hAnsi="Times"/>
                      <w:sz w:val="18"/>
                      <w:szCs w:val="18"/>
                    </w:rPr>
                    <w:t>“</w:t>
                  </w:r>
                  <w:r w:rsidRPr="008B2BCB">
                    <w:rPr>
                      <w:rFonts w:eastAsia="ヒラギノ明朝 Pro W3" w:hAnsi="Times"/>
                      <w:sz w:val="18"/>
                      <w:szCs w:val="18"/>
                    </w:rPr>
                    <w:t>PARA P</w:t>
                  </w:r>
                  <w:r w:rsidRPr="008B2BCB">
                    <w:rPr>
                      <w:rFonts w:eastAsia="ヒラギノ明朝 Pro W3" w:hAnsi="Times"/>
                      <w:sz w:val="18"/>
                      <w:szCs w:val="18"/>
                    </w:rPr>
                    <w:t>İ</w:t>
                  </w:r>
                  <w:r w:rsidRPr="008B2BCB">
                    <w:rPr>
                      <w:rFonts w:eastAsia="ヒラギノ明朝 Pro W3" w:hAnsi="Times"/>
                      <w:sz w:val="18"/>
                      <w:szCs w:val="18"/>
                    </w:rPr>
                    <w:t xml:space="preserve">YASASI </w:t>
                  </w:r>
                  <w:r w:rsidRPr="008B2BCB">
                    <w:rPr>
                      <w:rFonts w:eastAsia="ヒラギノ明朝 Pro W3" w:hAnsi="Times"/>
                      <w:sz w:val="18"/>
                      <w:szCs w:val="18"/>
                    </w:rPr>
                    <w:t>Ş</w:t>
                  </w:r>
                  <w:r w:rsidRPr="008B2BCB">
                    <w:rPr>
                      <w:rFonts w:eastAsia="ヒラギノ明朝 Pro W3" w:hAnsi="Times"/>
                      <w:sz w:val="18"/>
                      <w:szCs w:val="18"/>
                    </w:rPr>
                    <w:t>EMS</w:t>
                  </w:r>
                  <w:r w:rsidRPr="008B2BCB">
                    <w:rPr>
                      <w:rFonts w:eastAsia="ヒラギノ明朝 Pro W3" w:hAnsi="Times"/>
                      <w:sz w:val="18"/>
                      <w:szCs w:val="18"/>
                    </w:rPr>
                    <w:t>İ</w:t>
                  </w:r>
                  <w:r w:rsidRPr="008B2BCB">
                    <w:rPr>
                      <w:rFonts w:eastAsia="ヒラギノ明朝 Pro W3" w:hAnsi="Times"/>
                      <w:sz w:val="18"/>
                      <w:szCs w:val="18"/>
                    </w:rPr>
                    <w:t>YE FONU",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c)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n tamam</w:t>
                  </w:r>
                  <w:r w:rsidRPr="008B2BCB">
                    <w:rPr>
                      <w:rFonts w:eastAsia="ヒラギノ明朝 Pro W3" w:hAnsi="Times"/>
                      <w:sz w:val="18"/>
                      <w:szCs w:val="18"/>
                    </w:rPr>
                    <w:t>ı</w:t>
                  </w:r>
                  <w:r w:rsidRPr="008B2BCB">
                    <w:rPr>
                      <w:rFonts w:eastAsia="ヒラギノ明朝 Pro W3" w:hAnsi="Times"/>
                      <w:sz w:val="18"/>
                      <w:szCs w:val="18"/>
                    </w:rPr>
                    <w:t xml:space="preserve"> devaml</w:t>
                  </w:r>
                  <w:r w:rsidRPr="008B2BCB">
                    <w:rPr>
                      <w:rFonts w:eastAsia="ヒラギノ明朝 Pro W3" w:hAnsi="Times"/>
                      <w:sz w:val="18"/>
                      <w:szCs w:val="18"/>
                    </w:rPr>
                    <w:t>ı</w:t>
                  </w:r>
                  <w:r w:rsidRPr="008B2BCB">
                    <w:rPr>
                      <w:rFonts w:eastAsia="ヒラギノ明朝 Pro W3" w:hAnsi="Times"/>
                      <w:sz w:val="18"/>
                      <w:szCs w:val="18"/>
                    </w:rPr>
                    <w:t xml:space="preserve"> olarak, kira sertifikalar</w:t>
                  </w:r>
                  <w:r w:rsidRPr="008B2BCB">
                    <w:rPr>
                      <w:rFonts w:eastAsia="ヒラギノ明朝 Pro W3" w:hAnsi="Times"/>
                      <w:sz w:val="18"/>
                      <w:szCs w:val="18"/>
                    </w:rPr>
                    <w:t>ı</w:t>
                  </w:r>
                  <w:r w:rsidRPr="008B2BCB">
                    <w:rPr>
                      <w:rFonts w:eastAsia="ヒラギノ明朝 Pro W3" w:hAnsi="Times"/>
                      <w:sz w:val="18"/>
                      <w:szCs w:val="18"/>
                    </w:rPr>
                    <w:t>, kat</w:t>
                  </w:r>
                  <w:r w:rsidRPr="008B2BCB">
                    <w:rPr>
                      <w:rFonts w:eastAsia="ヒラギノ明朝 Pro W3" w:hAnsi="Times"/>
                      <w:sz w:val="18"/>
                      <w:szCs w:val="18"/>
                    </w:rPr>
                    <w:t>ı</w:t>
                  </w:r>
                  <w:r w:rsidRPr="008B2BCB">
                    <w:rPr>
                      <w:rFonts w:eastAsia="ヒラギノ明朝 Pro W3" w:hAnsi="Times"/>
                      <w:sz w:val="18"/>
                      <w:szCs w:val="18"/>
                    </w:rPr>
                    <w:t>lma hesaplar</w:t>
                  </w:r>
                  <w:r w:rsidRPr="008B2BCB">
                    <w:rPr>
                      <w:rFonts w:eastAsia="ヒラギノ明朝 Pro W3" w:hAnsi="Times"/>
                      <w:sz w:val="18"/>
                      <w:szCs w:val="18"/>
                    </w:rPr>
                    <w:t>ı</w:t>
                  </w:r>
                  <w:r w:rsidRPr="008B2BCB">
                    <w:rPr>
                      <w:rFonts w:eastAsia="ヒラギノ明朝 Pro W3" w:hAnsi="Times"/>
                      <w:sz w:val="18"/>
                      <w:szCs w:val="18"/>
                    </w:rPr>
                    <w:t>, ortakl</w:t>
                  </w:r>
                  <w:r w:rsidRPr="008B2BCB">
                    <w:rPr>
                      <w:rFonts w:eastAsia="ヒラギノ明朝 Pro W3" w:hAnsi="Times"/>
                      <w:sz w:val="18"/>
                      <w:szCs w:val="18"/>
                    </w:rPr>
                    <w:t>ı</w:t>
                  </w:r>
                  <w:r w:rsidRPr="008B2BCB">
                    <w:rPr>
                      <w:rFonts w:eastAsia="ヒラギノ明朝 Pro W3" w:hAnsi="Times"/>
                      <w:sz w:val="18"/>
                      <w:szCs w:val="18"/>
                    </w:rPr>
                    <w:t>k paylar</w:t>
                  </w:r>
                  <w:r w:rsidRPr="008B2BCB">
                    <w:rPr>
                      <w:rFonts w:eastAsia="ヒラギノ明朝 Pro W3" w:hAnsi="Times"/>
                      <w:sz w:val="18"/>
                      <w:szCs w:val="18"/>
                    </w:rPr>
                    <w:t>ı</w:t>
                  </w:r>
                  <w:r w:rsidRPr="008B2BCB">
                    <w:rPr>
                      <w:rFonts w:eastAsia="ヒラギノ明朝 Pro W3" w:hAnsi="Times"/>
                      <w:sz w:val="18"/>
                      <w:szCs w:val="18"/>
                    </w:rPr>
                    <w:t>, alt</w:t>
                  </w:r>
                  <w:r w:rsidRPr="008B2BCB">
                    <w:rPr>
                      <w:rFonts w:eastAsia="ヒラギノ明朝 Pro W3" w:hAnsi="Times"/>
                      <w:sz w:val="18"/>
                      <w:szCs w:val="18"/>
                    </w:rPr>
                    <w:t>ı</w:t>
                  </w:r>
                  <w:r w:rsidRPr="008B2BCB">
                    <w:rPr>
                      <w:rFonts w:eastAsia="ヒラギノ明朝 Pro W3" w:hAnsi="Times"/>
                      <w:sz w:val="18"/>
                      <w:szCs w:val="18"/>
                    </w:rPr>
                    <w:t>n ve di</w:t>
                  </w:r>
                  <w:r w:rsidRPr="008B2BCB">
                    <w:rPr>
                      <w:rFonts w:eastAsia="ヒラギノ明朝 Pro W3" w:hAnsi="Times"/>
                      <w:sz w:val="18"/>
                      <w:szCs w:val="18"/>
                    </w:rPr>
                    <w:t>ğ</w:t>
                  </w:r>
                  <w:r w:rsidRPr="008B2BCB">
                    <w:rPr>
                      <w:rFonts w:eastAsia="ヒラギノ明朝 Pro W3" w:hAnsi="Times"/>
                      <w:sz w:val="18"/>
                      <w:szCs w:val="18"/>
                    </w:rPr>
                    <w:t>er k</w:t>
                  </w:r>
                  <w:r w:rsidRPr="008B2BCB">
                    <w:rPr>
                      <w:rFonts w:eastAsia="ヒラギノ明朝 Pro W3" w:hAnsi="Times"/>
                      <w:sz w:val="18"/>
                      <w:szCs w:val="18"/>
                    </w:rPr>
                    <w:t>ı</w:t>
                  </w:r>
                  <w:r w:rsidRPr="008B2BCB">
                    <w:rPr>
                      <w:rFonts w:eastAsia="ヒラギノ明朝 Pro W3" w:hAnsi="Times"/>
                      <w:sz w:val="18"/>
                      <w:szCs w:val="18"/>
                    </w:rPr>
                    <w:t>ymetli madenler ile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len di</w:t>
                  </w:r>
                  <w:r w:rsidRPr="008B2BCB">
                    <w:rPr>
                      <w:rFonts w:eastAsia="ヒラギノ明朝 Pro W3" w:hAnsi="Times"/>
                      <w:sz w:val="18"/>
                      <w:szCs w:val="18"/>
                    </w:rPr>
                    <w:t>ğ</w:t>
                  </w:r>
                  <w:r w:rsidRPr="008B2BCB">
                    <w:rPr>
                      <w:rFonts w:eastAsia="ヒラギノ明朝 Pro W3" w:hAnsi="Times"/>
                      <w:sz w:val="18"/>
                      <w:szCs w:val="18"/>
                    </w:rPr>
                    <w:t>er faize dayal</w:t>
                  </w:r>
                  <w:r w:rsidRPr="008B2BCB">
                    <w:rPr>
                      <w:rFonts w:eastAsia="ヒラギノ明朝 Pro W3" w:hAnsi="Times"/>
                      <w:sz w:val="18"/>
                      <w:szCs w:val="18"/>
                    </w:rPr>
                    <w:t>ı</w:t>
                  </w:r>
                  <w:r w:rsidRPr="008B2BCB">
                    <w:rPr>
                      <w:rFonts w:eastAsia="ヒラギノ明朝 Pro W3" w:hAnsi="Times"/>
                      <w:sz w:val="18"/>
                      <w:szCs w:val="18"/>
                    </w:rPr>
                    <w:t xml:space="preserve"> olmayan para ve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ndan olu</w:t>
                  </w:r>
                  <w:r w:rsidRPr="008B2BCB">
                    <w:rPr>
                      <w:rFonts w:eastAsia="ヒラギノ明朝 Pro W3" w:hAnsi="Times"/>
                      <w:sz w:val="18"/>
                      <w:szCs w:val="18"/>
                    </w:rPr>
                    <w:t>ş</w:t>
                  </w:r>
                  <w:r w:rsidRPr="008B2BCB">
                    <w:rPr>
                      <w:rFonts w:eastAsia="ヒラギノ明朝 Pro W3" w:hAnsi="Times"/>
                      <w:sz w:val="18"/>
                      <w:szCs w:val="18"/>
                    </w:rPr>
                    <w:t>an fonlar</w:t>
                  </w:r>
                  <w:r w:rsidRPr="008B2BCB">
                    <w:rPr>
                      <w:rFonts w:eastAsia="ヒラギノ明朝 Pro W3" w:hAnsi="Times"/>
                      <w:sz w:val="18"/>
                      <w:szCs w:val="18"/>
                    </w:rPr>
                    <w:t>ı</w:t>
                  </w:r>
                  <w:r w:rsidRPr="008B2BCB">
                    <w:rPr>
                      <w:rFonts w:eastAsia="ヒラギノ明朝 Pro W3" w:hAnsi="Times"/>
                      <w:sz w:val="18"/>
                      <w:szCs w:val="18"/>
                    </w:rPr>
                    <w:t xml:space="preserve"> kapsayan </w:t>
                  </w:r>
                  <w:r w:rsidRPr="008B2BCB">
                    <w:rPr>
                      <w:rFonts w:eastAsia="ヒラギノ明朝 Pro W3" w:hAnsi="Times"/>
                      <w:sz w:val="18"/>
                      <w:szCs w:val="18"/>
                    </w:rPr>
                    <w:t>ş</w:t>
                  </w:r>
                  <w:r w:rsidRPr="008B2BCB">
                    <w:rPr>
                      <w:rFonts w:eastAsia="ヒラギノ明朝 Pro W3" w:hAnsi="Times"/>
                      <w:sz w:val="18"/>
                      <w:szCs w:val="18"/>
                    </w:rPr>
                    <w:t xml:space="preserve">emsiye fonlar </w:t>
                  </w:r>
                  <w:r w:rsidRPr="008B2BCB">
                    <w:rPr>
                      <w:rFonts w:eastAsia="ヒラギノ明朝 Pro W3" w:hAnsi="Times"/>
                      <w:sz w:val="18"/>
                      <w:szCs w:val="18"/>
                    </w:rPr>
                    <w:t>“</w:t>
                  </w:r>
                  <w:r w:rsidRPr="008B2BCB">
                    <w:rPr>
                      <w:rFonts w:eastAsia="ヒラギノ明朝 Pro W3" w:hAnsi="Times"/>
                      <w:sz w:val="18"/>
                      <w:szCs w:val="18"/>
                    </w:rPr>
                    <w:t xml:space="preserve">KATILIM </w:t>
                  </w:r>
                  <w:r w:rsidRPr="008B2BCB">
                    <w:rPr>
                      <w:rFonts w:eastAsia="ヒラギノ明朝 Pro W3" w:hAnsi="Times"/>
                      <w:sz w:val="18"/>
                      <w:szCs w:val="18"/>
                    </w:rPr>
                    <w:t>Ş</w:t>
                  </w:r>
                  <w:r w:rsidRPr="008B2BCB">
                    <w:rPr>
                      <w:rFonts w:eastAsia="ヒラギノ明朝 Pro W3" w:hAnsi="Times"/>
                      <w:sz w:val="18"/>
                      <w:szCs w:val="18"/>
                    </w:rPr>
                    <w:t>EMS</w:t>
                  </w:r>
                  <w:r w:rsidRPr="008B2BCB">
                    <w:rPr>
                      <w:rFonts w:eastAsia="ヒラギノ明朝 Pro W3" w:hAnsi="Times"/>
                      <w:sz w:val="18"/>
                      <w:szCs w:val="18"/>
                    </w:rPr>
                    <w:t>İ</w:t>
                  </w:r>
                  <w:r w:rsidRPr="008B2BCB">
                    <w:rPr>
                      <w:rFonts w:eastAsia="ヒラギノ明朝 Pro W3" w:hAnsi="Times"/>
                      <w:sz w:val="18"/>
                      <w:szCs w:val="18"/>
                    </w:rPr>
                    <w:t>YE FONU",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ç</w:t>
                  </w:r>
                  <w:r w:rsidRPr="008B2BCB">
                    <w:rPr>
                      <w:rFonts w:eastAsia="ヒラギノ明朝 Pro W3" w:hAnsi="Times"/>
                      <w:sz w:val="18"/>
                      <w:szCs w:val="18"/>
                    </w:rPr>
                    <w:t>) Portf</w:t>
                  </w:r>
                  <w:r w:rsidRPr="008B2BCB">
                    <w:rPr>
                      <w:rFonts w:eastAsia="ヒラギノ明朝 Pro W3" w:hAnsi="Times"/>
                      <w:sz w:val="18"/>
                      <w:szCs w:val="18"/>
                    </w:rPr>
                    <w:t>ö</w:t>
                  </w:r>
                  <w:r w:rsidRPr="008B2BCB">
                    <w:rPr>
                      <w:rFonts w:eastAsia="ヒラギノ明朝 Pro W3" w:hAnsi="Times"/>
                      <w:sz w:val="18"/>
                      <w:szCs w:val="18"/>
                    </w:rPr>
                    <w:t>y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rlamalar</w:t>
                  </w:r>
                  <w:r w:rsidRPr="008B2BCB">
                    <w:rPr>
                      <w:rFonts w:eastAsia="ヒラギノ明朝 Pro W3" w:hAnsi="Times"/>
                      <w:sz w:val="18"/>
                      <w:szCs w:val="18"/>
                    </w:rPr>
                    <w:t>ı</w:t>
                  </w:r>
                  <w:r w:rsidRPr="008B2BCB">
                    <w:rPr>
                      <w:rFonts w:eastAsia="ヒラギノ明朝 Pro W3" w:hAnsi="Times"/>
                      <w:sz w:val="18"/>
                      <w:szCs w:val="18"/>
                    </w:rPr>
                    <w:t xml:space="preserve"> itibar</w:t>
                  </w:r>
                  <w:r w:rsidRPr="008B2BCB">
                    <w:rPr>
                      <w:rFonts w:eastAsia="ヒラギノ明朝 Pro W3" w:hAnsi="Times"/>
                      <w:sz w:val="18"/>
                      <w:szCs w:val="18"/>
                    </w:rPr>
                    <w:t>ı</w:t>
                  </w:r>
                  <w:r w:rsidRPr="008B2BCB">
                    <w:rPr>
                      <w:rFonts w:eastAsia="ヒラギノ明朝 Pro W3" w:hAnsi="Times"/>
                      <w:sz w:val="18"/>
                      <w:szCs w:val="18"/>
                    </w:rPr>
                    <w:t>yla yukar</w:t>
                  </w:r>
                  <w:r w:rsidRPr="008B2BCB">
                    <w:rPr>
                      <w:rFonts w:eastAsia="ヒラギノ明朝 Pro W3" w:hAnsi="Times"/>
                      <w:sz w:val="18"/>
                      <w:szCs w:val="18"/>
                    </w:rPr>
                    <w:t>ı</w:t>
                  </w:r>
                  <w:r w:rsidRPr="008B2BCB">
                    <w:rPr>
                      <w:rFonts w:eastAsia="ヒラギノ明朝 Pro W3" w:hAnsi="Times"/>
                      <w:sz w:val="18"/>
                      <w:szCs w:val="18"/>
                    </w:rPr>
                    <w:t>daki t</w:t>
                  </w:r>
                  <w:r w:rsidRPr="008B2BCB">
                    <w:rPr>
                      <w:rFonts w:eastAsia="ヒラギノ明朝 Pro W3" w:hAnsi="Times"/>
                      <w:sz w:val="18"/>
                      <w:szCs w:val="18"/>
                    </w:rPr>
                    <w:t>ü</w:t>
                  </w:r>
                  <w:r w:rsidRPr="008B2BCB">
                    <w:rPr>
                      <w:rFonts w:eastAsia="ヒラギノ明朝 Pro W3" w:hAnsi="Times"/>
                      <w:sz w:val="18"/>
                      <w:szCs w:val="18"/>
                    </w:rPr>
                    <w:t>rlerden herhangi birine girmeyen fonlar</w:t>
                  </w:r>
                  <w:r w:rsidRPr="008B2BCB">
                    <w:rPr>
                      <w:rFonts w:eastAsia="ヒラギノ明朝 Pro W3" w:hAnsi="Times"/>
                      <w:sz w:val="18"/>
                      <w:szCs w:val="18"/>
                    </w:rPr>
                    <w:t>ı</w:t>
                  </w:r>
                  <w:r w:rsidRPr="008B2BCB">
                    <w:rPr>
                      <w:rFonts w:eastAsia="ヒラギノ明朝 Pro W3" w:hAnsi="Times"/>
                      <w:sz w:val="18"/>
                      <w:szCs w:val="18"/>
                    </w:rPr>
                    <w:t xml:space="preserve"> kapsayan </w:t>
                  </w:r>
                  <w:r w:rsidRPr="008B2BCB">
                    <w:rPr>
                      <w:rFonts w:eastAsia="ヒラギノ明朝 Pro W3" w:hAnsi="Times"/>
                      <w:sz w:val="18"/>
                      <w:szCs w:val="18"/>
                    </w:rPr>
                    <w:t>ş</w:t>
                  </w:r>
                  <w:r w:rsidRPr="008B2BCB">
                    <w:rPr>
                      <w:rFonts w:eastAsia="ヒラギノ明朝 Pro W3" w:hAnsi="Times"/>
                      <w:sz w:val="18"/>
                      <w:szCs w:val="18"/>
                    </w:rPr>
                    <w:t>emsiye fonlar "DE</w:t>
                  </w:r>
                  <w:r w:rsidRPr="008B2BCB">
                    <w:rPr>
                      <w:rFonts w:eastAsia="ヒラギノ明朝 Pro W3" w:hAnsi="Times"/>
                      <w:sz w:val="18"/>
                      <w:szCs w:val="18"/>
                    </w:rPr>
                    <w:t>ĞİŞ</w:t>
                  </w:r>
                  <w:r w:rsidRPr="008B2BCB">
                    <w:rPr>
                      <w:rFonts w:eastAsia="ヒラギノ明朝 Pro W3" w:hAnsi="Times"/>
                      <w:sz w:val="18"/>
                      <w:szCs w:val="18"/>
                    </w:rPr>
                    <w:t xml:space="preserve">KEN </w:t>
                  </w:r>
                  <w:r w:rsidRPr="008B2BCB">
                    <w:rPr>
                      <w:rFonts w:eastAsia="ヒラギノ明朝 Pro W3" w:hAnsi="Times"/>
                      <w:sz w:val="18"/>
                      <w:szCs w:val="18"/>
                    </w:rPr>
                    <w:t>Ş</w:t>
                  </w:r>
                  <w:r w:rsidRPr="008B2BCB">
                    <w:rPr>
                      <w:rFonts w:eastAsia="ヒラギノ明朝 Pro W3" w:hAnsi="Times"/>
                      <w:sz w:val="18"/>
                      <w:szCs w:val="18"/>
                    </w:rPr>
                    <w:t>EMS</w:t>
                  </w:r>
                  <w:r w:rsidRPr="008B2BCB">
                    <w:rPr>
                      <w:rFonts w:eastAsia="ヒラギノ明朝 Pro W3" w:hAnsi="Times"/>
                      <w:sz w:val="18"/>
                      <w:szCs w:val="18"/>
                    </w:rPr>
                    <w:t>İ</w:t>
                  </w:r>
                  <w:r w:rsidRPr="008B2BCB">
                    <w:rPr>
                      <w:rFonts w:eastAsia="ヒラギノ明朝 Pro W3" w:hAnsi="Times"/>
                      <w:sz w:val="18"/>
                      <w:szCs w:val="18"/>
                    </w:rPr>
                    <w:t>YE FON",</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d)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xml:space="preserve"> sadece nitelikli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lara sat</w:t>
                  </w:r>
                  <w:r w:rsidRPr="008B2BCB">
                    <w:rPr>
                      <w:rFonts w:eastAsia="ヒラギノ明朝 Pro W3" w:hAnsi="Times"/>
                      <w:sz w:val="18"/>
                      <w:szCs w:val="18"/>
                    </w:rPr>
                    <w:t>ı</w:t>
                  </w:r>
                  <w:r w:rsidRPr="008B2BCB">
                    <w:rPr>
                      <w:rFonts w:eastAsia="ヒラギノ明朝 Pro W3" w:hAnsi="Times"/>
                      <w:sz w:val="18"/>
                      <w:szCs w:val="18"/>
                    </w:rPr>
                    <w:t xml:space="preserve">lmak </w:t>
                  </w:r>
                  <w:r w:rsidRPr="008B2BCB">
                    <w:rPr>
                      <w:rFonts w:eastAsia="ヒラギノ明朝 Pro W3" w:hAnsi="Times"/>
                      <w:sz w:val="18"/>
                      <w:szCs w:val="18"/>
                    </w:rPr>
                    <w:t>ü</w:t>
                  </w:r>
                  <w:r w:rsidRPr="008B2BCB">
                    <w:rPr>
                      <w:rFonts w:eastAsia="ヒラギノ明朝 Pro W3" w:hAnsi="Times"/>
                      <w:sz w:val="18"/>
                      <w:szCs w:val="18"/>
                    </w:rPr>
                    <w:t>zere kurulmu</w:t>
                  </w:r>
                  <w:r w:rsidRPr="008B2BCB">
                    <w:rPr>
                      <w:rFonts w:eastAsia="ヒラギノ明朝 Pro W3" w:hAnsi="Times"/>
                      <w:sz w:val="18"/>
                      <w:szCs w:val="18"/>
                    </w:rPr>
                    <w:t>ş</w:t>
                  </w:r>
                  <w:r w:rsidRPr="008B2BCB">
                    <w:rPr>
                      <w:rFonts w:eastAsia="ヒラギノ明朝 Pro W3" w:hAnsi="Times"/>
                      <w:sz w:val="18"/>
                      <w:szCs w:val="18"/>
                    </w:rPr>
                    <w:t xml:space="preserve"> olan fonlar</w:t>
                  </w:r>
                  <w:r w:rsidRPr="008B2BCB">
                    <w:rPr>
                      <w:rFonts w:eastAsia="ヒラギノ明朝 Pro W3" w:hAnsi="Times"/>
                      <w:sz w:val="18"/>
                      <w:szCs w:val="18"/>
                    </w:rPr>
                    <w:t>ı</w:t>
                  </w:r>
                  <w:r w:rsidRPr="008B2BCB">
                    <w:rPr>
                      <w:rFonts w:eastAsia="ヒラギノ明朝 Pro W3" w:hAnsi="Times"/>
                      <w:sz w:val="18"/>
                      <w:szCs w:val="18"/>
                    </w:rPr>
                    <w:t xml:space="preserve"> kapsayan </w:t>
                  </w:r>
                  <w:r w:rsidRPr="008B2BCB">
                    <w:rPr>
                      <w:rFonts w:eastAsia="ヒラギノ明朝 Pro W3" w:hAnsi="Times"/>
                      <w:sz w:val="18"/>
                      <w:szCs w:val="18"/>
                    </w:rPr>
                    <w:t>ş</w:t>
                  </w:r>
                  <w:r w:rsidRPr="008B2BCB">
                    <w:rPr>
                      <w:rFonts w:eastAsia="ヒラギノ明朝 Pro W3" w:hAnsi="Times"/>
                      <w:sz w:val="18"/>
                      <w:szCs w:val="18"/>
                    </w:rPr>
                    <w:t xml:space="preserve">emsiye fonlar "SERBEST </w:t>
                  </w:r>
                  <w:r w:rsidRPr="008B2BCB">
                    <w:rPr>
                      <w:rFonts w:eastAsia="ヒラギノ明朝 Pro W3" w:hAnsi="Times"/>
                      <w:sz w:val="18"/>
                      <w:szCs w:val="18"/>
                    </w:rPr>
                    <w:t>Ş</w:t>
                  </w:r>
                  <w:r w:rsidRPr="008B2BCB">
                    <w:rPr>
                      <w:rFonts w:eastAsia="ヒラギノ明朝 Pro W3" w:hAnsi="Times"/>
                      <w:sz w:val="18"/>
                      <w:szCs w:val="18"/>
                    </w:rPr>
                    <w:t>EMS</w:t>
                  </w:r>
                  <w:r w:rsidRPr="008B2BCB">
                    <w:rPr>
                      <w:rFonts w:eastAsia="ヒラギノ明朝 Pro W3" w:hAnsi="Times"/>
                      <w:sz w:val="18"/>
                      <w:szCs w:val="18"/>
                    </w:rPr>
                    <w:t>İ</w:t>
                  </w:r>
                  <w:r w:rsidRPr="008B2BCB">
                    <w:rPr>
                      <w:rFonts w:eastAsia="ヒラギノ明朝 Pro W3" w:hAnsi="Times"/>
                      <w:sz w:val="18"/>
                      <w:szCs w:val="18"/>
                    </w:rPr>
                    <w:t>YE FON",</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ba</w:t>
                  </w:r>
                  <w:r w:rsidRPr="008B2BCB">
                    <w:rPr>
                      <w:rFonts w:eastAsia="ヒラギノ明朝 Pro W3" w:hAnsi="Times"/>
                      <w:sz w:val="18"/>
                      <w:szCs w:val="18"/>
                    </w:rPr>
                    <w:t>ş</w:t>
                  </w:r>
                  <w:r w:rsidRPr="008B2BCB">
                    <w:rPr>
                      <w:rFonts w:eastAsia="ヒラギノ明朝 Pro W3" w:hAnsi="Times"/>
                      <w:sz w:val="18"/>
                      <w:szCs w:val="18"/>
                    </w:rPr>
                    <w:t>lang</w:t>
                  </w:r>
                  <w:r w:rsidRPr="008B2BCB">
                    <w:rPr>
                      <w:rFonts w:eastAsia="ヒラギノ明朝 Pro W3" w:hAnsi="Times"/>
                      <w:sz w:val="18"/>
                      <w:szCs w:val="18"/>
                    </w:rPr>
                    <w:t>ıç</w:t>
                  </w:r>
                  <w:r w:rsidRPr="008B2BCB">
                    <w:rPr>
                      <w:rFonts w:eastAsia="ヒラギノ明朝 Pro W3" w:hAnsi="Times"/>
                      <w:sz w:val="18"/>
                      <w:szCs w:val="18"/>
                    </w:rPr>
                    <w:t xml:space="preser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belirli bir b</w:t>
                  </w:r>
                  <w:r w:rsidRPr="008B2BCB">
                    <w:rPr>
                      <w:rFonts w:eastAsia="ヒラギノ明朝 Pro W3" w:hAnsi="Times"/>
                      <w:sz w:val="18"/>
                      <w:szCs w:val="18"/>
                    </w:rPr>
                    <w:t>ö</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m</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n, tamam</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ya da ba</w:t>
                  </w:r>
                  <w:r w:rsidRPr="008B2BCB">
                    <w:rPr>
                      <w:rFonts w:eastAsia="ヒラギノ明朝 Pro W3" w:hAnsi="Times"/>
                      <w:sz w:val="18"/>
                      <w:szCs w:val="18"/>
                    </w:rPr>
                    <w:t>ş</w:t>
                  </w:r>
                  <w:r w:rsidRPr="008B2BCB">
                    <w:rPr>
                      <w:rFonts w:eastAsia="ヒラギノ明朝 Pro W3" w:hAnsi="Times"/>
                      <w:sz w:val="18"/>
                      <w:szCs w:val="18"/>
                    </w:rPr>
                    <w:t>lang</w:t>
                  </w:r>
                  <w:r w:rsidRPr="008B2BCB">
                    <w:rPr>
                      <w:rFonts w:eastAsia="ヒラギノ明朝 Pro W3" w:hAnsi="Times"/>
                      <w:sz w:val="18"/>
                      <w:szCs w:val="18"/>
                    </w:rPr>
                    <w:t>ıç</w:t>
                  </w:r>
                  <w:r w:rsidRPr="008B2BCB">
                    <w:rPr>
                      <w:rFonts w:eastAsia="ヒラギノ明朝 Pro W3" w:hAnsi="Times"/>
                      <w:sz w:val="18"/>
                      <w:szCs w:val="18"/>
                    </w:rPr>
                    <w:t xml:space="preser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n </w:t>
                  </w:r>
                  <w:r w:rsidRPr="008B2BCB">
                    <w:rPr>
                      <w:rFonts w:eastAsia="ヒラギノ明朝 Pro W3" w:hAnsi="Times"/>
                      <w:sz w:val="18"/>
                      <w:szCs w:val="18"/>
                    </w:rPr>
                    <w:t>ü</w:t>
                  </w:r>
                  <w:r w:rsidRPr="008B2BCB">
                    <w:rPr>
                      <w:rFonts w:eastAsia="ヒラギノ明朝 Pro W3" w:hAnsi="Times"/>
                      <w:sz w:val="18"/>
                      <w:szCs w:val="18"/>
                    </w:rPr>
                    <w:t>zerinde belirli bir getirinin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 xml:space="preserve">nda belirlenen esaslar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belirli vade ya da vadelerde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ya geri </w:t>
                  </w:r>
                  <w:r w:rsidRPr="008B2BCB">
                    <w:rPr>
                      <w:rFonts w:eastAsia="ヒラギノ明朝 Pro W3" w:hAnsi="Times"/>
                      <w:sz w:val="18"/>
                      <w:szCs w:val="18"/>
                    </w:rPr>
                    <w:t>ö</w:t>
                  </w:r>
                  <w:r w:rsidRPr="008B2BCB">
                    <w:rPr>
                      <w:rFonts w:eastAsia="ヒラギノ明朝 Pro W3" w:hAnsi="Times"/>
                      <w:sz w:val="18"/>
                      <w:szCs w:val="18"/>
                    </w:rPr>
                    <w:t>denmesi;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1) Uygun bir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stratejisine ve garant</w:t>
                  </w:r>
                  <w:r w:rsidRPr="008B2BCB">
                    <w:rPr>
                      <w:rFonts w:eastAsia="ヒラギノ明朝 Pro W3" w:hAnsi="Times"/>
                      <w:sz w:val="18"/>
                      <w:szCs w:val="18"/>
                    </w:rPr>
                    <w:t>ö</w:t>
                  </w:r>
                  <w:r w:rsidRPr="008B2BCB">
                    <w:rPr>
                      <w:rFonts w:eastAsia="ヒラギノ明朝 Pro W3" w:hAnsi="Times"/>
                      <w:sz w:val="18"/>
                      <w:szCs w:val="18"/>
                    </w:rPr>
                    <w:t>r taraf</w:t>
                  </w:r>
                  <w:r w:rsidRPr="008B2BCB">
                    <w:rPr>
                      <w:rFonts w:eastAsia="ヒラギノ明朝 Pro W3" w:hAnsi="Times"/>
                      <w:sz w:val="18"/>
                      <w:szCs w:val="18"/>
                    </w:rPr>
                    <w:t>ı</w:t>
                  </w:r>
                  <w:r w:rsidRPr="008B2BCB">
                    <w:rPr>
                      <w:rFonts w:eastAsia="ヒラギノ明朝 Pro W3" w:hAnsi="Times"/>
                      <w:sz w:val="18"/>
                      <w:szCs w:val="18"/>
                    </w:rPr>
                    <w:t>ndan verilen garantiye dayan</w:t>
                  </w:r>
                  <w:r w:rsidRPr="008B2BCB">
                    <w:rPr>
                      <w:rFonts w:eastAsia="ヒラギノ明朝 Pro W3" w:hAnsi="Times"/>
                      <w:sz w:val="18"/>
                      <w:szCs w:val="18"/>
                    </w:rPr>
                    <w:t>ı</w:t>
                  </w:r>
                  <w:r w:rsidRPr="008B2BCB">
                    <w:rPr>
                      <w:rFonts w:eastAsia="ヒラギノ明朝 Pro W3" w:hAnsi="Times"/>
                      <w:sz w:val="18"/>
                      <w:szCs w:val="18"/>
                    </w:rPr>
                    <w:t>larak taahh</w:t>
                  </w:r>
                  <w:r w:rsidRPr="008B2BCB">
                    <w:rPr>
                      <w:rFonts w:eastAsia="ヒラギノ明朝 Pro W3" w:hAnsi="Times"/>
                      <w:sz w:val="18"/>
                      <w:szCs w:val="18"/>
                    </w:rPr>
                    <w:t>ü</w:t>
                  </w:r>
                  <w:r w:rsidRPr="008B2BCB">
                    <w:rPr>
                      <w:rFonts w:eastAsia="ヒラギノ明朝 Pro W3" w:hAnsi="Times"/>
                      <w:sz w:val="18"/>
                      <w:szCs w:val="18"/>
                    </w:rPr>
                    <w:t>t edilen fonlar</w:t>
                  </w:r>
                  <w:r w:rsidRPr="008B2BCB">
                    <w:rPr>
                      <w:rFonts w:eastAsia="ヒラギノ明朝 Pro W3" w:hAnsi="Times"/>
                      <w:sz w:val="18"/>
                      <w:szCs w:val="18"/>
                    </w:rPr>
                    <w:t>ı</w:t>
                  </w:r>
                  <w:r w:rsidRPr="008B2BCB">
                    <w:rPr>
                      <w:rFonts w:eastAsia="ヒラギノ明朝 Pro W3" w:hAnsi="Times"/>
                      <w:sz w:val="18"/>
                      <w:szCs w:val="18"/>
                    </w:rPr>
                    <w:t xml:space="preserve"> kapsayan </w:t>
                  </w:r>
                  <w:r w:rsidRPr="008B2BCB">
                    <w:rPr>
                      <w:rFonts w:eastAsia="ヒラギノ明朝 Pro W3" w:hAnsi="Times"/>
                      <w:sz w:val="18"/>
                      <w:szCs w:val="18"/>
                    </w:rPr>
                    <w:t>ş</w:t>
                  </w:r>
                  <w:r w:rsidRPr="008B2BCB">
                    <w:rPr>
                      <w:rFonts w:eastAsia="ヒラギノ明朝 Pro W3" w:hAnsi="Times"/>
                      <w:sz w:val="18"/>
                      <w:szCs w:val="18"/>
                    </w:rPr>
                    <w:t>emsiye fonlar "GARANT</w:t>
                  </w:r>
                  <w:r w:rsidRPr="008B2BCB">
                    <w:rPr>
                      <w:rFonts w:eastAsia="ヒラギノ明朝 Pro W3" w:hAnsi="Times"/>
                      <w:sz w:val="18"/>
                      <w:szCs w:val="18"/>
                    </w:rPr>
                    <w:t>İ</w:t>
                  </w:r>
                  <w:r w:rsidRPr="008B2BCB">
                    <w:rPr>
                      <w:rFonts w:eastAsia="ヒラギノ明朝 Pro W3" w:hAnsi="Times"/>
                      <w:sz w:val="18"/>
                      <w:szCs w:val="18"/>
                    </w:rPr>
                    <w:t>L</w:t>
                  </w:r>
                  <w:r w:rsidRPr="008B2BCB">
                    <w:rPr>
                      <w:rFonts w:eastAsia="ヒラギノ明朝 Pro W3" w:hAnsi="Times"/>
                      <w:sz w:val="18"/>
                      <w:szCs w:val="18"/>
                    </w:rPr>
                    <w:t>İ</w:t>
                  </w:r>
                  <w:r w:rsidRPr="008B2BCB">
                    <w:rPr>
                      <w:rFonts w:eastAsia="ヒラギノ明朝 Pro W3" w:hAnsi="Times"/>
                      <w:sz w:val="18"/>
                      <w:szCs w:val="18"/>
                    </w:rPr>
                    <w:t xml:space="preserve"> </w:t>
                  </w:r>
                  <w:r w:rsidRPr="008B2BCB">
                    <w:rPr>
                      <w:rFonts w:eastAsia="ヒラギノ明朝 Pro W3" w:hAnsi="Times"/>
                      <w:sz w:val="18"/>
                      <w:szCs w:val="18"/>
                    </w:rPr>
                    <w:t>Ş</w:t>
                  </w:r>
                  <w:r w:rsidRPr="008B2BCB">
                    <w:rPr>
                      <w:rFonts w:eastAsia="ヒラギノ明朝 Pro W3" w:hAnsi="Times"/>
                      <w:sz w:val="18"/>
                      <w:szCs w:val="18"/>
                    </w:rPr>
                    <w:t>EMS</w:t>
                  </w:r>
                  <w:r w:rsidRPr="008B2BCB">
                    <w:rPr>
                      <w:rFonts w:eastAsia="ヒラギノ明朝 Pro W3" w:hAnsi="Times"/>
                      <w:sz w:val="18"/>
                      <w:szCs w:val="18"/>
                    </w:rPr>
                    <w:t>İ</w:t>
                  </w:r>
                  <w:r w:rsidRPr="008B2BCB">
                    <w:rPr>
                      <w:rFonts w:eastAsia="ヒラギノ明朝 Pro W3" w:hAnsi="Times"/>
                      <w:sz w:val="18"/>
                      <w:szCs w:val="18"/>
                    </w:rPr>
                    <w:t>YE FON",</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Uygun bir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stratejisine dayan</w:t>
                  </w:r>
                  <w:r w:rsidRPr="008B2BCB">
                    <w:rPr>
                      <w:rFonts w:eastAsia="ヒラギノ明朝 Pro W3" w:hAnsi="Times"/>
                      <w:sz w:val="18"/>
                      <w:szCs w:val="18"/>
                    </w:rPr>
                    <w:t>ı</w:t>
                  </w:r>
                  <w:r w:rsidRPr="008B2BCB">
                    <w:rPr>
                      <w:rFonts w:eastAsia="ヒラギノ明朝 Pro W3" w:hAnsi="Times"/>
                      <w:sz w:val="18"/>
                      <w:szCs w:val="18"/>
                    </w:rPr>
                    <w:t>larak en iyi gayret esas</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ama</w:t>
                  </w:r>
                  <w:r w:rsidRPr="008B2BCB">
                    <w:rPr>
                      <w:rFonts w:eastAsia="ヒラギノ明朝 Pro W3" w:hAnsi="Times"/>
                      <w:sz w:val="18"/>
                      <w:szCs w:val="18"/>
                    </w:rPr>
                    <w:t>ç</w:t>
                  </w:r>
                  <w:r w:rsidRPr="008B2BCB">
                    <w:rPr>
                      <w:rFonts w:eastAsia="ヒラギノ明朝 Pro W3" w:hAnsi="Times"/>
                      <w:sz w:val="18"/>
                      <w:szCs w:val="18"/>
                    </w:rPr>
                    <w:t>lanan fonlar</w:t>
                  </w:r>
                  <w:r w:rsidRPr="008B2BCB">
                    <w:rPr>
                      <w:rFonts w:eastAsia="ヒラギノ明朝 Pro W3" w:hAnsi="Times"/>
                      <w:sz w:val="18"/>
                      <w:szCs w:val="18"/>
                    </w:rPr>
                    <w:t>ı</w:t>
                  </w:r>
                  <w:r w:rsidRPr="008B2BCB">
                    <w:rPr>
                      <w:rFonts w:eastAsia="ヒラギノ明朝 Pro W3" w:hAnsi="Times"/>
                      <w:sz w:val="18"/>
                      <w:szCs w:val="18"/>
                    </w:rPr>
                    <w:t xml:space="preserve"> kapsayan </w:t>
                  </w:r>
                  <w:r w:rsidRPr="008B2BCB">
                    <w:rPr>
                      <w:rFonts w:eastAsia="ヒラギノ明朝 Pro W3" w:hAnsi="Times"/>
                      <w:sz w:val="18"/>
                      <w:szCs w:val="18"/>
                    </w:rPr>
                    <w:t>ş</w:t>
                  </w:r>
                  <w:r w:rsidRPr="008B2BCB">
                    <w:rPr>
                      <w:rFonts w:eastAsia="ヒラギノ明朝 Pro W3" w:hAnsi="Times"/>
                      <w:sz w:val="18"/>
                      <w:szCs w:val="18"/>
                    </w:rPr>
                    <w:t>emsiye fonlar "KORUMA AMA</w:t>
                  </w:r>
                  <w:r w:rsidRPr="008B2BCB">
                    <w:rPr>
                      <w:rFonts w:eastAsia="ヒラギノ明朝 Pro W3" w:hAnsi="Times"/>
                      <w:sz w:val="18"/>
                      <w:szCs w:val="18"/>
                    </w:rPr>
                    <w:t>Ç</w:t>
                  </w:r>
                  <w:r w:rsidRPr="008B2BCB">
                    <w:rPr>
                      <w:rFonts w:eastAsia="ヒラギノ明朝 Pro W3" w:hAnsi="Times"/>
                      <w:sz w:val="18"/>
                      <w:szCs w:val="18"/>
                    </w:rPr>
                    <w:t xml:space="preserve">LI </w:t>
                  </w:r>
                  <w:r w:rsidRPr="008B2BCB">
                    <w:rPr>
                      <w:rFonts w:eastAsia="ヒラギノ明朝 Pro W3" w:hAnsi="Times"/>
                      <w:sz w:val="18"/>
                      <w:szCs w:val="18"/>
                    </w:rPr>
                    <w:t>Ş</w:t>
                  </w:r>
                  <w:r w:rsidRPr="008B2BCB">
                    <w:rPr>
                      <w:rFonts w:eastAsia="ヒラギノ明朝 Pro W3" w:hAnsi="Times"/>
                      <w:sz w:val="18"/>
                      <w:szCs w:val="18"/>
                    </w:rPr>
                    <w:t>EMS</w:t>
                  </w:r>
                  <w:r w:rsidRPr="008B2BCB">
                    <w:rPr>
                      <w:rFonts w:eastAsia="ヒラギノ明朝 Pro W3" w:hAnsi="Times"/>
                      <w:sz w:val="18"/>
                      <w:szCs w:val="18"/>
                    </w:rPr>
                    <w:t>İ</w:t>
                  </w:r>
                  <w:r w:rsidRPr="008B2BCB">
                    <w:rPr>
                      <w:rFonts w:eastAsia="ヒラギノ明朝 Pro W3" w:hAnsi="Times"/>
                      <w:sz w:val="18"/>
                      <w:szCs w:val="18"/>
                    </w:rPr>
                    <w:t>YE FON"</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olarak adland</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Fon toplam de</w:t>
                  </w:r>
                  <w:r w:rsidRPr="008B2BCB">
                    <w:rPr>
                      <w:rFonts w:eastAsia="ヒラギノ明朝 Pro W3" w:hAnsi="Times"/>
                      <w:sz w:val="18"/>
                      <w:szCs w:val="18"/>
                    </w:rPr>
                    <w:t>ğ</w:t>
                  </w:r>
                  <w:r w:rsidRPr="008B2BCB">
                    <w:rPr>
                      <w:rFonts w:eastAsia="ヒラギノ明朝 Pro W3" w:hAnsi="Times"/>
                      <w:sz w:val="18"/>
                      <w:szCs w:val="18"/>
                    </w:rPr>
                    <w:t>erinin en az %80</w:t>
                  </w:r>
                  <w:r w:rsidRPr="008B2BCB">
                    <w:rPr>
                      <w:rFonts w:eastAsia="ヒラギノ明朝 Pro W3" w:hAnsi="Times"/>
                      <w:sz w:val="18"/>
                      <w:szCs w:val="18"/>
                    </w:rPr>
                    <w:t>’</w:t>
                  </w:r>
                  <w:r w:rsidRPr="008B2BCB">
                    <w:rPr>
                      <w:rFonts w:eastAsia="ヒラギノ明朝 Pro W3" w:hAnsi="Times"/>
                      <w:sz w:val="18"/>
                      <w:szCs w:val="18"/>
                    </w:rPr>
                    <w:t>i devaml</w:t>
                  </w:r>
                  <w:r w:rsidRPr="008B2BCB">
                    <w:rPr>
                      <w:rFonts w:eastAsia="ヒラギノ明朝 Pro W3" w:hAnsi="Times"/>
                      <w:sz w:val="18"/>
                      <w:szCs w:val="18"/>
                    </w:rPr>
                    <w:t>ı</w:t>
                  </w:r>
                  <w:r w:rsidRPr="008B2BCB">
                    <w:rPr>
                      <w:rFonts w:eastAsia="ヒラギノ明朝 Pro W3" w:hAnsi="Times"/>
                      <w:sz w:val="18"/>
                      <w:szCs w:val="18"/>
                    </w:rPr>
                    <w:t xml:space="preserve"> olarak menkul k</w:t>
                  </w:r>
                  <w:r w:rsidRPr="008B2BCB">
                    <w:rPr>
                      <w:rFonts w:eastAsia="ヒラギノ明朝 Pro W3" w:hAnsi="Times"/>
                      <w:sz w:val="18"/>
                      <w:szCs w:val="18"/>
                    </w:rPr>
                    <w:t>ı</w:t>
                  </w:r>
                  <w:r w:rsidRPr="008B2BCB">
                    <w:rPr>
                      <w:rFonts w:eastAsia="ヒラギノ明朝 Pro W3" w:hAnsi="Times"/>
                      <w:sz w:val="18"/>
                      <w:szCs w:val="18"/>
                    </w:rPr>
                    <w:t>ymet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ortakl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 xml:space="preserve"> paylar</w:t>
                  </w:r>
                  <w:r w:rsidRPr="008B2BCB">
                    <w:rPr>
                      <w:rFonts w:eastAsia="ヒラギノ明朝 Pro W3" w:hAnsi="Times"/>
                      <w:sz w:val="18"/>
                      <w:szCs w:val="18"/>
                    </w:rPr>
                    <w:t>ı</w:t>
                  </w:r>
                  <w:r w:rsidRPr="008B2BCB">
                    <w:rPr>
                      <w:rFonts w:eastAsia="ヒラギノ明朝 Pro W3" w:hAnsi="Times"/>
                      <w:sz w:val="18"/>
                      <w:szCs w:val="18"/>
                    </w:rPr>
                    <w:t xml:space="preserve"> hari</w:t>
                  </w:r>
                  <w:r w:rsidRPr="008B2BCB">
                    <w:rPr>
                      <w:rFonts w:eastAsia="ヒラギノ明朝 Pro W3" w:hAnsi="Times"/>
                      <w:sz w:val="18"/>
                      <w:szCs w:val="18"/>
                    </w:rPr>
                    <w:t>ç</w:t>
                  </w:r>
                  <w:r w:rsidRPr="008B2BCB">
                    <w:rPr>
                      <w:rFonts w:eastAsia="ヒラギノ明朝 Pro W3" w:hAnsi="Times"/>
                      <w:sz w:val="18"/>
                      <w:szCs w:val="18"/>
                    </w:rPr>
                    <w:t xml:space="preserve"> olmak </w:t>
                  </w:r>
                  <w:r w:rsidRPr="008B2BCB">
                    <w:rPr>
                      <w:rFonts w:eastAsia="ヒラギノ明朝 Pro W3" w:hAnsi="Times"/>
                      <w:sz w:val="18"/>
                      <w:szCs w:val="18"/>
                    </w:rPr>
                    <w:t>ü</w:t>
                  </w:r>
                  <w:r w:rsidRPr="008B2BCB">
                    <w:rPr>
                      <w:rFonts w:eastAsia="ヒラギノ明朝 Pro W3" w:hAnsi="Times"/>
                      <w:sz w:val="18"/>
                      <w:szCs w:val="18"/>
                    </w:rPr>
                    <w:t>zere B</w:t>
                  </w:r>
                  <w:r w:rsidRPr="008B2BCB">
                    <w:rPr>
                      <w:rFonts w:eastAsia="ヒラギノ明朝 Pro W3" w:hAnsi="Times"/>
                      <w:sz w:val="18"/>
                      <w:szCs w:val="18"/>
                    </w:rPr>
                    <w:t>İ</w:t>
                  </w:r>
                  <w:r w:rsidRPr="008B2BCB">
                    <w:rPr>
                      <w:rFonts w:eastAsia="ヒラギノ明朝 Pro W3" w:hAnsi="Times"/>
                      <w:sz w:val="18"/>
                      <w:szCs w:val="18"/>
                    </w:rPr>
                    <w:t>A</w:t>
                  </w:r>
                  <w:r w:rsidRPr="008B2BCB">
                    <w:rPr>
                      <w:rFonts w:eastAsia="ヒラギノ明朝 Pro W3" w:hAnsi="Times"/>
                      <w:sz w:val="18"/>
                      <w:szCs w:val="18"/>
                    </w:rPr>
                    <w:t>Ş’</w:t>
                  </w:r>
                  <w:r w:rsidRPr="008B2BCB">
                    <w:rPr>
                      <w:rFonts w:eastAsia="ヒラギノ明朝 Pro W3" w:hAnsi="Times"/>
                      <w:sz w:val="18"/>
                      <w:szCs w:val="18"/>
                    </w:rPr>
                    <w:t>ta i</w:t>
                  </w:r>
                  <w:r w:rsidRPr="008B2BCB">
                    <w:rPr>
                      <w:rFonts w:eastAsia="ヒラギノ明朝 Pro W3" w:hAnsi="Times"/>
                      <w:sz w:val="18"/>
                      <w:szCs w:val="18"/>
                    </w:rPr>
                    <w:t>ş</w:t>
                  </w:r>
                  <w:r w:rsidRPr="008B2BCB">
                    <w:rPr>
                      <w:rFonts w:eastAsia="ヒラギノ明朝 Pro W3" w:hAnsi="Times"/>
                      <w:sz w:val="18"/>
                      <w:szCs w:val="18"/>
                    </w:rPr>
                    <w:t>lem g</w:t>
                  </w:r>
                  <w:r w:rsidRPr="008B2BCB">
                    <w:rPr>
                      <w:rFonts w:eastAsia="ヒラギノ明朝 Pro W3" w:hAnsi="Times"/>
                      <w:sz w:val="18"/>
                      <w:szCs w:val="18"/>
                    </w:rPr>
                    <w:t>ö</w:t>
                  </w:r>
                  <w:r w:rsidRPr="008B2BCB">
                    <w:rPr>
                      <w:rFonts w:eastAsia="ヒラギノ明朝 Pro W3" w:hAnsi="Times"/>
                      <w:sz w:val="18"/>
                      <w:szCs w:val="18"/>
                    </w:rPr>
                    <w:t>ren ihra</w:t>
                  </w:r>
                  <w:r w:rsidRPr="008B2BCB">
                    <w:rPr>
                      <w:rFonts w:eastAsia="ヒラギノ明朝 Pro W3" w:hAnsi="Times"/>
                      <w:sz w:val="18"/>
                      <w:szCs w:val="18"/>
                    </w:rPr>
                    <w:t>ççı</w:t>
                  </w:r>
                  <w:r w:rsidRPr="008B2BCB">
                    <w:rPr>
                      <w:rFonts w:eastAsia="ヒラギノ明朝 Pro W3" w:hAnsi="Times"/>
                      <w:sz w:val="18"/>
                      <w:szCs w:val="18"/>
                    </w:rPr>
                    <w:t xml:space="preserve"> paylar</w:t>
                  </w:r>
                  <w:r w:rsidRPr="008B2BCB">
                    <w:rPr>
                      <w:rFonts w:eastAsia="ヒラギノ明朝 Pro W3" w:hAnsi="Times"/>
                      <w:sz w:val="18"/>
                      <w:szCs w:val="18"/>
                    </w:rPr>
                    <w:t>ı</w:t>
                  </w:r>
                  <w:r w:rsidRPr="008B2BCB">
                    <w:rPr>
                      <w:rFonts w:eastAsia="ヒラギノ明朝 Pro W3" w:hAnsi="Times"/>
                      <w:sz w:val="18"/>
                      <w:szCs w:val="18"/>
                    </w:rPr>
                    <w:t>ndan olu</w:t>
                  </w:r>
                  <w:r w:rsidRPr="008B2BCB">
                    <w:rPr>
                      <w:rFonts w:eastAsia="ヒラギノ明朝 Pro W3" w:hAnsi="Times"/>
                      <w:sz w:val="18"/>
                      <w:szCs w:val="18"/>
                    </w:rPr>
                    <w:t>ş</w:t>
                  </w:r>
                  <w:r w:rsidRPr="008B2BCB">
                    <w:rPr>
                      <w:rFonts w:eastAsia="ヒラギノ明朝 Pro W3" w:hAnsi="Times"/>
                      <w:sz w:val="18"/>
                      <w:szCs w:val="18"/>
                    </w:rPr>
                    <w:t>an ve bu maddenin birinci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 bendinin (2) numaral</w:t>
                  </w:r>
                  <w:r w:rsidRPr="008B2BCB">
                    <w:rPr>
                      <w:rFonts w:eastAsia="ヒラギノ明朝 Pro W3" w:hAnsi="Times"/>
                      <w:sz w:val="18"/>
                      <w:szCs w:val="18"/>
                    </w:rPr>
                    <w:t>ı</w:t>
                  </w:r>
                  <w:r w:rsidRPr="008B2BCB">
                    <w:rPr>
                      <w:rFonts w:eastAsia="ヒラギノ明朝 Pro W3" w:hAnsi="Times"/>
                      <w:sz w:val="18"/>
                      <w:szCs w:val="18"/>
                    </w:rPr>
                    <w:t xml:space="preserve"> alt bendinde belirtilen </w:t>
                  </w:r>
                  <w:r w:rsidRPr="008B2BCB">
                    <w:rPr>
                      <w:rFonts w:eastAsia="ヒラギノ明朝 Pro W3" w:hAnsi="Times"/>
                      <w:sz w:val="18"/>
                      <w:szCs w:val="18"/>
                    </w:rPr>
                    <w:t>ş</w:t>
                  </w:r>
                  <w:r w:rsidRPr="008B2BCB">
                    <w:rPr>
                      <w:rFonts w:eastAsia="ヒラギノ明朝 Pro W3" w:hAnsi="Times"/>
                      <w:sz w:val="18"/>
                      <w:szCs w:val="18"/>
                    </w:rPr>
                    <w:t>emsiye fona ba</w:t>
                  </w:r>
                  <w:r w:rsidRPr="008B2BCB">
                    <w:rPr>
                      <w:rFonts w:eastAsia="ヒラギノ明朝 Pro W3" w:hAnsi="Times"/>
                      <w:sz w:val="18"/>
                      <w:szCs w:val="18"/>
                    </w:rPr>
                    <w:t>ğ</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olarak ihra</w:t>
                  </w:r>
                  <w:r w:rsidRPr="008B2BCB">
                    <w:rPr>
                      <w:rFonts w:eastAsia="ヒラギノ明朝 Pro W3" w:hAnsi="Times"/>
                      <w:sz w:val="18"/>
                      <w:szCs w:val="18"/>
                    </w:rPr>
                    <w:t>ç</w:t>
                  </w:r>
                  <w:r w:rsidRPr="008B2BCB">
                    <w:rPr>
                      <w:rFonts w:eastAsia="ヒラギノ明朝 Pro W3" w:hAnsi="Times"/>
                      <w:sz w:val="18"/>
                      <w:szCs w:val="18"/>
                    </w:rPr>
                    <w:t xml:space="preserve"> edilen fonlar </w:t>
                  </w:r>
                  <w:r w:rsidRPr="008B2BCB">
                    <w:rPr>
                      <w:rFonts w:eastAsia="ヒラギノ明朝 Pro W3" w:hAnsi="Times"/>
                      <w:sz w:val="18"/>
                      <w:szCs w:val="18"/>
                    </w:rPr>
                    <w:t>“</w:t>
                  </w:r>
                  <w:r w:rsidRPr="008B2BCB">
                    <w:rPr>
                      <w:rFonts w:eastAsia="ヒラギノ明朝 Pro W3" w:hAnsi="Times"/>
                      <w:sz w:val="18"/>
                      <w:szCs w:val="18"/>
                    </w:rPr>
                    <w:t>Hisse Senedi Yo</w:t>
                  </w:r>
                  <w:r w:rsidRPr="008B2BCB">
                    <w:rPr>
                      <w:rFonts w:eastAsia="ヒラギノ明朝 Pro W3" w:hAnsi="Times"/>
                      <w:sz w:val="18"/>
                      <w:szCs w:val="18"/>
                    </w:rPr>
                    <w:t>ğ</w:t>
                  </w:r>
                  <w:r w:rsidRPr="008B2BCB">
                    <w:rPr>
                      <w:rFonts w:eastAsia="ヒラギノ明朝 Pro W3" w:hAnsi="Times"/>
                      <w:sz w:val="18"/>
                      <w:szCs w:val="18"/>
                    </w:rPr>
                    <w:t>un Fon</w:t>
                  </w:r>
                  <w:r w:rsidRPr="008B2BCB">
                    <w:rPr>
                      <w:rFonts w:eastAsia="ヒラギノ明朝 Pro W3" w:hAnsi="Times"/>
                      <w:sz w:val="18"/>
                      <w:szCs w:val="18"/>
                    </w:rPr>
                    <w:t>”</w:t>
                  </w:r>
                  <w:r w:rsidRPr="008B2BCB">
                    <w:rPr>
                      <w:rFonts w:eastAsia="ヒラギノ明朝 Pro W3" w:hAnsi="Times"/>
                      <w:sz w:val="18"/>
                      <w:szCs w:val="18"/>
                    </w:rPr>
                    <w:t xml:space="preserve"> olarak kabul edilir. Hisse senedi yo</w:t>
                  </w:r>
                  <w:r w:rsidRPr="008B2BCB">
                    <w:rPr>
                      <w:rFonts w:eastAsia="ヒラギノ明朝 Pro W3" w:hAnsi="Times"/>
                      <w:sz w:val="18"/>
                      <w:szCs w:val="18"/>
                    </w:rPr>
                    <w:t>ğ</w:t>
                  </w:r>
                  <w:r w:rsidRPr="008B2BCB">
                    <w:rPr>
                      <w:rFonts w:eastAsia="ヒラギノ明朝 Pro W3" w:hAnsi="Times"/>
                      <w:sz w:val="18"/>
                      <w:szCs w:val="18"/>
                    </w:rPr>
                    <w:t>un fonlar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ylerinde yer alan ihra</w:t>
                  </w:r>
                  <w:r w:rsidRPr="008B2BCB">
                    <w:rPr>
                      <w:rFonts w:eastAsia="ヒラギノ明朝 Pro W3" w:hAnsi="Times"/>
                      <w:sz w:val="18"/>
                      <w:szCs w:val="18"/>
                    </w:rPr>
                    <w:t>ççı</w:t>
                  </w:r>
                  <w:r w:rsidRPr="008B2BCB">
                    <w:rPr>
                      <w:rFonts w:eastAsia="ヒラギノ明朝 Pro W3" w:hAnsi="Times"/>
                      <w:sz w:val="18"/>
                      <w:szCs w:val="18"/>
                    </w:rPr>
                    <w:t xml:space="preserve"> paylar</w:t>
                  </w:r>
                  <w:r w:rsidRPr="008B2BCB">
                    <w:rPr>
                      <w:rFonts w:eastAsia="ヒラギノ明朝 Pro W3" w:hAnsi="Times"/>
                      <w:sz w:val="18"/>
                      <w:szCs w:val="18"/>
                    </w:rPr>
                    <w:t>ı</w:t>
                  </w:r>
                  <w:r w:rsidRPr="008B2BCB">
                    <w:rPr>
                      <w:rFonts w:eastAsia="ヒラギノ明朝 Pro W3" w:hAnsi="Times"/>
                      <w:sz w:val="18"/>
                      <w:szCs w:val="18"/>
                    </w:rPr>
                    <w:t>na ve ihra</w:t>
                  </w:r>
                  <w:r w:rsidRPr="008B2BCB">
                    <w:rPr>
                      <w:rFonts w:eastAsia="ヒラギノ明朝 Pro W3" w:hAnsi="Times"/>
                      <w:sz w:val="18"/>
                      <w:szCs w:val="18"/>
                    </w:rPr>
                    <w:t>ççı</w:t>
                  </w:r>
                  <w:r w:rsidRPr="008B2BCB">
                    <w:rPr>
                      <w:rFonts w:eastAsia="ヒラギノ明朝 Pro W3" w:hAnsi="Times"/>
                      <w:sz w:val="18"/>
                      <w:szCs w:val="18"/>
                    </w:rPr>
                    <w:t xml:space="preserve"> pay</w:t>
                  </w:r>
                  <w:r w:rsidRPr="008B2BCB">
                    <w:rPr>
                      <w:rFonts w:eastAsia="ヒラギノ明朝 Pro W3" w:hAnsi="Times"/>
                      <w:sz w:val="18"/>
                      <w:szCs w:val="18"/>
                    </w:rPr>
                    <w:t>ı</w:t>
                  </w:r>
                  <w:r w:rsidRPr="008B2BCB">
                    <w:rPr>
                      <w:rFonts w:eastAsia="ヒラギノ明朝 Pro W3" w:hAnsi="Times"/>
                      <w:sz w:val="18"/>
                      <w:szCs w:val="18"/>
                    </w:rPr>
                    <w:t xml:space="preserve"> endekslerine dayal</w:t>
                  </w:r>
                  <w:r w:rsidRPr="008B2BCB">
                    <w:rPr>
                      <w:rFonts w:eastAsia="ヒラギノ明朝 Pro W3" w:hAnsi="Times"/>
                      <w:sz w:val="18"/>
                      <w:szCs w:val="18"/>
                    </w:rPr>
                    <w:t>ı</w:t>
                  </w:r>
                  <w:r w:rsidRPr="008B2BCB">
                    <w:rPr>
                      <w:rFonts w:eastAsia="ヒラギノ明朝 Pro W3" w:hAnsi="Times"/>
                      <w:sz w:val="18"/>
                      <w:szCs w:val="18"/>
                    </w:rPr>
                    <w:t xml:space="preserve"> olarak yap</w:t>
                  </w:r>
                  <w:r w:rsidRPr="008B2BCB">
                    <w:rPr>
                      <w:rFonts w:eastAsia="ヒラギノ明朝 Pro W3" w:hAnsi="Times"/>
                      <w:sz w:val="18"/>
                      <w:szCs w:val="18"/>
                    </w:rPr>
                    <w:t>ı</w:t>
                  </w:r>
                  <w:r w:rsidRPr="008B2BCB">
                    <w:rPr>
                      <w:rFonts w:eastAsia="ヒラギノ明朝 Pro W3" w:hAnsi="Times"/>
                      <w:sz w:val="18"/>
                      <w:szCs w:val="18"/>
                    </w:rPr>
                    <w:t>lan vadeli i</w:t>
                  </w:r>
                  <w:r w:rsidRPr="008B2BCB">
                    <w:rPr>
                      <w:rFonts w:eastAsia="ヒラギノ明朝 Pro W3" w:hAnsi="Times"/>
                      <w:sz w:val="18"/>
                      <w:szCs w:val="18"/>
                    </w:rPr>
                    <w:t>ş</w:t>
                  </w:r>
                  <w:r w:rsidRPr="008B2BCB">
                    <w:rPr>
                      <w:rFonts w:eastAsia="ヒラギノ明朝 Pro W3" w:hAnsi="Times"/>
                      <w:sz w:val="18"/>
                      <w:szCs w:val="18"/>
                    </w:rPr>
                    <w:t>lem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melerinin nakit teminatlar</w:t>
                  </w:r>
                  <w:r w:rsidRPr="008B2BCB">
                    <w:rPr>
                      <w:rFonts w:eastAsia="ヒラギノ明朝 Pro W3" w:hAnsi="Times"/>
                      <w:sz w:val="18"/>
                      <w:szCs w:val="18"/>
                    </w:rPr>
                    <w:t>ı</w:t>
                  </w:r>
                  <w:r w:rsidRPr="008B2BCB">
                    <w:rPr>
                      <w:rFonts w:eastAsia="ヒラギノ明朝 Pro W3" w:hAnsi="Times"/>
                      <w:sz w:val="18"/>
                      <w:szCs w:val="18"/>
                    </w:rPr>
                    <w:t>, ihra</w:t>
                  </w:r>
                  <w:r w:rsidRPr="008B2BCB">
                    <w:rPr>
                      <w:rFonts w:eastAsia="ヒラギノ明朝 Pro W3" w:hAnsi="Times"/>
                      <w:sz w:val="18"/>
                      <w:szCs w:val="18"/>
                    </w:rPr>
                    <w:t>ççı</w:t>
                  </w:r>
                  <w:r w:rsidRPr="008B2BCB">
                    <w:rPr>
                      <w:rFonts w:eastAsia="ヒラギノ明朝 Pro W3" w:hAnsi="Times"/>
                      <w:sz w:val="18"/>
                      <w:szCs w:val="18"/>
                    </w:rPr>
                    <w:t xml:space="preserve"> paylar</w:t>
                  </w:r>
                  <w:r w:rsidRPr="008B2BCB">
                    <w:rPr>
                      <w:rFonts w:eastAsia="ヒラギノ明朝 Pro W3" w:hAnsi="Times"/>
                      <w:sz w:val="18"/>
                      <w:szCs w:val="18"/>
                    </w:rPr>
                    <w:t>ı</w:t>
                  </w:r>
                  <w:r w:rsidRPr="008B2BCB">
                    <w:rPr>
                      <w:rFonts w:eastAsia="ヒラギノ明朝 Pro W3" w:hAnsi="Times"/>
                      <w:sz w:val="18"/>
                      <w:szCs w:val="18"/>
                    </w:rPr>
                    <w:t>na ve ihra</w:t>
                  </w:r>
                  <w:r w:rsidRPr="008B2BCB">
                    <w:rPr>
                      <w:rFonts w:eastAsia="ヒラギノ明朝 Pro W3" w:hAnsi="Times"/>
                      <w:sz w:val="18"/>
                      <w:szCs w:val="18"/>
                    </w:rPr>
                    <w:t>ççı</w:t>
                  </w:r>
                  <w:r w:rsidRPr="008B2BCB">
                    <w:rPr>
                      <w:rFonts w:eastAsia="ヒラギノ明朝 Pro W3" w:hAnsi="Times"/>
                      <w:sz w:val="18"/>
                      <w:szCs w:val="18"/>
                    </w:rPr>
                    <w:t xml:space="preserve"> pay</w:t>
                  </w:r>
                  <w:r w:rsidRPr="008B2BCB">
                    <w:rPr>
                      <w:rFonts w:eastAsia="ヒラギノ明朝 Pro W3" w:hAnsi="Times"/>
                      <w:sz w:val="18"/>
                      <w:szCs w:val="18"/>
                    </w:rPr>
                    <w:t>ı</w:t>
                  </w:r>
                  <w:r w:rsidRPr="008B2BCB">
                    <w:rPr>
                      <w:rFonts w:eastAsia="ヒラギノ明朝 Pro W3" w:hAnsi="Times"/>
                      <w:sz w:val="18"/>
                      <w:szCs w:val="18"/>
                    </w:rPr>
                    <w:t>na dayal</w:t>
                  </w:r>
                  <w:r w:rsidRPr="008B2BCB">
                    <w:rPr>
                      <w:rFonts w:eastAsia="ヒラギノ明朝 Pro W3" w:hAnsi="Times"/>
                      <w:sz w:val="18"/>
                      <w:szCs w:val="18"/>
                    </w:rPr>
                    <w:t>ı</w:t>
                  </w:r>
                  <w:r w:rsidRPr="008B2BCB">
                    <w:rPr>
                      <w:rFonts w:eastAsia="ヒラギノ明朝 Pro W3" w:hAnsi="Times"/>
                      <w:sz w:val="18"/>
                      <w:szCs w:val="18"/>
                    </w:rPr>
                    <w:t xml:space="preserve"> opsiyon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melerinin primleri ile borsada i</w:t>
                  </w:r>
                  <w:r w:rsidRPr="008B2BCB">
                    <w:rPr>
                      <w:rFonts w:eastAsia="ヒラギノ明朝 Pro W3" w:hAnsi="Times"/>
                      <w:sz w:val="18"/>
                      <w:szCs w:val="18"/>
                    </w:rPr>
                    <w:t>ş</w:t>
                  </w:r>
                  <w:r w:rsidRPr="008B2BCB">
                    <w:rPr>
                      <w:rFonts w:eastAsia="ヒラギノ明朝 Pro W3" w:hAnsi="Times"/>
                      <w:sz w:val="18"/>
                      <w:szCs w:val="18"/>
                    </w:rPr>
                    <w:t>lem g</w:t>
                  </w:r>
                  <w:r w:rsidRPr="008B2BCB">
                    <w:rPr>
                      <w:rFonts w:eastAsia="ヒラギノ明朝 Pro W3" w:hAnsi="Times"/>
                      <w:sz w:val="18"/>
                      <w:szCs w:val="18"/>
                    </w:rPr>
                    <w:t>ö</w:t>
                  </w:r>
                  <w:r w:rsidRPr="008B2BCB">
                    <w:rPr>
                      <w:rFonts w:eastAsia="ヒラギノ明朝 Pro W3" w:hAnsi="Times"/>
                      <w:sz w:val="18"/>
                      <w:szCs w:val="18"/>
                    </w:rPr>
                    <w:t>ren ihra</w:t>
                  </w:r>
                  <w:r w:rsidRPr="008B2BCB">
                    <w:rPr>
                      <w:rFonts w:eastAsia="ヒラギノ明朝 Pro W3" w:hAnsi="Times"/>
                      <w:sz w:val="18"/>
                      <w:szCs w:val="18"/>
                    </w:rPr>
                    <w:t>ççı</w:t>
                  </w:r>
                  <w:r w:rsidRPr="008B2BCB">
                    <w:rPr>
                      <w:rFonts w:eastAsia="ヒラギノ明朝 Pro W3" w:hAnsi="Times"/>
                      <w:sz w:val="18"/>
                      <w:szCs w:val="18"/>
                    </w:rPr>
                    <w:t xml:space="preserve"> paylar</w:t>
                  </w:r>
                  <w:r w:rsidRPr="008B2BCB">
                    <w:rPr>
                      <w:rFonts w:eastAsia="ヒラギノ明朝 Pro W3" w:hAnsi="Times"/>
                      <w:sz w:val="18"/>
                      <w:szCs w:val="18"/>
                    </w:rPr>
                    <w:t>ı</w:t>
                  </w:r>
                  <w:r w:rsidRPr="008B2BCB">
                    <w:rPr>
                      <w:rFonts w:eastAsia="ヒラギノ明朝 Pro W3" w:hAnsi="Times"/>
                      <w:sz w:val="18"/>
                      <w:szCs w:val="18"/>
                    </w:rPr>
                    <w:t>na ve ihra</w:t>
                  </w:r>
                  <w:r w:rsidRPr="008B2BCB">
                    <w:rPr>
                      <w:rFonts w:eastAsia="ヒラギノ明朝 Pro W3" w:hAnsi="Times"/>
                      <w:sz w:val="18"/>
                      <w:szCs w:val="18"/>
                    </w:rPr>
                    <w:t>ççı</w:t>
                  </w:r>
                  <w:r w:rsidRPr="008B2BCB">
                    <w:rPr>
                      <w:rFonts w:eastAsia="ヒラギノ明朝 Pro W3" w:hAnsi="Times"/>
                      <w:sz w:val="18"/>
                      <w:szCs w:val="18"/>
                    </w:rPr>
                    <w:t xml:space="preserve"> pay</w:t>
                  </w:r>
                  <w:r w:rsidRPr="008B2BCB">
                    <w:rPr>
                      <w:rFonts w:eastAsia="ヒラギノ明朝 Pro W3" w:hAnsi="Times"/>
                      <w:sz w:val="18"/>
                      <w:szCs w:val="18"/>
                    </w:rPr>
                    <w:t>ı</w:t>
                  </w:r>
                  <w:r w:rsidRPr="008B2BCB">
                    <w:rPr>
                      <w:rFonts w:eastAsia="ヒラギノ明朝 Pro W3" w:hAnsi="Times"/>
                      <w:sz w:val="18"/>
                      <w:szCs w:val="18"/>
                    </w:rPr>
                    <w:t>na dayal</w:t>
                  </w:r>
                  <w:r w:rsidRPr="008B2BCB">
                    <w:rPr>
                      <w:rFonts w:eastAsia="ヒラギノ明朝 Pro W3" w:hAnsi="Times"/>
                      <w:sz w:val="18"/>
                      <w:szCs w:val="18"/>
                    </w:rPr>
                    <w:t>ı</w:t>
                  </w:r>
                  <w:r w:rsidRPr="008B2BCB">
                    <w:rPr>
                      <w:rFonts w:eastAsia="ヒラギノ明朝 Pro W3" w:hAnsi="Times"/>
                      <w:sz w:val="18"/>
                      <w:szCs w:val="18"/>
                    </w:rPr>
                    <w:t xml:space="preserve"> arac</w:t>
                  </w:r>
                  <w:r w:rsidRPr="008B2BCB">
                    <w:rPr>
                      <w:rFonts w:eastAsia="ヒラギノ明朝 Pro W3" w:hAnsi="Times"/>
                      <w:sz w:val="18"/>
                      <w:szCs w:val="18"/>
                    </w:rPr>
                    <w:t>ı</w:t>
                  </w:r>
                  <w:r w:rsidRPr="008B2BCB">
                    <w:rPr>
                      <w:rFonts w:eastAsia="ヒラギノ明朝 Pro W3" w:hAnsi="Times"/>
                      <w:sz w:val="18"/>
                      <w:szCs w:val="18"/>
                    </w:rPr>
                    <w:t xml:space="preserve"> kurulu</w:t>
                  </w:r>
                  <w:r w:rsidRPr="008B2BCB">
                    <w:rPr>
                      <w:rFonts w:eastAsia="ヒラギノ明朝 Pro W3" w:hAnsi="Times"/>
                      <w:sz w:val="18"/>
                      <w:szCs w:val="18"/>
                    </w:rPr>
                    <w:t>ş</w:t>
                  </w:r>
                  <w:r w:rsidRPr="008B2BCB">
                    <w:rPr>
                      <w:rFonts w:eastAsia="ヒラギノ明朝 Pro W3" w:hAnsi="Times"/>
                      <w:sz w:val="18"/>
                      <w:szCs w:val="18"/>
                    </w:rPr>
                    <w:t xml:space="preserve"> varantlar</w:t>
                  </w:r>
                  <w:r w:rsidRPr="008B2BCB">
                    <w:rPr>
                      <w:rFonts w:eastAsia="ヒラギノ明朝 Pro W3" w:hAnsi="Times"/>
                      <w:sz w:val="18"/>
                      <w:szCs w:val="18"/>
                    </w:rPr>
                    <w:t>ı</w:t>
                  </w:r>
                  <w:r w:rsidRPr="008B2BCB">
                    <w:rPr>
                      <w:rFonts w:eastAsia="ヒラギノ明朝 Pro W3" w:hAnsi="Times"/>
                      <w:sz w:val="18"/>
                      <w:szCs w:val="18"/>
                    </w:rPr>
                    <w:t xml:space="preserve"> %80</w:t>
                  </w:r>
                  <w:r w:rsidRPr="008B2BCB">
                    <w:rPr>
                      <w:rFonts w:eastAsia="ヒラギノ明朝 Pro W3" w:hAnsi="Times"/>
                      <w:sz w:val="18"/>
                      <w:szCs w:val="18"/>
                    </w:rPr>
                    <w:t>’</w:t>
                  </w:r>
                  <w:r w:rsidRPr="008B2BCB">
                    <w:rPr>
                      <w:rFonts w:eastAsia="ヒラギノ明朝 Pro W3" w:hAnsi="Times"/>
                      <w:sz w:val="18"/>
                      <w:szCs w:val="18"/>
                    </w:rPr>
                    <w:t>lik oran</w:t>
                  </w:r>
                  <w:r w:rsidRPr="008B2BCB">
                    <w:rPr>
                      <w:rFonts w:eastAsia="ヒラギノ明朝 Pro W3" w:hAnsi="Times"/>
                      <w:sz w:val="18"/>
                      <w:szCs w:val="18"/>
                    </w:rPr>
                    <w:t>ı</w:t>
                  </w:r>
                  <w:r w:rsidRPr="008B2BCB">
                    <w:rPr>
                      <w:rFonts w:eastAsia="ヒラギノ明朝 Pro W3" w:hAnsi="Times"/>
                      <w:sz w:val="18"/>
                      <w:szCs w:val="18"/>
                    </w:rPr>
                    <w:t>n hesaplanmas</w:t>
                  </w:r>
                  <w:r w:rsidRPr="008B2BCB">
                    <w:rPr>
                      <w:rFonts w:eastAsia="ヒラギノ明朝 Pro W3" w:hAnsi="Times"/>
                      <w:sz w:val="18"/>
                      <w:szCs w:val="18"/>
                    </w:rPr>
                    <w:t>ı</w:t>
                  </w:r>
                  <w:r w:rsidRPr="008B2BCB">
                    <w:rPr>
                      <w:rFonts w:eastAsia="ヒラギノ明朝 Pro W3" w:hAnsi="Times"/>
                      <w:sz w:val="18"/>
                      <w:szCs w:val="18"/>
                    </w:rPr>
                    <w:t>na dahil edilir. Bu Tebli</w:t>
                  </w:r>
                  <w:r w:rsidRPr="008B2BCB">
                    <w:rPr>
                      <w:rFonts w:eastAsia="ヒラギノ明朝 Pro W3" w:hAnsi="Times"/>
                      <w:sz w:val="18"/>
                      <w:szCs w:val="18"/>
                    </w:rPr>
                    <w:t>ğ</w:t>
                  </w:r>
                  <w:r w:rsidRPr="008B2BCB">
                    <w:rPr>
                      <w:rFonts w:eastAsia="ヒラギノ明朝 Pro W3" w:hAnsi="Times"/>
                      <w:sz w:val="18"/>
                      <w:szCs w:val="18"/>
                    </w:rPr>
                    <w:t xml:space="preserve">in 24 </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maddesinin be</w:t>
                  </w:r>
                  <w:r w:rsidRPr="008B2BCB">
                    <w:rPr>
                      <w:rFonts w:eastAsia="ヒラギノ明朝 Pro W3" w:hAnsi="Times"/>
                      <w:sz w:val="18"/>
                      <w:szCs w:val="18"/>
                    </w:rPr>
                    <w:t>ş</w:t>
                  </w:r>
                  <w:r w:rsidRPr="008B2BCB">
                    <w:rPr>
                      <w:rFonts w:eastAsia="ヒラギノ明朝 Pro W3" w:hAnsi="Times"/>
                      <w:sz w:val="18"/>
                      <w:szCs w:val="18"/>
                    </w:rPr>
                    <w:t>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 xml:space="preserve">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mleri sakl</w:t>
                  </w:r>
                  <w:r w:rsidRPr="008B2BCB">
                    <w:rPr>
                      <w:rFonts w:eastAsia="ヒラギノ明朝 Pro W3" w:hAnsi="Times"/>
                      <w:sz w:val="18"/>
                      <w:szCs w:val="18"/>
                    </w:rPr>
                    <w:t>ı</w:t>
                  </w:r>
                  <w:r w:rsidRPr="008B2BCB">
                    <w:rPr>
                      <w:rFonts w:eastAsia="ヒラギノ明朝 Pro W3" w:hAnsi="Times"/>
                      <w:sz w:val="18"/>
                      <w:szCs w:val="18"/>
                    </w:rPr>
                    <w:t xml:space="preserve"> kalmak kayd</w:t>
                  </w:r>
                  <w:r w:rsidRPr="008B2BCB">
                    <w:rPr>
                      <w:rFonts w:eastAsia="ヒラギノ明朝 Pro W3" w:hAnsi="Times"/>
                      <w:sz w:val="18"/>
                      <w:szCs w:val="18"/>
                    </w:rPr>
                    <w:t>ı</w:t>
                  </w:r>
                  <w:r w:rsidRPr="008B2BCB">
                    <w:rPr>
                      <w:rFonts w:eastAsia="ヒラギノ明朝 Pro W3" w:hAnsi="Times"/>
                      <w:sz w:val="18"/>
                      <w:szCs w:val="18"/>
                    </w:rPr>
                    <w:t>yla, bir fonun, hisse senedi yo</w:t>
                  </w:r>
                  <w:r w:rsidRPr="008B2BCB">
                    <w:rPr>
                      <w:rFonts w:eastAsia="ヒラギノ明朝 Pro W3" w:hAnsi="Times"/>
                      <w:sz w:val="18"/>
                      <w:szCs w:val="18"/>
                    </w:rPr>
                    <w:t>ğ</w:t>
                  </w:r>
                  <w:r w:rsidRPr="008B2BCB">
                    <w:rPr>
                      <w:rFonts w:eastAsia="ヒラギノ明朝 Pro W3" w:hAnsi="Times"/>
                      <w:sz w:val="18"/>
                      <w:szCs w:val="18"/>
                    </w:rPr>
                    <w:t>un fon olarak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fland</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labilmesi i</w:t>
                  </w:r>
                  <w:r w:rsidRPr="008B2BCB">
                    <w:rPr>
                      <w:rFonts w:eastAsia="ヒラギノ明朝 Pro W3" w:hAnsi="Times"/>
                      <w:sz w:val="18"/>
                      <w:szCs w:val="18"/>
                    </w:rPr>
                    <w:t>ç</w:t>
                  </w:r>
                  <w:r w:rsidRPr="008B2BCB">
                    <w:rPr>
                      <w:rFonts w:eastAsia="ヒラギノ明朝 Pro W3" w:hAnsi="Times"/>
                      <w:sz w:val="18"/>
                      <w:szCs w:val="18"/>
                    </w:rPr>
                    <w:t>in g</w:t>
                  </w:r>
                  <w:r w:rsidRPr="008B2BCB">
                    <w:rPr>
                      <w:rFonts w:eastAsia="ヒラギノ明朝 Pro W3" w:hAnsi="Times"/>
                      <w:sz w:val="18"/>
                      <w:szCs w:val="18"/>
                    </w:rPr>
                    <w:t>ü</w:t>
                  </w:r>
                  <w:r w:rsidRPr="008B2BCB">
                    <w:rPr>
                      <w:rFonts w:eastAsia="ヒラギノ明朝 Pro W3" w:hAnsi="Times"/>
                      <w:sz w:val="18"/>
                      <w:szCs w:val="18"/>
                    </w:rPr>
                    <w:t>nl</w:t>
                  </w:r>
                  <w:r w:rsidRPr="008B2BCB">
                    <w:rPr>
                      <w:rFonts w:eastAsia="ヒラギノ明朝 Pro W3" w:hAnsi="Times"/>
                      <w:sz w:val="18"/>
                      <w:szCs w:val="18"/>
                    </w:rPr>
                    <w:t>ü</w:t>
                  </w:r>
                  <w:r w:rsidRPr="008B2BCB">
                    <w:rPr>
                      <w:rFonts w:eastAsia="ヒラギノ明朝 Pro W3" w:hAnsi="Times"/>
                      <w:sz w:val="18"/>
                      <w:szCs w:val="18"/>
                    </w:rPr>
                    <w:t xml:space="preserve">k olarak gerekli olan </w:t>
                  </w:r>
                  <w:r w:rsidRPr="008B2BCB">
                    <w:rPr>
                      <w:rFonts w:eastAsia="ヒラギノ明朝 Pro W3" w:hAnsi="Times"/>
                      <w:sz w:val="18"/>
                      <w:szCs w:val="18"/>
                    </w:rPr>
                    <w:t>ş</w:t>
                  </w:r>
                  <w:r w:rsidRPr="008B2BCB">
                    <w:rPr>
                      <w:rFonts w:eastAsia="ヒラギノ明朝 Pro W3" w:hAnsi="Times"/>
                      <w:sz w:val="18"/>
                      <w:szCs w:val="18"/>
                    </w:rPr>
                    <w:t>artlar</w:t>
                  </w:r>
                  <w:r w:rsidRPr="008B2BCB">
                    <w:rPr>
                      <w:rFonts w:eastAsia="ヒラギノ明朝 Pro W3" w:hAnsi="Times"/>
                      <w:sz w:val="18"/>
                      <w:szCs w:val="18"/>
                    </w:rPr>
                    <w:t>ı</w:t>
                  </w:r>
                  <w:r w:rsidRPr="008B2BCB">
                    <w:rPr>
                      <w:rFonts w:eastAsia="ヒラギノ明朝 Pro W3" w:hAnsi="Times"/>
                      <w:sz w:val="18"/>
                      <w:szCs w:val="18"/>
                    </w:rPr>
                    <w:t xml:space="preserve"> sa</w:t>
                  </w:r>
                  <w:r w:rsidRPr="008B2BCB">
                    <w:rPr>
                      <w:rFonts w:eastAsia="ヒラギノ明朝 Pro W3" w:hAnsi="Times"/>
                      <w:sz w:val="18"/>
                      <w:szCs w:val="18"/>
                    </w:rPr>
                    <w:t>ğ</w:t>
                  </w:r>
                  <w:r w:rsidRPr="008B2BCB">
                    <w:rPr>
                      <w:rFonts w:eastAsia="ヒラギノ明朝 Pro W3" w:hAnsi="Times"/>
                      <w:sz w:val="18"/>
                      <w:szCs w:val="18"/>
                    </w:rPr>
                    <w:t>lamamas</w:t>
                  </w:r>
                  <w:r w:rsidRPr="008B2BCB">
                    <w:rPr>
                      <w:rFonts w:eastAsia="ヒラギノ明朝 Pro W3" w:hAnsi="Times"/>
                      <w:sz w:val="18"/>
                      <w:szCs w:val="18"/>
                    </w:rPr>
                    <w:t>ı</w:t>
                  </w:r>
                  <w:r w:rsidRPr="008B2BCB">
                    <w:rPr>
                      <w:rFonts w:eastAsia="ヒラギノ明朝 Pro W3" w:hAnsi="Times"/>
                      <w:sz w:val="18"/>
                      <w:szCs w:val="18"/>
                    </w:rPr>
                    <w:t xml:space="preserve"> halinde, sa</w:t>
                  </w:r>
                  <w:r w:rsidRPr="008B2BCB">
                    <w:rPr>
                      <w:rFonts w:eastAsia="ヒラギノ明朝 Pro W3" w:hAnsi="Times"/>
                      <w:sz w:val="18"/>
                      <w:szCs w:val="18"/>
                    </w:rPr>
                    <w:t>ğ</w:t>
                  </w:r>
                  <w:r w:rsidRPr="008B2BCB">
                    <w:rPr>
                      <w:rFonts w:eastAsia="ヒラギノ明朝 Pro W3" w:hAnsi="Times"/>
                      <w:sz w:val="18"/>
                      <w:szCs w:val="18"/>
                    </w:rPr>
                    <w:t>lanmayan g</w:t>
                  </w:r>
                  <w:r w:rsidRPr="008B2BCB">
                    <w:rPr>
                      <w:rFonts w:eastAsia="ヒラギノ明朝 Pro W3" w:hAnsi="Times"/>
                      <w:sz w:val="18"/>
                      <w:szCs w:val="18"/>
                    </w:rPr>
                    <w:t>ü</w:t>
                  </w:r>
                  <w:r w:rsidRPr="008B2BCB">
                    <w:rPr>
                      <w:rFonts w:eastAsia="ヒラギノ明朝 Pro W3" w:hAnsi="Times"/>
                      <w:sz w:val="18"/>
                      <w:szCs w:val="18"/>
                    </w:rPr>
                    <w:t>nlere ili</w:t>
                  </w:r>
                  <w:r w:rsidRPr="008B2BCB">
                    <w:rPr>
                      <w:rFonts w:eastAsia="ヒラギノ明朝 Pro W3" w:hAnsi="Times"/>
                      <w:sz w:val="18"/>
                      <w:szCs w:val="18"/>
                    </w:rPr>
                    <w:t>ş</w:t>
                  </w:r>
                  <w:r w:rsidRPr="008B2BCB">
                    <w:rPr>
                      <w:rFonts w:eastAsia="ヒラギノ明朝 Pro W3" w:hAnsi="Times"/>
                      <w:sz w:val="18"/>
                      <w:szCs w:val="18"/>
                    </w:rPr>
                    <w:t>kin, fonun,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ve/veya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fonu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yapan kurulu</w:t>
                  </w:r>
                  <w:r w:rsidRPr="008B2BCB">
                    <w:rPr>
                      <w:rFonts w:eastAsia="ヒラギノ明朝 Pro W3" w:hAnsi="Times"/>
                      <w:sz w:val="18"/>
                      <w:szCs w:val="18"/>
                    </w:rPr>
                    <w:t>ş</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tabi olaca</w:t>
                  </w:r>
                  <w:r w:rsidRPr="008B2BCB">
                    <w:rPr>
                      <w:rFonts w:eastAsia="ヒラギノ明朝 Pro W3" w:hAnsi="Times"/>
                      <w:sz w:val="18"/>
                      <w:szCs w:val="18"/>
                    </w:rPr>
                    <w:t>ğı</w:t>
                  </w:r>
                  <w:r w:rsidRPr="008B2BCB">
                    <w:rPr>
                      <w:rFonts w:eastAsia="ヒラギノ明朝 Pro W3" w:hAnsi="Times"/>
                      <w:sz w:val="18"/>
                      <w:szCs w:val="18"/>
                    </w:rPr>
                    <w:t xml:space="preserve"> t</w:t>
                  </w:r>
                  <w:r w:rsidRPr="008B2BCB">
                    <w:rPr>
                      <w:rFonts w:eastAsia="ヒラギノ明朝 Pro W3" w:hAnsi="Times"/>
                      <w:sz w:val="18"/>
                      <w:szCs w:val="18"/>
                    </w:rPr>
                    <w:t>ü</w:t>
                  </w:r>
                  <w:r w:rsidRPr="008B2BCB">
                    <w:rPr>
                      <w:rFonts w:eastAsia="ヒラギノ明朝 Pro W3" w:hAnsi="Times"/>
                      <w:sz w:val="18"/>
                      <w:szCs w:val="18"/>
                    </w:rPr>
                    <w:t>m y</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w:t>
                  </w:r>
                  <w:r w:rsidRPr="008B2BCB">
                    <w:rPr>
                      <w:rFonts w:eastAsia="ヒラギノ明朝 Pro W3" w:hAnsi="Times"/>
                      <w:sz w:val="18"/>
                      <w:szCs w:val="18"/>
                    </w:rPr>
                    <w:t>ü</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klerin yerine getirilmesinden de kurucu ve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m</w:t>
                  </w:r>
                  <w:r w:rsidRPr="008B2BCB">
                    <w:rPr>
                      <w:rFonts w:eastAsia="ヒラギノ明朝 Pro W3" w:hAnsi="Times"/>
                      <w:sz w:val="18"/>
                      <w:szCs w:val="18"/>
                    </w:rPr>
                    <w:t>ü</w:t>
                  </w:r>
                  <w:r w:rsidRPr="008B2BCB">
                    <w:rPr>
                      <w:rFonts w:eastAsia="ヒラギノ明朝 Pro W3" w:hAnsi="Times"/>
                      <w:sz w:val="18"/>
                      <w:szCs w:val="18"/>
                    </w:rPr>
                    <w:t>teselsilen sorumludur.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t</w:t>
                  </w:r>
                  <w:r w:rsidRPr="008B2BCB">
                    <w:rPr>
                      <w:rFonts w:eastAsia="ヒラギノ明朝 Pro W3" w:hAnsi="Times"/>
                      <w:sz w:val="18"/>
                      <w:szCs w:val="18"/>
                    </w:rPr>
                    <w:t>ü</w:t>
                  </w:r>
                  <w:r w:rsidRPr="008B2BCB">
                    <w:rPr>
                      <w:rFonts w:eastAsia="ヒラギノ明朝 Pro W3" w:hAnsi="Times"/>
                      <w:sz w:val="18"/>
                      <w:szCs w:val="18"/>
                    </w:rPr>
                    <w:t>rev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dahil edilmesi halinde, bu maddenin birinci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 bendinde yer alan %80</w:t>
                  </w:r>
                  <w:r w:rsidRPr="008B2BCB">
                    <w:rPr>
                      <w:rFonts w:eastAsia="ヒラギノ明朝 Pro W3" w:hAnsi="Times"/>
                      <w:sz w:val="18"/>
                      <w:szCs w:val="18"/>
                    </w:rPr>
                    <w:t>’</w:t>
                  </w:r>
                  <w:r w:rsidRPr="008B2BCB">
                    <w:rPr>
                      <w:rFonts w:eastAsia="ヒラギノ明朝 Pro W3" w:hAnsi="Times"/>
                      <w:sz w:val="18"/>
                      <w:szCs w:val="18"/>
                    </w:rPr>
                    <w:t>lik oran</w:t>
                  </w:r>
                  <w:r w:rsidRPr="008B2BCB">
                    <w:rPr>
                      <w:rFonts w:eastAsia="ヒラギノ明朝 Pro W3" w:hAnsi="Times"/>
                      <w:sz w:val="18"/>
                      <w:szCs w:val="18"/>
                    </w:rPr>
                    <w:t>ı</w:t>
                  </w:r>
                  <w:r w:rsidRPr="008B2BCB">
                    <w:rPr>
                      <w:rFonts w:eastAsia="ヒラギノ明朝 Pro W3" w:hAnsi="Times"/>
                      <w:sz w:val="18"/>
                      <w:szCs w:val="18"/>
                    </w:rPr>
                    <w:t>n hesaplanmas</w:t>
                  </w:r>
                  <w:r w:rsidRPr="008B2BCB">
                    <w:rPr>
                      <w:rFonts w:eastAsia="ヒラギノ明朝 Pro W3" w:hAnsi="Times"/>
                      <w:sz w:val="18"/>
                      <w:szCs w:val="18"/>
                    </w:rPr>
                    <w:t>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esaslar Kurulca belirlenir.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lmesi ko</w:t>
                  </w:r>
                  <w:r w:rsidRPr="008B2BCB">
                    <w:rPr>
                      <w:rFonts w:eastAsia="ヒラギノ明朝 Pro W3" w:hAnsi="Times"/>
                      <w:sz w:val="18"/>
                      <w:szCs w:val="18"/>
                    </w:rPr>
                    <w:t>ş</w:t>
                  </w:r>
                  <w:r w:rsidRPr="008B2BCB">
                    <w:rPr>
                      <w:rFonts w:eastAsia="ヒラギノ明朝 Pro W3" w:hAnsi="Times"/>
                      <w:sz w:val="18"/>
                      <w:szCs w:val="18"/>
                    </w:rPr>
                    <w:t>uluyla, yukar</w:t>
                  </w:r>
                  <w:r w:rsidRPr="008B2BCB">
                    <w:rPr>
                      <w:rFonts w:eastAsia="ヒラギノ明朝 Pro W3" w:hAnsi="Times"/>
                      <w:sz w:val="18"/>
                      <w:szCs w:val="18"/>
                    </w:rPr>
                    <w:t>ı</w:t>
                  </w:r>
                  <w:r w:rsidRPr="008B2BCB">
                    <w:rPr>
                      <w:rFonts w:eastAsia="ヒラギノ明朝 Pro W3" w:hAnsi="Times"/>
                      <w:sz w:val="18"/>
                      <w:szCs w:val="18"/>
                    </w:rPr>
                    <w:t>da say</w:t>
                  </w:r>
                  <w:r w:rsidRPr="008B2BCB">
                    <w:rPr>
                      <w:rFonts w:eastAsia="ヒラギノ明朝 Pro W3" w:hAnsi="Times"/>
                      <w:sz w:val="18"/>
                      <w:szCs w:val="18"/>
                    </w:rPr>
                    <w:t>ı</w:t>
                  </w:r>
                  <w:r w:rsidRPr="008B2BCB">
                    <w:rPr>
                      <w:rFonts w:eastAsia="ヒラギノ明朝 Pro W3" w:hAnsi="Times"/>
                      <w:sz w:val="18"/>
                      <w:szCs w:val="18"/>
                    </w:rPr>
                    <w:t>lanlar d</w:t>
                  </w:r>
                  <w:r w:rsidRPr="008B2BCB">
                    <w:rPr>
                      <w:rFonts w:eastAsia="ヒラギノ明朝 Pro W3" w:hAnsi="Times"/>
                      <w:sz w:val="18"/>
                      <w:szCs w:val="18"/>
                    </w:rPr>
                    <w:t>ışı</w:t>
                  </w:r>
                  <w:r w:rsidRPr="008B2BCB">
                    <w:rPr>
                      <w:rFonts w:eastAsia="ヒラギノ明朝 Pro W3" w:hAnsi="Times"/>
                      <w:sz w:val="18"/>
                      <w:szCs w:val="18"/>
                    </w:rPr>
                    <w:t xml:space="preserve">nda yeni </w:t>
                  </w:r>
                  <w:r w:rsidRPr="008B2BCB">
                    <w:rPr>
                      <w:rFonts w:eastAsia="ヒラギノ明朝 Pro W3" w:hAnsi="Times"/>
                      <w:sz w:val="18"/>
                      <w:szCs w:val="18"/>
                    </w:rPr>
                    <w:t>ş</w:t>
                  </w:r>
                  <w:r w:rsidRPr="008B2BCB">
                    <w:rPr>
                      <w:rFonts w:eastAsia="ヒラギノ明朝 Pro W3" w:hAnsi="Times"/>
                      <w:sz w:val="18"/>
                      <w:szCs w:val="18"/>
                    </w:rPr>
                    <w:t>emsiye fon t</w:t>
                  </w:r>
                  <w:r w:rsidRPr="008B2BCB">
                    <w:rPr>
                      <w:rFonts w:eastAsia="ヒラギノ明朝 Pro W3" w:hAnsi="Times"/>
                      <w:sz w:val="18"/>
                      <w:szCs w:val="18"/>
                    </w:rPr>
                    <w:t>ü</w:t>
                  </w:r>
                  <w:r w:rsidRPr="008B2BCB">
                    <w:rPr>
                      <w:rFonts w:eastAsia="ヒラギノ明朝 Pro W3" w:hAnsi="Times"/>
                      <w:sz w:val="18"/>
                      <w:szCs w:val="18"/>
                    </w:rPr>
                    <w:t>rleri belirlenebilir.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Fonun unvan</w:t>
                  </w:r>
                  <w:r w:rsidRPr="008B2BCB">
                    <w:rPr>
                      <w:rFonts w:eastAsia="ヒラギノ明朝 Pro W3" w:hAnsi="Times"/>
                      <w:b/>
                      <w:sz w:val="18"/>
                      <w:szCs w:val="18"/>
                    </w:rPr>
                    <w:t>ı</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7 </w:t>
                  </w:r>
                  <w:r w:rsidRPr="008B2BCB">
                    <w:rPr>
                      <w:rFonts w:eastAsia="ヒラギノ明朝 Pro W3" w:hAnsi="Times"/>
                      <w:b/>
                      <w:sz w:val="18"/>
                      <w:szCs w:val="18"/>
                    </w:rPr>
                    <w:t>–</w:t>
                  </w:r>
                  <w:r w:rsidRPr="008B2BCB">
                    <w:rPr>
                      <w:rFonts w:eastAsia="ヒラギノ明朝 Pro W3" w:hAnsi="Times"/>
                      <w:sz w:val="18"/>
                      <w:szCs w:val="18"/>
                    </w:rPr>
                    <w:t xml:space="preserve"> (1) Fonun unvan</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Fonun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stratejisine uygun olmak zorundad</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Ba</w:t>
                  </w:r>
                  <w:r w:rsidRPr="008B2BCB">
                    <w:rPr>
                      <w:rFonts w:eastAsia="ヒラギノ明朝 Pro W3" w:hAnsi="Times"/>
                      <w:sz w:val="18"/>
                      <w:szCs w:val="18"/>
                    </w:rPr>
                    <w:t>ş</w:t>
                  </w:r>
                  <w:r w:rsidRPr="008B2BCB">
                    <w:rPr>
                      <w:rFonts w:eastAsia="ヒラギノ明朝 Pro W3" w:hAnsi="Times"/>
                      <w:sz w:val="18"/>
                      <w:szCs w:val="18"/>
                    </w:rPr>
                    <w:t>ka bir fonun unvan</w:t>
                  </w:r>
                  <w:r w:rsidRPr="008B2BCB">
                    <w:rPr>
                      <w:rFonts w:eastAsia="ヒラギノ明朝 Pro W3" w:hAnsi="Times"/>
                      <w:sz w:val="18"/>
                      <w:szCs w:val="18"/>
                    </w:rPr>
                    <w:t>ı</w:t>
                  </w:r>
                  <w:r w:rsidRPr="008B2BCB">
                    <w:rPr>
                      <w:rFonts w:eastAsia="ヒラギノ明朝 Pro W3" w:hAnsi="Times"/>
                      <w:sz w:val="18"/>
                      <w:szCs w:val="18"/>
                    </w:rPr>
                    <w:t xml:space="preserve"> ile a</w:t>
                  </w:r>
                  <w:r w:rsidRPr="008B2BCB">
                    <w:rPr>
                      <w:rFonts w:eastAsia="ヒラギノ明朝 Pro W3" w:hAnsi="Times"/>
                      <w:sz w:val="18"/>
                      <w:szCs w:val="18"/>
                    </w:rPr>
                    <w:t>şı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 xml:space="preserve"> benzerlik g</w:t>
                  </w:r>
                  <w:r w:rsidRPr="008B2BCB">
                    <w:rPr>
                      <w:rFonts w:eastAsia="ヒラギノ明朝 Pro W3" w:hAnsi="Times"/>
                      <w:sz w:val="18"/>
                      <w:szCs w:val="18"/>
                    </w:rPr>
                    <w:t>ö</w:t>
                  </w:r>
                  <w:r w:rsidRPr="008B2BCB">
                    <w:rPr>
                      <w:rFonts w:eastAsia="ヒラギノ明朝 Pro W3" w:hAnsi="Times"/>
                      <w:sz w:val="18"/>
                      <w:szCs w:val="18"/>
                    </w:rPr>
                    <w:t>sterecek, fonla ili</w:t>
                  </w:r>
                  <w:r w:rsidRPr="008B2BCB">
                    <w:rPr>
                      <w:rFonts w:eastAsia="ヒラギノ明朝 Pro W3" w:hAnsi="Times"/>
                      <w:sz w:val="18"/>
                      <w:szCs w:val="18"/>
                    </w:rPr>
                    <w:t>ş</w:t>
                  </w:r>
                  <w:r w:rsidRPr="008B2BCB">
                    <w:rPr>
                      <w:rFonts w:eastAsia="ヒラギノ明朝 Pro W3" w:hAnsi="Times"/>
                      <w:sz w:val="18"/>
                      <w:szCs w:val="18"/>
                    </w:rPr>
                    <w:t>kili olmayan bir kurumu/ki</w:t>
                  </w:r>
                  <w:r w:rsidRPr="008B2BCB">
                    <w:rPr>
                      <w:rFonts w:eastAsia="ヒラギノ明朝 Pro W3" w:hAnsi="Times"/>
                      <w:sz w:val="18"/>
                      <w:szCs w:val="18"/>
                    </w:rPr>
                    <w:t>ş</w:t>
                  </w:r>
                  <w:r w:rsidRPr="008B2BCB">
                    <w:rPr>
                      <w:rFonts w:eastAsia="ヒラギノ明朝 Pro W3" w:hAnsi="Times"/>
                      <w:sz w:val="18"/>
                      <w:szCs w:val="18"/>
                    </w:rPr>
                    <w:t xml:space="preserve">iyi </w:t>
                  </w:r>
                  <w:r w:rsidRPr="008B2BCB">
                    <w:rPr>
                      <w:rFonts w:eastAsia="ヒラギノ明朝 Pro W3" w:hAnsi="Times"/>
                      <w:sz w:val="18"/>
                      <w:szCs w:val="18"/>
                    </w:rPr>
                    <w:t>ç</w:t>
                  </w:r>
                  <w:r w:rsidRPr="008B2BCB">
                    <w:rPr>
                      <w:rFonts w:eastAsia="ヒラギノ明朝 Pro W3" w:hAnsi="Times"/>
                      <w:sz w:val="18"/>
                      <w:szCs w:val="18"/>
                    </w:rPr>
                    <w:t>a</w:t>
                  </w:r>
                  <w:r w:rsidRPr="008B2BCB">
                    <w:rPr>
                      <w:rFonts w:eastAsia="ヒラギノ明朝 Pro W3" w:hAnsi="Times"/>
                      <w:sz w:val="18"/>
                      <w:szCs w:val="18"/>
                    </w:rPr>
                    <w:t>ğ</w:t>
                  </w:r>
                  <w:r w:rsidRPr="008B2BCB">
                    <w:rPr>
                      <w:rFonts w:eastAsia="ヒラギノ明朝 Pro W3" w:hAnsi="Times"/>
                      <w:sz w:val="18"/>
                      <w:szCs w:val="18"/>
                    </w:rPr>
                    <w:t>r</w:t>
                  </w:r>
                  <w:r w:rsidRPr="008B2BCB">
                    <w:rPr>
                      <w:rFonts w:eastAsia="ヒラギノ明朝 Pro W3" w:hAnsi="Times"/>
                      <w:sz w:val="18"/>
                      <w:szCs w:val="18"/>
                    </w:rPr>
                    <w:t>ış</w:t>
                  </w:r>
                  <w:r w:rsidRPr="008B2BCB">
                    <w:rPr>
                      <w:rFonts w:eastAsia="ヒラギノ明朝 Pro W3" w:hAnsi="Times"/>
                      <w:sz w:val="18"/>
                      <w:szCs w:val="18"/>
                    </w:rPr>
                    <w:t>t</w:t>
                  </w:r>
                  <w:r w:rsidRPr="008B2BCB">
                    <w:rPr>
                      <w:rFonts w:eastAsia="ヒラギノ明朝 Pro W3" w:hAnsi="Times"/>
                      <w:sz w:val="18"/>
                      <w:szCs w:val="18"/>
                    </w:rPr>
                    <w:t>ı</w:t>
                  </w:r>
                  <w:r w:rsidRPr="008B2BCB">
                    <w:rPr>
                      <w:rFonts w:eastAsia="ヒラギノ明朝 Pro W3" w:hAnsi="Times"/>
                      <w:sz w:val="18"/>
                      <w:szCs w:val="18"/>
                    </w:rPr>
                    <w:t>racak, unvanda kurucunun veya y</w:t>
                  </w:r>
                  <w:r w:rsidRPr="008B2BCB">
                    <w:rPr>
                      <w:rFonts w:eastAsia="ヒラギノ明朝 Pro W3" w:hAnsi="Times"/>
                      <w:sz w:val="18"/>
                      <w:szCs w:val="18"/>
                    </w:rPr>
                    <w:t>ö</w:t>
                  </w:r>
                  <w:r w:rsidRPr="008B2BCB">
                    <w:rPr>
                      <w:rFonts w:eastAsia="ヒラギノ明朝 Pro W3" w:hAnsi="Times"/>
                      <w:sz w:val="18"/>
                      <w:szCs w:val="18"/>
                    </w:rPr>
                    <w:t>neticinin tevsik edilemeyen niteliklerine veya fonun di</w:t>
                  </w:r>
                  <w:r w:rsidRPr="008B2BCB">
                    <w:rPr>
                      <w:rFonts w:eastAsia="ヒラギノ明朝 Pro W3" w:hAnsi="Times"/>
                      <w:sz w:val="18"/>
                      <w:szCs w:val="18"/>
                    </w:rPr>
                    <w:t>ğ</w:t>
                  </w:r>
                  <w:r w:rsidRPr="008B2BCB">
                    <w:rPr>
                      <w:rFonts w:eastAsia="ヒラギノ明朝 Pro W3" w:hAnsi="Times"/>
                      <w:sz w:val="18"/>
                      <w:szCs w:val="18"/>
                    </w:rPr>
                    <w:t xml:space="preserve">er fonlardan </w:t>
                  </w:r>
                  <w:r w:rsidRPr="008B2BCB">
                    <w:rPr>
                      <w:rFonts w:eastAsia="ヒラギノ明朝 Pro W3" w:hAnsi="Times"/>
                      <w:sz w:val="18"/>
                      <w:szCs w:val="18"/>
                    </w:rPr>
                    <w:t>ü</w:t>
                  </w:r>
                  <w:r w:rsidRPr="008B2BCB">
                    <w:rPr>
                      <w:rFonts w:eastAsia="ヒラギノ明朝 Pro W3" w:hAnsi="Times"/>
                      <w:sz w:val="18"/>
                      <w:szCs w:val="18"/>
                    </w:rPr>
                    <w:t>st</w:t>
                  </w:r>
                  <w:r w:rsidRPr="008B2BCB">
                    <w:rPr>
                      <w:rFonts w:eastAsia="ヒラギノ明朝 Pro W3" w:hAnsi="Times"/>
                      <w:sz w:val="18"/>
                      <w:szCs w:val="18"/>
                    </w:rPr>
                    <w:t>ü</w:t>
                  </w:r>
                  <w:r w:rsidRPr="008B2BCB">
                    <w:rPr>
                      <w:rFonts w:eastAsia="ヒラギノ明朝 Pro W3" w:hAnsi="Times"/>
                      <w:sz w:val="18"/>
                      <w:szCs w:val="18"/>
                    </w:rPr>
                    <w:t>n oldu</w:t>
                  </w:r>
                  <w:r w:rsidRPr="008B2BCB">
                    <w:rPr>
                      <w:rFonts w:eastAsia="ヒラギノ明朝 Pro W3" w:hAnsi="Times"/>
                      <w:sz w:val="18"/>
                      <w:szCs w:val="18"/>
                    </w:rPr>
                    <w:t>ğ</w:t>
                  </w:r>
                  <w:r w:rsidRPr="008B2BCB">
                    <w:rPr>
                      <w:rFonts w:eastAsia="ヒラギノ明朝 Pro W3" w:hAnsi="Times"/>
                      <w:sz w:val="18"/>
                      <w:szCs w:val="18"/>
                    </w:rPr>
                    <w:t xml:space="preserve">unu ima eden benzeri subjektif ifadelere yer verecek </w:t>
                  </w:r>
                  <w:r w:rsidRPr="008B2BCB">
                    <w:rPr>
                      <w:rFonts w:eastAsia="ヒラギノ明朝 Pro W3" w:hAnsi="Times"/>
                      <w:sz w:val="18"/>
                      <w:szCs w:val="18"/>
                    </w:rPr>
                    <w:t>ş</w:t>
                  </w:r>
                  <w:r w:rsidRPr="008B2BCB">
                    <w:rPr>
                      <w:rFonts w:eastAsia="ヒラギノ明朝 Pro W3" w:hAnsi="Times"/>
                      <w:sz w:val="18"/>
                      <w:szCs w:val="18"/>
                    </w:rPr>
                    <w:t>ekilde veya benzeri yollarla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yan</w:t>
                  </w:r>
                  <w:r w:rsidRPr="008B2BCB">
                    <w:rPr>
                      <w:rFonts w:eastAsia="ヒラギノ明朝 Pro W3" w:hAnsi="Times"/>
                      <w:sz w:val="18"/>
                      <w:szCs w:val="18"/>
                    </w:rPr>
                    <w:t>ı</w:t>
                  </w:r>
                  <w:r w:rsidRPr="008B2BCB">
                    <w:rPr>
                      <w:rFonts w:eastAsia="ヒラギノ明朝 Pro W3" w:hAnsi="Times"/>
                      <w:sz w:val="18"/>
                      <w:szCs w:val="18"/>
                    </w:rPr>
                    <w:t>lt</w:t>
                  </w:r>
                  <w:r w:rsidRPr="008B2BCB">
                    <w:rPr>
                      <w:rFonts w:eastAsia="ヒラギノ明朝 Pro W3" w:hAnsi="Times"/>
                      <w:sz w:val="18"/>
                      <w:szCs w:val="18"/>
                    </w:rPr>
                    <w:t>ı</w:t>
                  </w:r>
                  <w:r w:rsidRPr="008B2BCB">
                    <w:rPr>
                      <w:rFonts w:eastAsia="ヒラギノ明朝 Pro W3" w:hAnsi="Times"/>
                      <w:sz w:val="18"/>
                      <w:szCs w:val="18"/>
                    </w:rPr>
                    <w:t>lmas</w:t>
                  </w:r>
                  <w:r w:rsidRPr="008B2BCB">
                    <w:rPr>
                      <w:rFonts w:eastAsia="ヒラギノ明朝 Pro W3" w:hAnsi="Times"/>
                      <w:sz w:val="18"/>
                      <w:szCs w:val="18"/>
                    </w:rPr>
                    <w:t>ı</w:t>
                  </w:r>
                  <w:r w:rsidRPr="008B2BCB">
                    <w:rPr>
                      <w:rFonts w:eastAsia="ヒラギノ明朝 Pro W3" w:hAnsi="Times"/>
                      <w:sz w:val="18"/>
                      <w:szCs w:val="18"/>
                    </w:rPr>
                    <w:t>na yol a</w:t>
                  </w:r>
                  <w:r w:rsidRPr="008B2BCB">
                    <w:rPr>
                      <w:rFonts w:eastAsia="ヒラギノ明朝 Pro W3" w:hAnsi="Times"/>
                      <w:sz w:val="18"/>
                      <w:szCs w:val="18"/>
                    </w:rPr>
                    <w:t>ç</w:t>
                  </w:r>
                  <w:r w:rsidRPr="008B2BCB">
                    <w:rPr>
                      <w:rFonts w:eastAsia="ヒラギノ明朝 Pro W3" w:hAnsi="Times"/>
                      <w:sz w:val="18"/>
                      <w:szCs w:val="18"/>
                    </w:rPr>
                    <w:t>acak nitelikte olamaz.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Fon unvan</w:t>
                  </w:r>
                  <w:r w:rsidRPr="008B2BCB">
                    <w:rPr>
                      <w:rFonts w:eastAsia="ヒラギノ明朝 Pro W3" w:hAnsi="Times"/>
                      <w:sz w:val="18"/>
                      <w:szCs w:val="18"/>
                    </w:rPr>
                    <w:t>ı</w:t>
                  </w:r>
                  <w:r w:rsidRPr="008B2BCB">
                    <w:rPr>
                      <w:rFonts w:eastAsia="ヒラギノ明朝 Pro W3" w:hAnsi="Times"/>
                      <w:sz w:val="18"/>
                      <w:szCs w:val="18"/>
                    </w:rPr>
                    <w:t>nda fonun vade yap</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na yer verilmesi halinde bu Tebli</w:t>
                  </w:r>
                  <w:r w:rsidRPr="008B2BCB">
                    <w:rPr>
                      <w:rFonts w:eastAsia="ヒラギノ明朝 Pro W3" w:hAnsi="Times"/>
                      <w:sz w:val="18"/>
                      <w:szCs w:val="18"/>
                    </w:rPr>
                    <w:t>ğ</w:t>
                  </w:r>
                  <w:r w:rsidRPr="008B2BCB">
                    <w:rPr>
                      <w:rFonts w:eastAsia="ヒラギノ明朝 Pro W3" w:hAnsi="Times"/>
                      <w:sz w:val="18"/>
                      <w:szCs w:val="18"/>
                    </w:rPr>
                    <w:t>in 20 nci maddesinin birinci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nda yer alan esaslara uyulur.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Kurul taraf</w:t>
                  </w:r>
                  <w:r w:rsidRPr="008B2BCB">
                    <w:rPr>
                      <w:rFonts w:eastAsia="ヒラギノ明朝 Pro W3" w:hAnsi="Times"/>
                      <w:sz w:val="18"/>
                      <w:szCs w:val="18"/>
                    </w:rPr>
                    <w:t>ı</w:t>
                  </w:r>
                  <w:r w:rsidRPr="008B2BCB">
                    <w:rPr>
                      <w:rFonts w:eastAsia="ヒラギノ明朝 Pro W3" w:hAnsi="Times"/>
                      <w:sz w:val="18"/>
                      <w:szCs w:val="18"/>
                    </w:rPr>
                    <w:t>ndan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len bir endeks kapsam</w:t>
                  </w:r>
                  <w:r w:rsidRPr="008B2BCB">
                    <w:rPr>
                      <w:rFonts w:eastAsia="ヒラギノ明朝 Pro W3" w:hAnsi="Times"/>
                      <w:sz w:val="18"/>
                      <w:szCs w:val="18"/>
                    </w:rPr>
                    <w:t>ı</w:t>
                  </w:r>
                  <w:r w:rsidRPr="008B2BCB">
                    <w:rPr>
                      <w:rFonts w:eastAsia="ヒラギノ明朝 Pro W3" w:hAnsi="Times"/>
                      <w:sz w:val="18"/>
                      <w:szCs w:val="18"/>
                    </w:rPr>
                    <w:t>ndaki varl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n t</w:t>
                  </w:r>
                  <w:r w:rsidRPr="008B2BCB">
                    <w:rPr>
                      <w:rFonts w:eastAsia="ヒラギノ明朝 Pro W3" w:hAnsi="Times"/>
                      <w:sz w:val="18"/>
                      <w:szCs w:val="18"/>
                    </w:rPr>
                    <w:t>ü</w:t>
                  </w:r>
                  <w:r w:rsidRPr="008B2BCB">
                    <w:rPr>
                      <w:rFonts w:eastAsia="ヒラギノ明朝 Pro W3" w:hAnsi="Times"/>
                      <w:sz w:val="18"/>
                      <w:szCs w:val="18"/>
                    </w:rPr>
                    <w:t>m</w:t>
                  </w:r>
                  <w:r w:rsidRPr="008B2BCB">
                    <w:rPr>
                      <w:rFonts w:eastAsia="ヒラギノ明朝 Pro W3" w:hAnsi="Times"/>
                      <w:sz w:val="18"/>
                      <w:szCs w:val="18"/>
                    </w:rPr>
                    <w:t>ü</w:t>
                  </w:r>
                  <w:r w:rsidRPr="008B2BCB">
                    <w:rPr>
                      <w:rFonts w:eastAsia="ヒラギノ明朝 Pro W3" w:hAnsi="Times"/>
                      <w:sz w:val="18"/>
                      <w:szCs w:val="18"/>
                    </w:rPr>
                    <w:t xml:space="preserve">nden ya da </w:t>
                  </w:r>
                  <w:r w:rsidRPr="008B2BCB">
                    <w:rPr>
                      <w:rFonts w:eastAsia="ヒラギノ明朝 Pro W3" w:hAnsi="Times"/>
                      <w:sz w:val="18"/>
                      <w:szCs w:val="18"/>
                    </w:rPr>
                    <w:t>ö</w:t>
                  </w:r>
                  <w:r w:rsidRPr="008B2BCB">
                    <w:rPr>
                      <w:rFonts w:eastAsia="ヒラギノ明朝 Pro W3" w:hAnsi="Times"/>
                      <w:sz w:val="18"/>
                      <w:szCs w:val="18"/>
                    </w:rPr>
                    <w:t>rnekleme yoluyla se</w:t>
                  </w:r>
                  <w:r w:rsidRPr="008B2BCB">
                    <w:rPr>
                      <w:rFonts w:eastAsia="ヒラギノ明朝 Pro W3" w:hAnsi="Times"/>
                      <w:sz w:val="18"/>
                      <w:szCs w:val="18"/>
                    </w:rPr>
                    <w:t>ç</w:t>
                  </w:r>
                  <w:r w:rsidRPr="008B2BCB">
                    <w:rPr>
                      <w:rFonts w:eastAsia="ヒラギノ明朝 Pro W3" w:hAnsi="Times"/>
                      <w:sz w:val="18"/>
                      <w:szCs w:val="18"/>
                    </w:rPr>
                    <w:t>ilen bir k</w:t>
                  </w:r>
                  <w:r w:rsidRPr="008B2BCB">
                    <w:rPr>
                      <w:rFonts w:eastAsia="ヒラギノ明朝 Pro W3" w:hAnsi="Times"/>
                      <w:sz w:val="18"/>
                      <w:szCs w:val="18"/>
                    </w:rPr>
                    <w:t>ı</w:t>
                  </w:r>
                  <w:r w:rsidRPr="008B2BCB">
                    <w:rPr>
                      <w:rFonts w:eastAsia="ヒラギノ明朝 Pro W3" w:hAnsi="Times"/>
                      <w:sz w:val="18"/>
                      <w:szCs w:val="18"/>
                    </w:rPr>
                    <w:t>sm</w:t>
                  </w:r>
                  <w:r w:rsidRPr="008B2BCB">
                    <w:rPr>
                      <w:rFonts w:eastAsia="ヒラギノ明朝 Pro W3" w:hAnsi="Times"/>
                      <w:sz w:val="18"/>
                      <w:szCs w:val="18"/>
                    </w:rPr>
                    <w:t>ı</w:t>
                  </w:r>
                  <w:r w:rsidRPr="008B2BCB">
                    <w:rPr>
                      <w:rFonts w:eastAsia="ヒラギノ明朝 Pro W3" w:hAnsi="Times"/>
                      <w:sz w:val="18"/>
                      <w:szCs w:val="18"/>
                    </w:rPr>
                    <w:t>ndan olu</w:t>
                  </w:r>
                  <w:r w:rsidRPr="008B2BCB">
                    <w:rPr>
                      <w:rFonts w:eastAsia="ヒラギノ明朝 Pro W3" w:hAnsi="Times"/>
                      <w:sz w:val="18"/>
                      <w:szCs w:val="18"/>
                    </w:rPr>
                    <w:t>ş</w:t>
                  </w:r>
                  <w:r w:rsidRPr="008B2BCB">
                    <w:rPr>
                      <w:rFonts w:eastAsia="ヒラギノ明朝 Pro W3" w:hAnsi="Times"/>
                      <w:sz w:val="18"/>
                      <w:szCs w:val="18"/>
                    </w:rPr>
                    <w:t>an fonlar</w:t>
                  </w:r>
                  <w:r w:rsidRPr="008B2BCB">
                    <w:rPr>
                      <w:rFonts w:eastAsia="ヒラギノ明朝 Pro W3" w:hAnsi="Times"/>
                      <w:sz w:val="18"/>
                      <w:szCs w:val="18"/>
                    </w:rPr>
                    <w:t>ı</w:t>
                  </w:r>
                  <w:r w:rsidRPr="008B2BCB">
                    <w:rPr>
                      <w:rFonts w:eastAsia="ヒラギノ明朝 Pro W3" w:hAnsi="Times"/>
                      <w:sz w:val="18"/>
                      <w:szCs w:val="18"/>
                    </w:rPr>
                    <w:t>n unvanlar</w:t>
                  </w:r>
                  <w:r w:rsidRPr="008B2BCB">
                    <w:rPr>
                      <w:rFonts w:eastAsia="ヒラギノ明朝 Pro W3" w:hAnsi="Times"/>
                      <w:sz w:val="18"/>
                      <w:szCs w:val="18"/>
                    </w:rPr>
                    <w:t>ı</w:t>
                  </w:r>
                  <w:r w:rsidRPr="008B2BCB">
                    <w:rPr>
                      <w:rFonts w:eastAsia="ヒラギノ明朝 Pro W3" w:hAnsi="Times"/>
                      <w:sz w:val="18"/>
                      <w:szCs w:val="18"/>
                    </w:rPr>
                    <w:t xml:space="preserve">nda </w:t>
                  </w:r>
                  <w:r w:rsidRPr="008B2BCB">
                    <w:rPr>
                      <w:rFonts w:eastAsia="ヒラギノ明朝 Pro W3" w:hAnsi="Times"/>
                      <w:sz w:val="18"/>
                      <w:szCs w:val="18"/>
                    </w:rPr>
                    <w:t>“</w:t>
                  </w:r>
                  <w:r w:rsidRPr="008B2BCB">
                    <w:rPr>
                      <w:rFonts w:eastAsia="ヒラギノ明朝 Pro W3" w:hAnsi="Times"/>
                      <w:sz w:val="18"/>
                      <w:szCs w:val="18"/>
                    </w:rPr>
                    <w:t>Endeks</w:t>
                  </w:r>
                  <w:r w:rsidRPr="008B2BCB">
                    <w:rPr>
                      <w:rFonts w:eastAsia="ヒラギノ明朝 Pro W3" w:hAnsi="Times"/>
                      <w:sz w:val="18"/>
                      <w:szCs w:val="18"/>
                    </w:rPr>
                    <w:t>”</w:t>
                  </w:r>
                  <w:r w:rsidRPr="008B2BCB">
                    <w:rPr>
                      <w:rFonts w:eastAsia="ヒラギノ明朝 Pro W3" w:hAnsi="Times"/>
                      <w:sz w:val="18"/>
                      <w:szCs w:val="18"/>
                    </w:rPr>
                    <w:t xml:space="preserve"> ibaresine yer verilmesi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Koruma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ve garantili fonlara ili</w:t>
                  </w:r>
                  <w:r w:rsidRPr="008B2BCB">
                    <w:rPr>
                      <w:rFonts w:eastAsia="ヒラギノ明朝 Pro W3" w:hAnsi="Times"/>
                      <w:sz w:val="18"/>
                      <w:szCs w:val="18"/>
                    </w:rPr>
                    <w:t>ş</w:t>
                  </w:r>
                  <w:r w:rsidRPr="008B2BCB">
                    <w:rPr>
                      <w:rFonts w:eastAsia="ヒラギノ明朝 Pro W3" w:hAnsi="Times"/>
                      <w:sz w:val="18"/>
                      <w:szCs w:val="18"/>
                    </w:rPr>
                    <w:t>kin olarak a</w:t>
                  </w:r>
                  <w:r w:rsidRPr="008B2BCB">
                    <w:rPr>
                      <w:rFonts w:eastAsia="ヒラギノ明朝 Pro W3" w:hAnsi="Times"/>
                      <w:sz w:val="18"/>
                      <w:szCs w:val="18"/>
                    </w:rPr>
                    <w:t>ş</w:t>
                  </w:r>
                  <w:r w:rsidRPr="008B2BCB">
                    <w:rPr>
                      <w:rFonts w:eastAsia="ヒラギノ明朝 Pro W3" w:hAnsi="Times"/>
                      <w:sz w:val="18"/>
                      <w:szCs w:val="18"/>
                    </w:rPr>
                    <w:t>a</w:t>
                  </w:r>
                  <w:r w:rsidRPr="008B2BCB">
                    <w:rPr>
                      <w:rFonts w:eastAsia="ヒラギノ明朝 Pro W3" w:hAnsi="Times"/>
                      <w:sz w:val="18"/>
                      <w:szCs w:val="18"/>
                    </w:rPr>
                    <w:t>ğı</w:t>
                  </w:r>
                  <w:r w:rsidRPr="008B2BCB">
                    <w:rPr>
                      <w:rFonts w:eastAsia="ヒラギノ明朝 Pro W3" w:hAnsi="Times"/>
                      <w:sz w:val="18"/>
                      <w:szCs w:val="18"/>
                    </w:rPr>
                    <w:t>da yer alan esaslara uyulur.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Koruma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ve garantili </w:t>
                  </w:r>
                  <w:r w:rsidRPr="008B2BCB">
                    <w:rPr>
                      <w:rFonts w:eastAsia="ヒラギノ明朝 Pro W3" w:hAnsi="Times"/>
                      <w:sz w:val="18"/>
                      <w:szCs w:val="18"/>
                    </w:rPr>
                    <w:t>ş</w:t>
                  </w:r>
                  <w:r w:rsidRPr="008B2BCB">
                    <w:rPr>
                      <w:rFonts w:eastAsia="ヒラギノ明朝 Pro W3" w:hAnsi="Times"/>
                      <w:sz w:val="18"/>
                      <w:szCs w:val="18"/>
                    </w:rPr>
                    <w:t>emsiye fonlar</w:t>
                  </w:r>
                  <w:r w:rsidRPr="008B2BCB">
                    <w:rPr>
                      <w:rFonts w:eastAsia="ヒラギノ明朝 Pro W3" w:hAnsi="Times"/>
                      <w:sz w:val="18"/>
                      <w:szCs w:val="18"/>
                    </w:rPr>
                    <w:t>ı</w:t>
                  </w:r>
                  <w:r w:rsidRPr="008B2BCB">
                    <w:rPr>
                      <w:rFonts w:eastAsia="ヒラギノ明朝 Pro W3" w:hAnsi="Times"/>
                      <w:sz w:val="18"/>
                      <w:szCs w:val="18"/>
                    </w:rPr>
                    <w:t>n unvanlar</w:t>
                  </w:r>
                  <w:r w:rsidRPr="008B2BCB">
                    <w:rPr>
                      <w:rFonts w:eastAsia="ヒラギノ明朝 Pro W3" w:hAnsi="Times"/>
                      <w:sz w:val="18"/>
                      <w:szCs w:val="18"/>
                    </w:rPr>
                    <w:t>ı</w:t>
                  </w:r>
                  <w:r w:rsidRPr="008B2BCB">
                    <w:rPr>
                      <w:rFonts w:eastAsia="ヒラギノ明朝 Pro W3" w:hAnsi="Times"/>
                      <w:sz w:val="18"/>
                      <w:szCs w:val="18"/>
                    </w:rPr>
                    <w:t>nda koruma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veya garantili fon ibarelerinin bulunmas</w:t>
                  </w:r>
                  <w:r w:rsidRPr="008B2BCB">
                    <w:rPr>
                      <w:rFonts w:eastAsia="ヒラギノ明朝 Pro W3" w:hAnsi="Times"/>
                      <w:sz w:val="18"/>
                      <w:szCs w:val="18"/>
                    </w:rPr>
                    <w:t>ı</w:t>
                  </w:r>
                  <w:r w:rsidRPr="008B2BCB">
                    <w:rPr>
                      <w:rFonts w:eastAsia="ヒラギノ明朝 Pro W3" w:hAnsi="Times"/>
                      <w:sz w:val="18"/>
                      <w:szCs w:val="18"/>
                    </w:rPr>
                    <w:t xml:space="preserve"> yeterli olup, garantinin veya koruman</w:t>
                  </w:r>
                  <w:r w:rsidRPr="008B2BCB">
                    <w:rPr>
                      <w:rFonts w:eastAsia="ヒラギノ明朝 Pro W3" w:hAnsi="Times"/>
                      <w:sz w:val="18"/>
                      <w:szCs w:val="18"/>
                    </w:rPr>
                    <w:t>ı</w:t>
                  </w:r>
                  <w:r w:rsidRPr="008B2BCB">
                    <w:rPr>
                      <w:rFonts w:eastAsia="ヒラギノ明朝 Pro W3" w:hAnsi="Times"/>
                      <w:sz w:val="18"/>
                      <w:szCs w:val="18"/>
                    </w:rPr>
                    <w:t>n ba</w:t>
                  </w:r>
                  <w:r w:rsidRPr="008B2BCB">
                    <w:rPr>
                      <w:rFonts w:eastAsia="ヒラギノ明朝 Pro W3" w:hAnsi="Times"/>
                      <w:sz w:val="18"/>
                      <w:szCs w:val="18"/>
                    </w:rPr>
                    <w:t>ş</w:t>
                  </w:r>
                  <w:r w:rsidRPr="008B2BCB">
                    <w:rPr>
                      <w:rFonts w:eastAsia="ヒラギノ明朝 Pro W3" w:hAnsi="Times"/>
                      <w:sz w:val="18"/>
                      <w:szCs w:val="18"/>
                    </w:rPr>
                    <w:t>lang</w:t>
                  </w:r>
                  <w:r w:rsidRPr="008B2BCB">
                    <w:rPr>
                      <w:rFonts w:eastAsia="ヒラギノ明朝 Pro W3" w:hAnsi="Times"/>
                      <w:sz w:val="18"/>
                      <w:szCs w:val="18"/>
                    </w:rPr>
                    <w:t>ıç</w:t>
                  </w:r>
                  <w:r w:rsidRPr="008B2BCB">
                    <w:rPr>
                      <w:rFonts w:eastAsia="ヒラギノ明朝 Pro W3" w:hAnsi="Times"/>
                      <w:sz w:val="18"/>
                      <w:szCs w:val="18"/>
                    </w:rPr>
                    <w:t xml:space="preser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na oran</w:t>
                  </w:r>
                  <w:r w:rsidRPr="008B2BCB">
                    <w:rPr>
                      <w:rFonts w:eastAsia="ヒラギノ明朝 Pro W3" w:hAnsi="Times"/>
                      <w:sz w:val="18"/>
                      <w:szCs w:val="18"/>
                    </w:rPr>
                    <w:t>ı</w:t>
                  </w:r>
                  <w:r w:rsidRPr="008B2BCB">
                    <w:rPr>
                      <w:rFonts w:eastAsia="ヒラギノ明朝 Pro W3" w:hAnsi="Times"/>
                      <w:sz w:val="18"/>
                      <w:szCs w:val="18"/>
                    </w:rPr>
                    <w:t>na ya da garantili fonlarda garant</w:t>
                  </w:r>
                  <w:r w:rsidRPr="008B2BCB">
                    <w:rPr>
                      <w:rFonts w:eastAsia="ヒラギノ明朝 Pro W3" w:hAnsi="Times"/>
                      <w:sz w:val="18"/>
                      <w:szCs w:val="18"/>
                    </w:rPr>
                    <w:t>ö</w:t>
                  </w:r>
                  <w:r w:rsidRPr="008B2BCB">
                    <w:rPr>
                      <w:rFonts w:eastAsia="ヒラギノ明朝 Pro W3" w:hAnsi="Times"/>
                      <w:sz w:val="18"/>
                      <w:szCs w:val="18"/>
                    </w:rPr>
                    <w:t>r taraf</w:t>
                  </w:r>
                  <w:r w:rsidRPr="008B2BCB">
                    <w:rPr>
                      <w:rFonts w:eastAsia="ヒラギノ明朝 Pro W3" w:hAnsi="Times"/>
                      <w:sz w:val="18"/>
                      <w:szCs w:val="18"/>
                    </w:rPr>
                    <w:t>ı</w:t>
                  </w:r>
                  <w:r w:rsidRPr="008B2BCB">
                    <w:rPr>
                      <w:rFonts w:eastAsia="ヒラギノ明朝 Pro W3" w:hAnsi="Times"/>
                      <w:sz w:val="18"/>
                      <w:szCs w:val="18"/>
                    </w:rPr>
                    <w:t>ndan sa</w:t>
                  </w:r>
                  <w:r w:rsidRPr="008B2BCB">
                    <w:rPr>
                      <w:rFonts w:eastAsia="ヒラギノ明朝 Pro W3" w:hAnsi="Times"/>
                      <w:sz w:val="18"/>
                      <w:szCs w:val="18"/>
                    </w:rPr>
                    <w:t>ğ</w:t>
                  </w:r>
                  <w:r w:rsidRPr="008B2BCB">
                    <w:rPr>
                      <w:rFonts w:eastAsia="ヒラギノ明朝 Pro W3" w:hAnsi="Times"/>
                      <w:sz w:val="18"/>
                      <w:szCs w:val="18"/>
                    </w:rPr>
                    <w:t>lanan garanti kapsam</w:t>
                  </w:r>
                  <w:r w:rsidRPr="008B2BCB">
                    <w:rPr>
                      <w:rFonts w:eastAsia="ヒラギノ明朝 Pro W3" w:hAnsi="Times"/>
                      <w:sz w:val="18"/>
                      <w:szCs w:val="18"/>
                    </w:rPr>
                    <w:t>ı</w:t>
                  </w:r>
                  <w:r w:rsidRPr="008B2BCB">
                    <w:rPr>
                      <w:rFonts w:eastAsia="ヒラギノ明朝 Pro W3" w:hAnsi="Times"/>
                      <w:sz w:val="18"/>
                      <w:szCs w:val="18"/>
                    </w:rPr>
                    <w:t>ndaki getiri oran</w:t>
                  </w:r>
                  <w:r w:rsidRPr="008B2BCB">
                    <w:rPr>
                      <w:rFonts w:eastAsia="ヒラギノ明朝 Pro W3" w:hAnsi="Times"/>
                      <w:sz w:val="18"/>
                      <w:szCs w:val="18"/>
                    </w:rPr>
                    <w:t>ı</w:t>
                  </w:r>
                  <w:r w:rsidRPr="008B2BCB">
                    <w:rPr>
                      <w:rFonts w:eastAsia="ヒラギノ明朝 Pro W3" w:hAnsi="Times"/>
                      <w:sz w:val="18"/>
                      <w:szCs w:val="18"/>
                    </w:rPr>
                    <w:t xml:space="preserve">na </w:t>
                  </w:r>
                  <w:r w:rsidRPr="008B2BCB">
                    <w:rPr>
                      <w:rFonts w:eastAsia="ヒラギノ明朝 Pro W3" w:hAnsi="Times"/>
                      <w:sz w:val="18"/>
                      <w:szCs w:val="18"/>
                    </w:rPr>
                    <w:t>ş</w:t>
                  </w:r>
                  <w:r w:rsidRPr="008B2BCB">
                    <w:rPr>
                      <w:rFonts w:eastAsia="ヒラギノ明朝 Pro W3" w:hAnsi="Times"/>
                      <w:sz w:val="18"/>
                      <w:szCs w:val="18"/>
                    </w:rPr>
                    <w:t>emsiye fona ba</w:t>
                  </w:r>
                  <w:r w:rsidRPr="008B2BCB">
                    <w:rPr>
                      <w:rFonts w:eastAsia="ヒラギノ明朝 Pro W3" w:hAnsi="Times"/>
                      <w:sz w:val="18"/>
                      <w:szCs w:val="18"/>
                    </w:rPr>
                    <w:t>ğ</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 unvanlar</w:t>
                  </w:r>
                  <w:r w:rsidRPr="008B2BCB">
                    <w:rPr>
                      <w:rFonts w:eastAsia="ヒラギノ明朝 Pro W3" w:hAnsi="Times"/>
                      <w:sz w:val="18"/>
                      <w:szCs w:val="18"/>
                    </w:rPr>
                    <w:t>ı</w:t>
                  </w:r>
                  <w:r w:rsidRPr="008B2BCB">
                    <w:rPr>
                      <w:rFonts w:eastAsia="ヒラギノ明朝 Pro W3" w:hAnsi="Times"/>
                      <w:sz w:val="18"/>
                      <w:szCs w:val="18"/>
                    </w:rPr>
                    <w:t xml:space="preserve"> ile fon izahnamesi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formlar</w:t>
                  </w:r>
                  <w:r w:rsidRPr="008B2BCB">
                    <w:rPr>
                      <w:rFonts w:eastAsia="ヒラギノ明朝 Pro W3" w:hAnsi="Times"/>
                      <w:sz w:val="18"/>
                      <w:szCs w:val="18"/>
                    </w:rPr>
                    <w:t>ı</w:t>
                  </w:r>
                  <w:r w:rsidRPr="008B2BCB">
                    <w:rPr>
                      <w:rFonts w:eastAsia="ヒラギノ明朝 Pro W3" w:hAnsi="Times"/>
                      <w:sz w:val="18"/>
                      <w:szCs w:val="18"/>
                    </w:rPr>
                    <w:t>nda yer verilir.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b) </w:t>
                  </w:r>
                  <w:r w:rsidRPr="008B2BCB">
                    <w:rPr>
                      <w:rFonts w:eastAsia="ヒラギノ明朝 Pro W3" w:hAnsi="Times"/>
                      <w:sz w:val="18"/>
                      <w:szCs w:val="18"/>
                    </w:rPr>
                    <w:t>Ö</w:t>
                  </w:r>
                  <w:r w:rsidRPr="008B2BCB">
                    <w:rPr>
                      <w:rFonts w:eastAsia="ヒラギノ明朝 Pro W3" w:hAnsi="Times"/>
                      <w:sz w:val="18"/>
                      <w:szCs w:val="18"/>
                    </w:rPr>
                    <w:t>zel sekt</w:t>
                  </w:r>
                  <w:r w:rsidRPr="008B2BCB">
                    <w:rPr>
                      <w:rFonts w:eastAsia="ヒラギノ明朝 Pro W3" w:hAnsi="Times"/>
                      <w:sz w:val="18"/>
                      <w:szCs w:val="18"/>
                    </w:rPr>
                    <w:t>ö</w:t>
                  </w:r>
                  <w:r w:rsidRPr="008B2BCB">
                    <w:rPr>
                      <w:rFonts w:eastAsia="ヒラギノ明朝 Pro W3" w:hAnsi="Times"/>
                      <w:sz w:val="18"/>
                      <w:szCs w:val="18"/>
                    </w:rPr>
                    <w:t>r taraf</w:t>
                  </w:r>
                  <w:r w:rsidRPr="008B2BCB">
                    <w:rPr>
                      <w:rFonts w:eastAsia="ヒラギノ明朝 Pro W3" w:hAnsi="Times"/>
                      <w:sz w:val="18"/>
                      <w:szCs w:val="18"/>
                    </w:rPr>
                    <w:t>ı</w:t>
                  </w:r>
                  <w:r w:rsidRPr="008B2BCB">
                    <w:rPr>
                      <w:rFonts w:eastAsia="ヒラギノ明朝 Pro W3" w:hAnsi="Times"/>
                      <w:sz w:val="18"/>
                      <w:szCs w:val="18"/>
                    </w:rPr>
                    <w:t>ndan ihra</w:t>
                  </w:r>
                  <w:r w:rsidRPr="008B2BCB">
                    <w:rPr>
                      <w:rFonts w:eastAsia="ヒラギノ明朝 Pro W3" w:hAnsi="Times"/>
                      <w:sz w:val="18"/>
                      <w:szCs w:val="18"/>
                    </w:rPr>
                    <w:t>ç</w:t>
                  </w:r>
                  <w:r w:rsidRPr="008B2BCB">
                    <w:rPr>
                      <w:rFonts w:eastAsia="ヒラギノ明朝 Pro W3" w:hAnsi="Times"/>
                      <w:sz w:val="18"/>
                      <w:szCs w:val="18"/>
                    </w:rPr>
                    <w:t xml:space="preserve"> edilen kira sertifikalar</w:t>
                  </w:r>
                  <w:r w:rsidRPr="008B2BCB">
                    <w:rPr>
                      <w:rFonts w:eastAsia="ヒラギノ明朝 Pro W3" w:hAnsi="Times"/>
                      <w:sz w:val="18"/>
                      <w:szCs w:val="18"/>
                    </w:rPr>
                    <w:t>ı</w:t>
                  </w:r>
                  <w:r w:rsidRPr="008B2BCB">
                    <w:rPr>
                      <w:rFonts w:eastAsia="ヒラギノ明朝 Pro W3" w:hAnsi="Times"/>
                      <w:sz w:val="18"/>
                      <w:szCs w:val="18"/>
                    </w:rPr>
                    <w:t>na ve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yapan garantili ve koruma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 unvanlar</w:t>
                  </w:r>
                  <w:r w:rsidRPr="008B2BCB">
                    <w:rPr>
                      <w:rFonts w:eastAsia="ヒラギノ明朝 Pro W3" w:hAnsi="Times"/>
                      <w:sz w:val="18"/>
                      <w:szCs w:val="18"/>
                    </w:rPr>
                    <w:t>ı</w:t>
                  </w:r>
                  <w:r w:rsidRPr="008B2BCB">
                    <w:rPr>
                      <w:rFonts w:eastAsia="ヒラギノ明朝 Pro W3" w:hAnsi="Times"/>
                      <w:sz w:val="18"/>
                      <w:szCs w:val="18"/>
                    </w:rPr>
                    <w:t>nda s</w:t>
                  </w:r>
                  <w:r w:rsidRPr="008B2BCB">
                    <w:rPr>
                      <w:rFonts w:eastAsia="ヒラギノ明朝 Pro W3" w:hAnsi="Times"/>
                      <w:sz w:val="18"/>
                      <w:szCs w:val="18"/>
                    </w:rPr>
                    <w:t>ö</w:t>
                  </w:r>
                  <w:r w:rsidRPr="008B2BCB">
                    <w:rPr>
                      <w:rFonts w:eastAsia="ヒラギノ明朝 Pro W3" w:hAnsi="Times"/>
                      <w:sz w:val="18"/>
                      <w:szCs w:val="18"/>
                    </w:rPr>
                    <w:t>z konusu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yap</w:t>
                  </w:r>
                  <w:r w:rsidRPr="008B2BCB">
                    <w:rPr>
                      <w:rFonts w:eastAsia="ヒラギノ明朝 Pro W3" w:hAnsi="Times"/>
                      <w:sz w:val="18"/>
                      <w:szCs w:val="18"/>
                    </w:rPr>
                    <w:t>ı</w:t>
                  </w:r>
                  <w:r w:rsidRPr="008B2BCB">
                    <w:rPr>
                      <w:rFonts w:eastAsia="ヒラギノ明朝 Pro W3" w:hAnsi="Times"/>
                      <w:sz w:val="18"/>
                      <w:szCs w:val="18"/>
                    </w:rPr>
                    <w:t>lan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 belirtir bir ifadeye yer verilir.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(5) Yabanc</w:t>
                  </w:r>
                  <w:r w:rsidRPr="008B2BCB">
                    <w:rPr>
                      <w:rFonts w:eastAsia="ヒラギノ明朝 Pro W3" w:hAnsi="Times"/>
                      <w:sz w:val="18"/>
                      <w:szCs w:val="18"/>
                    </w:rPr>
                    <w:t>ı</w:t>
                  </w:r>
                  <w:r w:rsidRPr="008B2BCB">
                    <w:rPr>
                      <w:rFonts w:eastAsia="ヒラギノ明朝 Pro W3" w:hAnsi="Times"/>
                      <w:sz w:val="18"/>
                      <w:szCs w:val="18"/>
                    </w:rPr>
                    <w:t xml:space="preserve"> para ve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toplam de</w:t>
                  </w:r>
                  <w:r w:rsidRPr="008B2BCB">
                    <w:rPr>
                      <w:rFonts w:eastAsia="ヒラギノ明朝 Pro W3" w:hAnsi="Times"/>
                      <w:sz w:val="18"/>
                      <w:szCs w:val="18"/>
                    </w:rPr>
                    <w:t>ğ</w:t>
                  </w:r>
                  <w:r w:rsidRPr="008B2BCB">
                    <w:rPr>
                      <w:rFonts w:eastAsia="ヒラギノ明朝 Pro W3" w:hAnsi="Times"/>
                      <w:sz w:val="18"/>
                      <w:szCs w:val="18"/>
                    </w:rPr>
                    <w:t>erinin en az %80</w:t>
                  </w:r>
                  <w:r w:rsidRPr="008B2BCB">
                    <w:rPr>
                      <w:rFonts w:eastAsia="ヒラギノ明朝 Pro W3" w:hAnsi="Times"/>
                      <w:sz w:val="18"/>
                      <w:szCs w:val="18"/>
                    </w:rPr>
                    <w:t>’</w:t>
                  </w:r>
                  <w:r w:rsidRPr="008B2BCB">
                    <w:rPr>
                      <w:rFonts w:eastAsia="ヒラギノ明朝 Pro W3" w:hAnsi="Times"/>
                      <w:sz w:val="18"/>
                      <w:szCs w:val="18"/>
                    </w:rPr>
                    <w:t>i oran</w:t>
                  </w:r>
                  <w:r w:rsidRPr="008B2BCB">
                    <w:rPr>
                      <w:rFonts w:eastAsia="ヒラギノ明朝 Pro W3" w:hAnsi="Times"/>
                      <w:sz w:val="18"/>
                      <w:szCs w:val="18"/>
                    </w:rPr>
                    <w:t>ı</w:t>
                  </w:r>
                  <w:r w:rsidRPr="008B2BCB">
                    <w:rPr>
                      <w:rFonts w:eastAsia="ヒラギノ明朝 Pro W3" w:hAnsi="Times"/>
                      <w:sz w:val="18"/>
                      <w:szCs w:val="18"/>
                    </w:rPr>
                    <w:t>nda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yapan fonlar</w:t>
                  </w:r>
                  <w:r w:rsidRPr="008B2BCB">
                    <w:rPr>
                      <w:rFonts w:eastAsia="ヒラギノ明朝 Pro W3" w:hAnsi="Times"/>
                      <w:sz w:val="18"/>
                      <w:szCs w:val="18"/>
                    </w:rPr>
                    <w:t>ı</w:t>
                  </w:r>
                  <w:r w:rsidRPr="008B2BCB">
                    <w:rPr>
                      <w:rFonts w:eastAsia="ヒラギノ明朝 Pro W3" w:hAnsi="Times"/>
                      <w:sz w:val="18"/>
                      <w:szCs w:val="18"/>
                    </w:rPr>
                    <w:t>n unvanlar</w:t>
                  </w:r>
                  <w:r w:rsidRPr="008B2BCB">
                    <w:rPr>
                      <w:rFonts w:eastAsia="ヒラギノ明朝 Pro W3" w:hAnsi="Times"/>
                      <w:sz w:val="18"/>
                      <w:szCs w:val="18"/>
                    </w:rPr>
                    <w:t>ı</w:t>
                  </w:r>
                  <w:r w:rsidRPr="008B2BCB">
                    <w:rPr>
                      <w:rFonts w:eastAsia="ヒラギノ明朝 Pro W3" w:hAnsi="Times"/>
                      <w:sz w:val="18"/>
                      <w:szCs w:val="18"/>
                    </w:rPr>
                    <w:t xml:space="preserve">nda </w:t>
                  </w:r>
                  <w:r w:rsidRPr="008B2BCB">
                    <w:rPr>
                      <w:rFonts w:eastAsia="ヒラギノ明朝 Pro W3" w:hAnsi="Times"/>
                      <w:sz w:val="18"/>
                      <w:szCs w:val="18"/>
                    </w:rPr>
                    <w:t>“</w:t>
                  </w:r>
                  <w:r w:rsidRPr="008B2BCB">
                    <w:rPr>
                      <w:rFonts w:eastAsia="ヒラギノ明朝 Pro W3" w:hAnsi="Times"/>
                      <w:sz w:val="18"/>
                      <w:szCs w:val="18"/>
                    </w:rPr>
                    <w:t>Yabanc</w:t>
                  </w:r>
                  <w:r w:rsidRPr="008B2BCB">
                    <w:rPr>
                      <w:rFonts w:eastAsia="ヒラギノ明朝 Pro W3" w:hAnsi="Times"/>
                      <w:sz w:val="18"/>
                      <w:szCs w:val="18"/>
                    </w:rPr>
                    <w:t>ı”</w:t>
                  </w:r>
                  <w:r w:rsidRPr="008B2BCB">
                    <w:rPr>
                      <w:rFonts w:eastAsia="ヒラギノ明朝 Pro W3" w:hAnsi="Times"/>
                      <w:sz w:val="18"/>
                      <w:szCs w:val="18"/>
                    </w:rPr>
                    <w:t xml:space="preserve"> ibaresine yer verilmesi zorunludur. Unvanlar</w:t>
                  </w:r>
                  <w:r w:rsidRPr="008B2BCB">
                    <w:rPr>
                      <w:rFonts w:eastAsia="ヒラギノ明朝 Pro W3" w:hAnsi="Times"/>
                      <w:sz w:val="18"/>
                      <w:szCs w:val="18"/>
                    </w:rPr>
                    <w:t>ı</w:t>
                  </w:r>
                  <w:r w:rsidRPr="008B2BCB">
                    <w:rPr>
                      <w:rFonts w:eastAsia="ヒラギノ明朝 Pro W3" w:hAnsi="Times"/>
                      <w:sz w:val="18"/>
                      <w:szCs w:val="18"/>
                    </w:rPr>
                    <w:t xml:space="preserve">nda bu ibareye yer vermeyen hisse senedi ve </w:t>
                  </w:r>
                  <w:r w:rsidRPr="008B2BCB">
                    <w:rPr>
                      <w:rFonts w:eastAsia="ヒラギノ明朝 Pro W3" w:hAnsi="Times"/>
                      <w:sz w:val="18"/>
                      <w:szCs w:val="18"/>
                    </w:rPr>
                    <w:lastRenderedPageBreak/>
                    <w:t>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nda, fon toplam de</w:t>
                  </w:r>
                  <w:r w:rsidRPr="008B2BCB">
                    <w:rPr>
                      <w:rFonts w:eastAsia="ヒラギノ明朝 Pro W3" w:hAnsi="Times"/>
                      <w:sz w:val="18"/>
                      <w:szCs w:val="18"/>
                    </w:rPr>
                    <w:t>ğ</w:t>
                  </w:r>
                  <w:r w:rsidRPr="008B2BCB">
                    <w:rPr>
                      <w:rFonts w:eastAsia="ヒラギノ明朝 Pro W3" w:hAnsi="Times"/>
                      <w:sz w:val="18"/>
                      <w:szCs w:val="18"/>
                    </w:rPr>
                    <w:t>erinin en fazla %20</w:t>
                  </w:r>
                  <w:r w:rsidRPr="008B2BCB">
                    <w:rPr>
                      <w:rFonts w:eastAsia="ヒラギノ明朝 Pro W3" w:hAnsi="Times"/>
                      <w:sz w:val="18"/>
                      <w:szCs w:val="18"/>
                    </w:rPr>
                    <w:t>’</w:t>
                  </w:r>
                  <w:r w:rsidRPr="008B2BCB">
                    <w:rPr>
                      <w:rFonts w:eastAsia="ヒラギノ明朝 Pro W3" w:hAnsi="Times"/>
                      <w:sz w:val="18"/>
                      <w:szCs w:val="18"/>
                    </w:rPr>
                    <w:t>si oran</w:t>
                  </w:r>
                  <w:r w:rsidRPr="008B2BCB">
                    <w:rPr>
                      <w:rFonts w:eastAsia="ヒラギノ明朝 Pro W3" w:hAnsi="Times"/>
                      <w:sz w:val="18"/>
                      <w:szCs w:val="18"/>
                    </w:rPr>
                    <w:t>ı</w:t>
                  </w:r>
                  <w:r w:rsidRPr="008B2BCB">
                    <w:rPr>
                      <w:rFonts w:eastAsia="ヒラギノ明朝 Pro W3" w:hAnsi="Times"/>
                      <w:sz w:val="18"/>
                      <w:szCs w:val="18"/>
                    </w:rPr>
                    <w:t>nda yabanc</w:t>
                  </w:r>
                  <w:r w:rsidRPr="008B2BCB">
                    <w:rPr>
                      <w:rFonts w:eastAsia="ヒラギノ明朝 Pro W3" w:hAnsi="Times"/>
                      <w:sz w:val="18"/>
                      <w:szCs w:val="18"/>
                    </w:rPr>
                    <w:t>ı</w:t>
                  </w:r>
                  <w:r w:rsidRPr="008B2BCB">
                    <w:rPr>
                      <w:rFonts w:eastAsia="ヒラギノ明朝 Pro W3" w:hAnsi="Times"/>
                      <w:sz w:val="18"/>
                      <w:szCs w:val="18"/>
                    </w:rPr>
                    <w:t xml:space="preserve"> para ve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dahil edilebilir.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(6) Kurulun finansal raporlama standartlar</w:t>
                  </w:r>
                  <w:r w:rsidRPr="008B2BCB">
                    <w:rPr>
                      <w:rFonts w:eastAsia="ヒラギノ明朝 Pro W3" w:hAnsi="Times"/>
                      <w:sz w:val="18"/>
                      <w:szCs w:val="18"/>
                    </w:rPr>
                    <w:t>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d</w:t>
                  </w:r>
                  <w:r w:rsidRPr="008B2BCB">
                    <w:rPr>
                      <w:rFonts w:eastAsia="ヒラギノ明朝 Pro W3" w:hAnsi="Times"/>
                      <w:sz w:val="18"/>
                      <w:szCs w:val="18"/>
                    </w:rPr>
                    <w:t>ü</w:t>
                  </w:r>
                  <w:r w:rsidRPr="008B2BCB">
                    <w:rPr>
                      <w:rFonts w:eastAsia="ヒラギノ明朝 Pro W3" w:hAnsi="Times"/>
                      <w:sz w:val="18"/>
                      <w:szCs w:val="18"/>
                    </w:rPr>
                    <w:t>zenlemeleri kapsam</w:t>
                  </w:r>
                  <w:r w:rsidRPr="008B2BCB">
                    <w:rPr>
                      <w:rFonts w:eastAsia="ヒラギノ明朝 Pro W3" w:hAnsi="Times"/>
                      <w:sz w:val="18"/>
                      <w:szCs w:val="18"/>
                    </w:rPr>
                    <w:t>ı</w:t>
                  </w:r>
                  <w:r w:rsidRPr="008B2BCB">
                    <w:rPr>
                      <w:rFonts w:eastAsia="ヒラギノ明朝 Pro W3" w:hAnsi="Times"/>
                      <w:sz w:val="18"/>
                      <w:szCs w:val="18"/>
                    </w:rPr>
                    <w:t>ndaki i</w:t>
                  </w:r>
                  <w:r w:rsidRPr="008B2BCB">
                    <w:rPr>
                      <w:rFonts w:eastAsia="ヒラギノ明朝 Pro W3" w:hAnsi="Times"/>
                      <w:sz w:val="18"/>
                      <w:szCs w:val="18"/>
                    </w:rPr>
                    <w:t>ş</w:t>
                  </w:r>
                  <w:r w:rsidRPr="008B2BCB">
                    <w:rPr>
                      <w:rFonts w:eastAsia="ヒラギノ明朝 Pro W3" w:hAnsi="Times"/>
                      <w:sz w:val="18"/>
                      <w:szCs w:val="18"/>
                    </w:rPr>
                    <w:t>tiraklerin para ve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ndan olu</w:t>
                  </w:r>
                  <w:r w:rsidRPr="008B2BCB">
                    <w:rPr>
                      <w:rFonts w:eastAsia="ヒラギノ明朝 Pro W3" w:hAnsi="Times"/>
                      <w:sz w:val="18"/>
                      <w:szCs w:val="18"/>
                    </w:rPr>
                    <w:t>ş</w:t>
                  </w:r>
                  <w:r w:rsidRPr="008B2BCB">
                    <w:rPr>
                      <w:rFonts w:eastAsia="ヒラギノ明朝 Pro W3" w:hAnsi="Times"/>
                      <w:sz w:val="18"/>
                      <w:szCs w:val="18"/>
                    </w:rPr>
                    <w:t>an fonlar</w:t>
                  </w:r>
                  <w:r w:rsidRPr="008B2BCB">
                    <w:rPr>
                      <w:rFonts w:eastAsia="ヒラギノ明朝 Pro W3" w:hAnsi="Times"/>
                      <w:sz w:val="18"/>
                      <w:szCs w:val="18"/>
                    </w:rPr>
                    <w:t>ı</w:t>
                  </w:r>
                  <w:r w:rsidRPr="008B2BCB">
                    <w:rPr>
                      <w:rFonts w:eastAsia="ヒラギノ明朝 Pro W3" w:hAnsi="Times"/>
                      <w:sz w:val="18"/>
                      <w:szCs w:val="18"/>
                    </w:rPr>
                    <w:t>n unvanlar</w:t>
                  </w:r>
                  <w:r w:rsidRPr="008B2BCB">
                    <w:rPr>
                      <w:rFonts w:eastAsia="ヒラギノ明朝 Pro W3" w:hAnsi="Times"/>
                      <w:sz w:val="18"/>
                      <w:szCs w:val="18"/>
                    </w:rPr>
                    <w:t>ı</w:t>
                  </w:r>
                  <w:r w:rsidRPr="008B2BCB">
                    <w:rPr>
                      <w:rFonts w:eastAsia="ヒラギノ明朝 Pro W3" w:hAnsi="Times"/>
                      <w:sz w:val="18"/>
                      <w:szCs w:val="18"/>
                    </w:rPr>
                    <w:t xml:space="preserve">nda </w:t>
                  </w:r>
                  <w:r w:rsidRPr="008B2BCB">
                    <w:rPr>
                      <w:rFonts w:eastAsia="ヒラギノ明朝 Pro W3" w:hAnsi="Times"/>
                      <w:sz w:val="18"/>
                      <w:szCs w:val="18"/>
                    </w:rPr>
                    <w:t>“İş</w:t>
                  </w:r>
                  <w:r w:rsidRPr="008B2BCB">
                    <w:rPr>
                      <w:rFonts w:eastAsia="ヒラギノ明朝 Pro W3" w:hAnsi="Times"/>
                      <w:sz w:val="18"/>
                      <w:szCs w:val="18"/>
                    </w:rPr>
                    <w:t>tirak</w:t>
                  </w:r>
                  <w:r w:rsidRPr="008B2BCB">
                    <w:rPr>
                      <w:rFonts w:eastAsia="ヒラギノ明朝 Pro W3" w:hAnsi="Times"/>
                      <w:sz w:val="18"/>
                      <w:szCs w:val="18"/>
                    </w:rPr>
                    <w:t>”</w:t>
                  </w:r>
                  <w:r w:rsidRPr="008B2BCB">
                    <w:rPr>
                      <w:rFonts w:eastAsia="ヒラギノ明朝 Pro W3" w:hAnsi="Times"/>
                      <w:sz w:val="18"/>
                      <w:szCs w:val="18"/>
                    </w:rPr>
                    <w:t xml:space="preserve"> ibaresine yer verilmesi zorunludur.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Ş</w:t>
                  </w:r>
                  <w:r w:rsidRPr="008B2BCB">
                    <w:rPr>
                      <w:rFonts w:eastAsia="ヒラギノ明朝 Pro W3" w:hAnsi="Times"/>
                      <w:b/>
                      <w:sz w:val="18"/>
                      <w:szCs w:val="18"/>
                    </w:rPr>
                    <w:t>emsiye fon i</w:t>
                  </w:r>
                  <w:r w:rsidRPr="008B2BCB">
                    <w:rPr>
                      <w:rFonts w:eastAsia="ヒラギノ明朝 Pro W3" w:hAnsi="Times"/>
                      <w:b/>
                      <w:sz w:val="18"/>
                      <w:szCs w:val="18"/>
                    </w:rPr>
                    <w:t>ç</w:t>
                  </w:r>
                  <w:r w:rsidRPr="008B2BCB">
                    <w:rPr>
                      <w:rFonts w:eastAsia="ヒラギノ明朝 Pro W3" w:hAnsi="Times"/>
                      <w:b/>
                      <w:sz w:val="18"/>
                      <w:szCs w:val="18"/>
                    </w:rPr>
                    <w:t>t</w:t>
                  </w:r>
                  <w:r w:rsidRPr="008B2BCB">
                    <w:rPr>
                      <w:rFonts w:eastAsia="ヒラギノ明朝 Pro W3" w:hAnsi="Times"/>
                      <w:b/>
                      <w:sz w:val="18"/>
                      <w:szCs w:val="18"/>
                    </w:rPr>
                    <w:t>ü</w:t>
                  </w:r>
                  <w:r w:rsidRPr="008B2BCB">
                    <w:rPr>
                      <w:rFonts w:eastAsia="ヒラギノ明朝 Pro W3" w:hAnsi="Times"/>
                      <w:b/>
                      <w:sz w:val="18"/>
                      <w:szCs w:val="18"/>
                    </w:rPr>
                    <w:t>z</w:t>
                  </w:r>
                  <w:r w:rsidRPr="008B2BCB">
                    <w:rPr>
                      <w:rFonts w:eastAsia="ヒラギノ明朝 Pro W3" w:hAnsi="Times"/>
                      <w:b/>
                      <w:sz w:val="18"/>
                      <w:szCs w:val="18"/>
                    </w:rPr>
                    <w:t>üğü</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8 </w:t>
                  </w:r>
                  <w:r w:rsidRPr="008B2BCB">
                    <w:rPr>
                      <w:rFonts w:eastAsia="ヒラギノ明朝 Pro W3" w:hAnsi="Times"/>
                      <w:b/>
                      <w:sz w:val="18"/>
                      <w:szCs w:val="18"/>
                    </w:rPr>
                    <w:t>–</w:t>
                  </w:r>
                  <w:r w:rsidRPr="008B2BCB">
                    <w:rPr>
                      <w:rFonts w:eastAsia="ヒラギノ明朝 Pro W3" w:hAnsi="Times"/>
                      <w:sz w:val="18"/>
                      <w:szCs w:val="18"/>
                    </w:rPr>
                    <w:t xml:space="preserve"> (1) </w:t>
                  </w:r>
                  <w:r w:rsidRPr="008B2BCB">
                    <w:rPr>
                      <w:rFonts w:eastAsia="ヒラギノ明朝 Pro W3" w:hAnsi="Times"/>
                      <w:sz w:val="18"/>
                      <w:szCs w:val="18"/>
                    </w:rPr>
                    <w:t>Ş</w:t>
                  </w:r>
                  <w:r w:rsidRPr="008B2BCB">
                    <w:rPr>
                      <w:rFonts w:eastAsia="ヒラギノ明朝 Pro W3" w:hAnsi="Times"/>
                      <w:sz w:val="18"/>
                      <w:szCs w:val="18"/>
                    </w:rPr>
                    <w:t>emsiye fon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üğü</w:t>
                  </w:r>
                  <w:r w:rsidRPr="008B2BCB">
                    <w:rPr>
                      <w:rFonts w:eastAsia="ヒラギノ明朝 Pro W3" w:hAnsi="Times"/>
                      <w:sz w:val="18"/>
                      <w:szCs w:val="18"/>
                    </w:rPr>
                    <w:t>,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sahipleri ile kurucu,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ve varsa y</w:t>
                  </w:r>
                  <w:r w:rsidRPr="008B2BCB">
                    <w:rPr>
                      <w:rFonts w:eastAsia="ヒラギノ明朝 Pro W3" w:hAnsi="Times"/>
                      <w:sz w:val="18"/>
                      <w:szCs w:val="18"/>
                    </w:rPr>
                    <w:t>ö</w:t>
                  </w:r>
                  <w:r w:rsidRPr="008B2BCB">
                    <w:rPr>
                      <w:rFonts w:eastAsia="ヒラギノ明朝 Pro W3" w:hAnsi="Times"/>
                      <w:sz w:val="18"/>
                      <w:szCs w:val="18"/>
                    </w:rPr>
                    <w:t>netici aras</w:t>
                  </w:r>
                  <w:r w:rsidRPr="008B2BCB">
                    <w:rPr>
                      <w:rFonts w:eastAsia="ヒラギノ明朝 Pro W3" w:hAnsi="Times"/>
                      <w:sz w:val="18"/>
                      <w:szCs w:val="18"/>
                    </w:rPr>
                    <w:t>ı</w:t>
                  </w:r>
                  <w:r w:rsidRPr="008B2BCB">
                    <w:rPr>
                      <w:rFonts w:eastAsia="ヒラギノ明朝 Pro W3" w:hAnsi="Times"/>
                      <w:sz w:val="18"/>
                      <w:szCs w:val="18"/>
                    </w:rPr>
                    <w:t>nda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n inan</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m</w:t>
                  </w:r>
                  <w:r w:rsidRPr="008B2BCB">
                    <w:rPr>
                      <w:rFonts w:eastAsia="ヒラギノ明朝 Pro W3" w:hAnsi="Times"/>
                      <w:sz w:val="18"/>
                      <w:szCs w:val="18"/>
                    </w:rPr>
                    <w:t>ü</w:t>
                  </w:r>
                  <w:r w:rsidRPr="008B2BCB">
                    <w:rPr>
                      <w:rFonts w:eastAsia="ヒラギノ明朝 Pro W3" w:hAnsi="Times"/>
                      <w:sz w:val="18"/>
                      <w:szCs w:val="18"/>
                    </w:rPr>
                    <w:t>lkiyet esaslar</w:t>
                  </w:r>
                  <w:r w:rsidRPr="008B2BCB">
                    <w:rPr>
                      <w:rFonts w:eastAsia="ヒラギノ明朝 Pro W3" w:hAnsi="Times"/>
                      <w:sz w:val="18"/>
                      <w:szCs w:val="18"/>
                    </w:rPr>
                    <w:t>ı</w:t>
                  </w:r>
                  <w:r w:rsidRPr="008B2BCB">
                    <w:rPr>
                      <w:rFonts w:eastAsia="ヒラギノ明朝 Pro W3" w:hAnsi="Times"/>
                      <w:sz w:val="18"/>
                      <w:szCs w:val="18"/>
                    </w:rPr>
                    <w:t>na g</w:t>
                  </w:r>
                  <w:r w:rsidRPr="008B2BCB">
                    <w:rPr>
                      <w:rFonts w:eastAsia="ヒラギノ明朝 Pro W3" w:hAnsi="Times"/>
                      <w:sz w:val="18"/>
                      <w:szCs w:val="18"/>
                    </w:rPr>
                    <w:t>ö</w:t>
                  </w:r>
                  <w:r w:rsidRPr="008B2BCB">
                    <w:rPr>
                      <w:rFonts w:eastAsia="ヒラギノ明朝 Pro W3" w:hAnsi="Times"/>
                      <w:sz w:val="18"/>
                      <w:szCs w:val="18"/>
                    </w:rPr>
                    <w:t>re i</w:t>
                  </w:r>
                  <w:r w:rsidRPr="008B2BCB">
                    <w:rPr>
                      <w:rFonts w:eastAsia="ヒラギノ明朝 Pro W3" w:hAnsi="Times"/>
                      <w:sz w:val="18"/>
                      <w:szCs w:val="18"/>
                    </w:rPr>
                    <w:t>ş</w:t>
                  </w:r>
                  <w:r w:rsidRPr="008B2BCB">
                    <w:rPr>
                      <w:rFonts w:eastAsia="ヒラギノ明朝 Pro W3" w:hAnsi="Times"/>
                      <w:sz w:val="18"/>
                      <w:szCs w:val="18"/>
                    </w:rPr>
                    <w:t>letilmesini, Kanunun 56 nc</w:t>
                  </w:r>
                  <w:r w:rsidRPr="008B2BCB">
                    <w:rPr>
                      <w:rFonts w:eastAsia="ヒラギノ明朝 Pro W3" w:hAnsi="Times"/>
                      <w:sz w:val="18"/>
                      <w:szCs w:val="18"/>
                    </w:rPr>
                    <w:t>ı</w:t>
                  </w:r>
                  <w:r w:rsidRPr="008B2BCB">
                    <w:rPr>
                      <w:rFonts w:eastAsia="ヒラギノ明朝 Pro W3" w:hAnsi="Times"/>
                      <w:sz w:val="18"/>
                      <w:szCs w:val="18"/>
                    </w:rPr>
                    <w:t xml:space="preserve"> maddesi kapsam</w:t>
                  </w:r>
                  <w:r w:rsidRPr="008B2BCB">
                    <w:rPr>
                      <w:rFonts w:eastAsia="ヒラギノ明朝 Pro W3" w:hAnsi="Times"/>
                      <w:sz w:val="18"/>
                      <w:szCs w:val="18"/>
                    </w:rPr>
                    <w:t>ı</w:t>
                  </w:r>
                  <w:r w:rsidRPr="008B2BCB">
                    <w:rPr>
                      <w:rFonts w:eastAsia="ヒラギノ明朝 Pro W3" w:hAnsi="Times"/>
                      <w:sz w:val="18"/>
                      <w:szCs w:val="18"/>
                    </w:rPr>
                    <w:t>nda saklanmas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vekalet akdi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mlerine g</w:t>
                  </w:r>
                  <w:r w:rsidRPr="008B2BCB">
                    <w:rPr>
                      <w:rFonts w:eastAsia="ヒラギノ明朝 Pro W3" w:hAnsi="Times"/>
                      <w:sz w:val="18"/>
                      <w:szCs w:val="18"/>
                    </w:rPr>
                    <w:t>ö</w:t>
                  </w:r>
                  <w:r w:rsidRPr="008B2BCB">
                    <w:rPr>
                      <w:rFonts w:eastAsia="ヒラギノ明朝 Pro W3" w:hAnsi="Times"/>
                      <w:sz w:val="18"/>
                      <w:szCs w:val="18"/>
                    </w:rPr>
                    <w:t>re y</w:t>
                  </w:r>
                  <w:r w:rsidRPr="008B2BCB">
                    <w:rPr>
                      <w:rFonts w:eastAsia="ヒラギノ明朝 Pro W3" w:hAnsi="Times"/>
                      <w:sz w:val="18"/>
                      <w:szCs w:val="18"/>
                    </w:rPr>
                    <w:t>ö</w:t>
                  </w:r>
                  <w:r w:rsidRPr="008B2BCB">
                    <w:rPr>
                      <w:rFonts w:eastAsia="ヒラギノ明朝 Pro W3" w:hAnsi="Times"/>
                      <w:sz w:val="18"/>
                      <w:szCs w:val="18"/>
                    </w:rPr>
                    <w:t>netimini ve garantili fonlarda garantiye ili</w:t>
                  </w:r>
                  <w:r w:rsidRPr="008B2BCB">
                    <w:rPr>
                      <w:rFonts w:eastAsia="ヒラギノ明朝 Pro W3" w:hAnsi="Times"/>
                      <w:sz w:val="18"/>
                      <w:szCs w:val="18"/>
                    </w:rPr>
                    <w:t>ş</w:t>
                  </w:r>
                  <w:r w:rsidRPr="008B2BCB">
                    <w:rPr>
                      <w:rFonts w:eastAsia="ヒラギノ明朝 Pro W3" w:hAnsi="Times"/>
                      <w:sz w:val="18"/>
                      <w:szCs w:val="18"/>
                    </w:rPr>
                    <w:t>kin esaslar</w:t>
                  </w:r>
                  <w:r w:rsidRPr="008B2BCB">
                    <w:rPr>
                      <w:rFonts w:eastAsia="ヒラギノ明朝 Pro W3" w:hAnsi="Times"/>
                      <w:sz w:val="18"/>
                      <w:szCs w:val="18"/>
                    </w:rPr>
                    <w:t>ı</w:t>
                  </w:r>
                  <w:r w:rsidRPr="008B2BCB">
                    <w:rPr>
                      <w:rFonts w:eastAsia="ヒラギノ明朝 Pro W3" w:hAnsi="Times"/>
                      <w:sz w:val="18"/>
                      <w:szCs w:val="18"/>
                    </w:rPr>
                    <w:t xml:space="preserve"> konu alan genel i</w:t>
                  </w:r>
                  <w:r w:rsidRPr="008B2BCB">
                    <w:rPr>
                      <w:rFonts w:eastAsia="ヒラギノ明朝 Pro W3" w:hAnsi="Times"/>
                      <w:sz w:val="18"/>
                      <w:szCs w:val="18"/>
                    </w:rPr>
                    <w:t>ş</w:t>
                  </w:r>
                  <w:r w:rsidRPr="008B2BCB">
                    <w:rPr>
                      <w:rFonts w:eastAsia="ヒラギノ明朝 Pro W3" w:hAnsi="Times"/>
                      <w:sz w:val="18"/>
                      <w:szCs w:val="18"/>
                    </w:rPr>
                    <w:t xml:space="preserve">lem </w:t>
                  </w:r>
                  <w:r w:rsidRPr="008B2BCB">
                    <w:rPr>
                      <w:rFonts w:eastAsia="ヒラギノ明朝 Pro W3" w:hAnsi="Times"/>
                      <w:sz w:val="18"/>
                      <w:szCs w:val="18"/>
                    </w:rPr>
                    <w:t>ş</w:t>
                  </w:r>
                  <w:r w:rsidRPr="008B2BCB">
                    <w:rPr>
                      <w:rFonts w:eastAsia="ヒラギノ明朝 Pro W3" w:hAnsi="Times"/>
                      <w:sz w:val="18"/>
                      <w:szCs w:val="18"/>
                    </w:rPr>
                    <w:t>artlar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eren iltihaki bir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medir.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(2) </w:t>
                  </w:r>
                  <w:r w:rsidRPr="008B2BCB">
                    <w:rPr>
                      <w:rFonts w:eastAsia="ヒラギノ明朝 Pro W3" w:hAnsi="Times"/>
                      <w:sz w:val="18"/>
                      <w:szCs w:val="18"/>
                    </w:rPr>
                    <w:t>Ş</w:t>
                  </w:r>
                  <w:r w:rsidRPr="008B2BCB">
                    <w:rPr>
                      <w:rFonts w:eastAsia="ヒラギノ明朝 Pro W3" w:hAnsi="Times"/>
                      <w:sz w:val="18"/>
                      <w:szCs w:val="18"/>
                    </w:rPr>
                    <w:t>emsiye fonlara ili</w:t>
                  </w:r>
                  <w:r w:rsidRPr="008B2BCB">
                    <w:rPr>
                      <w:rFonts w:eastAsia="ヒラギノ明朝 Pro W3" w:hAnsi="Times"/>
                      <w:sz w:val="18"/>
                      <w:szCs w:val="18"/>
                    </w:rPr>
                    <w:t>ş</w:t>
                  </w:r>
                  <w:r w:rsidRPr="008B2BCB">
                    <w:rPr>
                      <w:rFonts w:eastAsia="ヒラギノ明朝 Pro W3" w:hAnsi="Times"/>
                      <w:sz w:val="18"/>
                      <w:szCs w:val="18"/>
                    </w:rPr>
                    <w:t>kin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standard</w:t>
                  </w:r>
                  <w:r w:rsidRPr="008B2BCB">
                    <w:rPr>
                      <w:rFonts w:eastAsia="ヒラギノ明朝 Pro W3" w:hAnsi="Times"/>
                      <w:sz w:val="18"/>
                      <w:szCs w:val="18"/>
                    </w:rPr>
                    <w:t>ı</w:t>
                  </w:r>
                  <w:r w:rsidRPr="008B2BCB">
                    <w:rPr>
                      <w:rFonts w:eastAsia="ヒラギノ明朝 Pro W3" w:hAnsi="Times"/>
                      <w:sz w:val="18"/>
                      <w:szCs w:val="18"/>
                    </w:rPr>
                    <w:t xml:space="preserve"> Kurulca belirlenir. </w:t>
                  </w:r>
                  <w:r w:rsidRPr="008B2BCB">
                    <w:rPr>
                      <w:rFonts w:eastAsia="ヒラギノ明朝 Pro W3" w:hAnsi="Times"/>
                      <w:sz w:val="18"/>
                      <w:szCs w:val="18"/>
                    </w:rPr>
                    <w:t>Ş</w:t>
                  </w:r>
                  <w:r w:rsidRPr="008B2BCB">
                    <w:rPr>
                      <w:rFonts w:eastAsia="ヒラギノ明朝 Pro W3" w:hAnsi="Times"/>
                      <w:sz w:val="18"/>
                      <w:szCs w:val="18"/>
                    </w:rPr>
                    <w:t>emsiye fon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üğü</w:t>
                  </w:r>
                  <w:r w:rsidRPr="008B2BCB">
                    <w:rPr>
                      <w:rFonts w:eastAsia="ヒラギノ明朝 Pro W3" w:hAnsi="Times"/>
                      <w:sz w:val="18"/>
                      <w:szCs w:val="18"/>
                    </w:rPr>
                    <w:t>nde bulunmas</w:t>
                  </w:r>
                  <w:r w:rsidRPr="008B2BCB">
                    <w:rPr>
                      <w:rFonts w:eastAsia="ヒラギノ明朝 Pro W3" w:hAnsi="Times"/>
                      <w:sz w:val="18"/>
                      <w:szCs w:val="18"/>
                    </w:rPr>
                    <w:t>ı</w:t>
                  </w:r>
                  <w:r w:rsidRPr="008B2BCB">
                    <w:rPr>
                      <w:rFonts w:eastAsia="ヒラギノ明朝 Pro W3" w:hAnsi="Times"/>
                      <w:sz w:val="18"/>
                      <w:szCs w:val="18"/>
                    </w:rPr>
                    <w:t xml:space="preserve"> gereken asgari unsurlar Ek-1</w:t>
                  </w:r>
                  <w:r w:rsidRPr="008B2BCB">
                    <w:rPr>
                      <w:rFonts w:eastAsia="ヒラギノ明朝 Pro W3" w:hAnsi="Times"/>
                      <w:sz w:val="18"/>
                      <w:szCs w:val="18"/>
                    </w:rPr>
                    <w:t>’</w:t>
                  </w:r>
                  <w:r w:rsidRPr="008B2BCB">
                    <w:rPr>
                      <w:rFonts w:eastAsia="ヒラギノ明朝 Pro W3" w:hAnsi="Times"/>
                      <w:sz w:val="18"/>
                      <w:szCs w:val="18"/>
                    </w:rPr>
                    <w:t>de yer almaktad</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(3) </w:t>
                  </w:r>
                  <w:r w:rsidRPr="008B2BCB">
                    <w:rPr>
                      <w:rFonts w:eastAsia="ヒラギノ明朝 Pro W3" w:hAnsi="Times"/>
                      <w:sz w:val="18"/>
                      <w:szCs w:val="18"/>
                    </w:rPr>
                    <w:t>Ş</w:t>
                  </w:r>
                  <w:r w:rsidRPr="008B2BCB">
                    <w:rPr>
                      <w:rFonts w:eastAsia="ヒラギノ明朝 Pro W3" w:hAnsi="Times"/>
                      <w:sz w:val="18"/>
                      <w:szCs w:val="18"/>
                    </w:rPr>
                    <w:t>emsiye fona ba</w:t>
                  </w:r>
                  <w:r w:rsidRPr="008B2BCB">
                    <w:rPr>
                      <w:rFonts w:eastAsia="ヒラギノ明朝 Pro W3" w:hAnsi="Times"/>
                      <w:sz w:val="18"/>
                      <w:szCs w:val="18"/>
                    </w:rPr>
                    <w:t>ğ</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her bir fonun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ş</w:t>
                  </w:r>
                  <w:r w:rsidRPr="008B2BCB">
                    <w:rPr>
                      <w:rFonts w:eastAsia="ヒラギノ明朝 Pro W3" w:hAnsi="Times"/>
                      <w:sz w:val="18"/>
                      <w:szCs w:val="18"/>
                    </w:rPr>
                    <w:t>emsiye fon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üğü</w:t>
                  </w:r>
                  <w:r w:rsidRPr="008B2BCB">
                    <w:rPr>
                      <w:rFonts w:eastAsia="ヒラギノ明朝 Pro W3" w:hAnsi="Times"/>
                      <w:sz w:val="18"/>
                      <w:szCs w:val="18"/>
                    </w:rPr>
                    <w:t>ne dayal</w:t>
                  </w:r>
                  <w:r w:rsidRPr="008B2BCB">
                    <w:rPr>
                      <w:rFonts w:eastAsia="ヒラギノ明朝 Pro W3" w:hAnsi="Times"/>
                      <w:sz w:val="18"/>
                      <w:szCs w:val="18"/>
                    </w:rPr>
                    <w:t>ı</w:t>
                  </w:r>
                  <w:r w:rsidRPr="008B2BCB">
                    <w:rPr>
                      <w:rFonts w:eastAsia="ヒラギノ明朝 Pro W3" w:hAnsi="Times"/>
                      <w:sz w:val="18"/>
                      <w:szCs w:val="18"/>
                    </w:rPr>
                    <w:t xml:space="preserve"> olarak ihra</w:t>
                  </w:r>
                  <w:r w:rsidRPr="008B2BCB">
                    <w:rPr>
                      <w:rFonts w:eastAsia="ヒラギノ明朝 Pro W3" w:hAnsi="Times"/>
                      <w:sz w:val="18"/>
                      <w:szCs w:val="18"/>
                    </w:rPr>
                    <w:t>ç</w:t>
                  </w:r>
                  <w:r w:rsidRPr="008B2BCB">
                    <w:rPr>
                      <w:rFonts w:eastAsia="ヒラギノ明朝 Pro W3" w:hAnsi="Times"/>
                      <w:sz w:val="18"/>
                      <w:szCs w:val="18"/>
                    </w:rPr>
                    <w:t xml:space="preserve"> edilir.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Kurucunun yetki ve sorumlulu</w:t>
                  </w:r>
                  <w:r w:rsidRPr="008B2BCB">
                    <w:rPr>
                      <w:rFonts w:eastAsia="ヒラギノ明朝 Pro W3" w:hAnsi="Times"/>
                      <w:b/>
                      <w:sz w:val="18"/>
                      <w:szCs w:val="18"/>
                    </w:rPr>
                    <w:t>ğ</w:t>
                  </w:r>
                  <w:r w:rsidRPr="008B2BCB">
                    <w:rPr>
                      <w:rFonts w:eastAsia="ヒラギノ明朝 Pro W3" w:hAnsi="Times"/>
                      <w:b/>
                      <w:sz w:val="18"/>
                      <w:szCs w:val="18"/>
                    </w:rPr>
                    <w:t>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9 </w:t>
                  </w:r>
                  <w:r w:rsidRPr="008B2BCB">
                    <w:rPr>
                      <w:rFonts w:eastAsia="ヒラギノ明朝 Pro W3" w:hAnsi="Times"/>
                      <w:b/>
                      <w:sz w:val="18"/>
                      <w:szCs w:val="18"/>
                    </w:rPr>
                    <w:t>–</w:t>
                  </w:r>
                  <w:r w:rsidRPr="008B2BCB">
                    <w:rPr>
                      <w:rFonts w:eastAsia="ヒラギノ明朝 Pro W3" w:hAnsi="Times"/>
                      <w:sz w:val="18"/>
                      <w:szCs w:val="18"/>
                    </w:rPr>
                    <w:t xml:space="preserve"> (1) Kurucu, fonun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sahiplerinin haklar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koruyacak </w:t>
                  </w:r>
                  <w:r w:rsidRPr="008B2BCB">
                    <w:rPr>
                      <w:rFonts w:eastAsia="ヒラギノ明朝 Pro W3" w:hAnsi="Times"/>
                      <w:sz w:val="18"/>
                      <w:szCs w:val="18"/>
                    </w:rPr>
                    <w:t>ş</w:t>
                  </w:r>
                  <w:r w:rsidRPr="008B2BCB">
                    <w:rPr>
                      <w:rFonts w:eastAsia="ヒラギノ明朝 Pro W3" w:hAnsi="Times"/>
                      <w:sz w:val="18"/>
                      <w:szCs w:val="18"/>
                    </w:rPr>
                    <w:t>ekilde temsili, y</w:t>
                  </w:r>
                  <w:r w:rsidRPr="008B2BCB">
                    <w:rPr>
                      <w:rFonts w:eastAsia="ヒラギノ明朝 Pro W3" w:hAnsi="Times"/>
                      <w:sz w:val="18"/>
                      <w:szCs w:val="18"/>
                    </w:rPr>
                    <w:t>ö</w:t>
                  </w:r>
                  <w:r w:rsidRPr="008B2BCB">
                    <w:rPr>
                      <w:rFonts w:eastAsia="ヒラギノ明朝 Pro W3" w:hAnsi="Times"/>
                      <w:sz w:val="18"/>
                      <w:szCs w:val="18"/>
                    </w:rPr>
                    <w:t>netimi, y</w:t>
                  </w:r>
                  <w:r w:rsidRPr="008B2BCB">
                    <w:rPr>
                      <w:rFonts w:eastAsia="ヒラギノ明朝 Pro W3" w:hAnsi="Times"/>
                      <w:sz w:val="18"/>
                      <w:szCs w:val="18"/>
                    </w:rPr>
                    <w:t>ö</w:t>
                  </w:r>
                  <w:r w:rsidRPr="008B2BCB">
                    <w:rPr>
                      <w:rFonts w:eastAsia="ヒラギノ明朝 Pro W3" w:hAnsi="Times"/>
                      <w:sz w:val="18"/>
                      <w:szCs w:val="18"/>
                    </w:rPr>
                    <w:t>netiminin denetlenmesi ile faaliyetlerinin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ve izahname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mlerine uygun olarak y</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lmesinden sorumludur. Kurucu fona ait varl</w:t>
                  </w:r>
                  <w:r w:rsidRPr="008B2BCB">
                    <w:rPr>
                      <w:rFonts w:eastAsia="ヒラギノ明朝 Pro W3" w:hAnsi="Times"/>
                      <w:sz w:val="18"/>
                      <w:szCs w:val="18"/>
                    </w:rPr>
                    <w:t>ı</w:t>
                  </w:r>
                  <w:r w:rsidRPr="008B2BCB">
                    <w:rPr>
                      <w:rFonts w:eastAsia="ヒラギノ明朝 Pro W3" w:hAnsi="Times"/>
                      <w:sz w:val="18"/>
                      <w:szCs w:val="18"/>
                    </w:rPr>
                    <w:t xml:space="preserve">klar </w:t>
                  </w:r>
                  <w:r w:rsidRPr="008B2BCB">
                    <w:rPr>
                      <w:rFonts w:eastAsia="ヒラギノ明朝 Pro W3" w:hAnsi="Times"/>
                      <w:sz w:val="18"/>
                      <w:szCs w:val="18"/>
                    </w:rPr>
                    <w:t>ü</w:t>
                  </w:r>
                  <w:r w:rsidRPr="008B2BCB">
                    <w:rPr>
                      <w:rFonts w:eastAsia="ヒラギノ明朝 Pro W3" w:hAnsi="Times"/>
                      <w:sz w:val="18"/>
                      <w:szCs w:val="18"/>
                    </w:rPr>
                    <w:t>zerinde kendi ad</w:t>
                  </w:r>
                  <w:r w:rsidRPr="008B2BCB">
                    <w:rPr>
                      <w:rFonts w:eastAsia="ヒラギノ明朝 Pro W3" w:hAnsi="Times"/>
                      <w:sz w:val="18"/>
                      <w:szCs w:val="18"/>
                    </w:rPr>
                    <w:t>ı</w:t>
                  </w:r>
                  <w:r w:rsidRPr="008B2BCB">
                    <w:rPr>
                      <w:rFonts w:eastAsia="ヒラギノ明朝 Pro W3" w:hAnsi="Times"/>
                      <w:sz w:val="18"/>
                      <w:szCs w:val="18"/>
                    </w:rPr>
                    <w:t>na ve fon hesab</w:t>
                  </w:r>
                  <w:r w:rsidRPr="008B2BCB">
                    <w:rPr>
                      <w:rFonts w:eastAsia="ヒラギノ明朝 Pro W3" w:hAnsi="Times"/>
                      <w:sz w:val="18"/>
                      <w:szCs w:val="18"/>
                    </w:rPr>
                    <w:t>ı</w:t>
                  </w:r>
                  <w:r w:rsidRPr="008B2BCB">
                    <w:rPr>
                      <w:rFonts w:eastAsia="ヒラギノ明朝 Pro W3" w:hAnsi="Times"/>
                      <w:sz w:val="18"/>
                      <w:szCs w:val="18"/>
                    </w:rPr>
                    <w:t>na mevzuat ve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üğ</w:t>
                  </w:r>
                  <w:r w:rsidRPr="008B2BCB">
                    <w:rPr>
                      <w:rFonts w:eastAsia="ヒラギノ明朝 Pro W3" w:hAnsi="Times"/>
                      <w:sz w:val="18"/>
                      <w:szCs w:val="18"/>
                    </w:rPr>
                    <w:t>e uygun olarak tasarrufta bulunmaya ve bundan do</w:t>
                  </w:r>
                  <w:r w:rsidRPr="008B2BCB">
                    <w:rPr>
                      <w:rFonts w:eastAsia="ヒラギノ明朝 Pro W3" w:hAnsi="Times"/>
                      <w:sz w:val="18"/>
                      <w:szCs w:val="18"/>
                    </w:rPr>
                    <w:t>ğ</w:t>
                  </w:r>
                  <w:r w:rsidRPr="008B2BCB">
                    <w:rPr>
                      <w:rFonts w:eastAsia="ヒラギノ明朝 Pro W3" w:hAnsi="Times"/>
                      <w:sz w:val="18"/>
                      <w:szCs w:val="18"/>
                    </w:rPr>
                    <w:t>an haklar</w:t>
                  </w:r>
                  <w:r w:rsidRPr="008B2BCB">
                    <w:rPr>
                      <w:rFonts w:eastAsia="ヒラギノ明朝 Pro W3" w:hAnsi="Times"/>
                      <w:sz w:val="18"/>
                      <w:szCs w:val="18"/>
                    </w:rPr>
                    <w:t>ı</w:t>
                  </w:r>
                  <w:r w:rsidRPr="008B2BCB">
                    <w:rPr>
                      <w:rFonts w:eastAsia="ヒラギノ明朝 Pro W3" w:hAnsi="Times"/>
                      <w:sz w:val="18"/>
                      <w:szCs w:val="18"/>
                    </w:rPr>
                    <w:t xml:space="preserve"> kullanmaya yetkilidir.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Fonun faaliyetlerinin y</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lmesi esnas</w:t>
                  </w:r>
                  <w:r w:rsidRPr="008B2BCB">
                    <w:rPr>
                      <w:rFonts w:eastAsia="ヒラギノ明朝 Pro W3" w:hAnsi="Times"/>
                      <w:sz w:val="18"/>
                      <w:szCs w:val="18"/>
                    </w:rPr>
                    <w:t>ı</w:t>
                  </w:r>
                  <w:r w:rsidRPr="008B2BCB">
                    <w:rPr>
                      <w:rFonts w:eastAsia="ヒラギノ明朝 Pro W3" w:hAnsi="Times"/>
                      <w:sz w:val="18"/>
                      <w:szCs w:val="18"/>
                    </w:rPr>
                    <w:t>nda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neticili</w:t>
                  </w:r>
                  <w:r w:rsidRPr="008B2BCB">
                    <w:rPr>
                      <w:rFonts w:eastAsia="ヒラギノ明朝 Pro W3" w:hAnsi="Times"/>
                      <w:sz w:val="18"/>
                      <w:szCs w:val="18"/>
                    </w:rPr>
                    <w:t>ğ</w:t>
                  </w:r>
                  <w:r w:rsidRPr="008B2BCB">
                    <w:rPr>
                      <w:rFonts w:eastAsia="ヒラギノ明朝 Pro W3" w:hAnsi="Times"/>
                      <w:sz w:val="18"/>
                      <w:szCs w:val="18"/>
                    </w:rPr>
                    <w:t>i hizmeti dahil d</w:t>
                  </w:r>
                  <w:r w:rsidRPr="008B2BCB">
                    <w:rPr>
                      <w:rFonts w:eastAsia="ヒラギノ明朝 Pro W3" w:hAnsi="Times"/>
                      <w:sz w:val="18"/>
                      <w:szCs w:val="18"/>
                    </w:rPr>
                    <w:t>ış</w:t>
                  </w:r>
                  <w:r w:rsidRPr="008B2BCB">
                    <w:rPr>
                      <w:rFonts w:eastAsia="ヒラギノ明朝 Pro W3" w:hAnsi="Times"/>
                      <w:sz w:val="18"/>
                      <w:szCs w:val="18"/>
                    </w:rPr>
                    <w:t>ar</w:t>
                  </w:r>
                  <w:r w:rsidRPr="008B2BCB">
                    <w:rPr>
                      <w:rFonts w:eastAsia="ヒラギノ明朝 Pro W3" w:hAnsi="Times"/>
                      <w:sz w:val="18"/>
                      <w:szCs w:val="18"/>
                    </w:rPr>
                    <w:t>ı</w:t>
                  </w:r>
                  <w:r w:rsidRPr="008B2BCB">
                    <w:rPr>
                      <w:rFonts w:eastAsia="ヒラギノ明朝 Pro W3" w:hAnsi="Times"/>
                      <w:sz w:val="18"/>
                      <w:szCs w:val="18"/>
                    </w:rPr>
                    <w:t>dan sa</w:t>
                  </w:r>
                  <w:r w:rsidRPr="008B2BCB">
                    <w:rPr>
                      <w:rFonts w:eastAsia="ヒラギノ明朝 Pro W3" w:hAnsi="Times"/>
                      <w:sz w:val="18"/>
                      <w:szCs w:val="18"/>
                    </w:rPr>
                    <w:t>ğ</w:t>
                  </w:r>
                  <w:r w:rsidRPr="008B2BCB">
                    <w:rPr>
                      <w:rFonts w:eastAsia="ヒラギノ明朝 Pro W3" w:hAnsi="Times"/>
                      <w:sz w:val="18"/>
                      <w:szCs w:val="18"/>
                    </w:rPr>
                    <w:t>lanan hizmetlerden yararlan</w:t>
                  </w:r>
                  <w:r w:rsidRPr="008B2BCB">
                    <w:rPr>
                      <w:rFonts w:eastAsia="ヒラギノ明朝 Pro W3" w:hAnsi="Times"/>
                      <w:sz w:val="18"/>
                      <w:szCs w:val="18"/>
                    </w:rPr>
                    <w:t>ı</w:t>
                  </w:r>
                  <w:r w:rsidRPr="008B2BCB">
                    <w:rPr>
                      <w:rFonts w:eastAsia="ヒラギノ明朝 Pro W3" w:hAnsi="Times"/>
                      <w:sz w:val="18"/>
                      <w:szCs w:val="18"/>
                    </w:rPr>
                    <w:t>lmas</w:t>
                  </w:r>
                  <w:r w:rsidRPr="008B2BCB">
                    <w:rPr>
                      <w:rFonts w:eastAsia="ヒラギノ明朝 Pro W3" w:hAnsi="Times"/>
                      <w:sz w:val="18"/>
                      <w:szCs w:val="18"/>
                    </w:rPr>
                    <w:t>ı</w:t>
                  </w:r>
                  <w:r w:rsidRPr="008B2BCB">
                    <w:rPr>
                      <w:rFonts w:eastAsia="ヒラギノ明朝 Pro W3" w:hAnsi="Times"/>
                      <w:sz w:val="18"/>
                      <w:szCs w:val="18"/>
                    </w:rPr>
                    <w:t>, kurucunun sorumlulu</w:t>
                  </w:r>
                  <w:r w:rsidRPr="008B2BCB">
                    <w:rPr>
                      <w:rFonts w:eastAsia="ヒラギノ明朝 Pro W3" w:hAnsi="Times"/>
                      <w:sz w:val="18"/>
                      <w:szCs w:val="18"/>
                    </w:rPr>
                    <w:t>ğ</w:t>
                  </w:r>
                  <w:r w:rsidRPr="008B2BCB">
                    <w:rPr>
                      <w:rFonts w:eastAsia="ヒラギノ明朝 Pro W3" w:hAnsi="Times"/>
                      <w:sz w:val="18"/>
                      <w:szCs w:val="18"/>
                    </w:rPr>
                    <w:t>unu ortadan kald</w:t>
                  </w:r>
                  <w:r w:rsidRPr="008B2BCB">
                    <w:rPr>
                      <w:rFonts w:eastAsia="ヒラギノ明朝 Pro W3" w:hAnsi="Times"/>
                      <w:sz w:val="18"/>
                      <w:szCs w:val="18"/>
                    </w:rPr>
                    <w:t>ı</w:t>
                  </w:r>
                  <w:r w:rsidRPr="008B2BCB">
                    <w:rPr>
                      <w:rFonts w:eastAsia="ヒラギノ明朝 Pro W3" w:hAnsi="Times"/>
                      <w:sz w:val="18"/>
                      <w:szCs w:val="18"/>
                    </w:rPr>
                    <w:t>rmaz.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Kurucu ile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sahipleri aras</w:t>
                  </w:r>
                  <w:r w:rsidRPr="008B2BCB">
                    <w:rPr>
                      <w:rFonts w:eastAsia="ヒラギノ明朝 Pro W3" w:hAnsi="Times"/>
                      <w:sz w:val="18"/>
                      <w:szCs w:val="18"/>
                    </w:rPr>
                    <w:t>ı</w:t>
                  </w:r>
                  <w:r w:rsidRPr="008B2BCB">
                    <w:rPr>
                      <w:rFonts w:eastAsia="ヒラギノ明朝 Pro W3" w:hAnsi="Times"/>
                      <w:sz w:val="18"/>
                      <w:szCs w:val="18"/>
                    </w:rPr>
                    <w:t>ndaki ili</w:t>
                  </w:r>
                  <w:r w:rsidRPr="008B2BCB">
                    <w:rPr>
                      <w:rFonts w:eastAsia="ヒラギノ明朝 Pro W3" w:hAnsi="Times"/>
                      <w:sz w:val="18"/>
                      <w:szCs w:val="18"/>
                    </w:rPr>
                    <w:t>ş</w:t>
                  </w:r>
                  <w:r w:rsidRPr="008B2BCB">
                    <w:rPr>
                      <w:rFonts w:eastAsia="ヒラギノ明朝 Pro W3" w:hAnsi="Times"/>
                      <w:sz w:val="18"/>
                      <w:szCs w:val="18"/>
                    </w:rPr>
                    <w:t>kilere Kanunda, ilgili mevzuatta ve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kte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 bulunmayan h</w:t>
                  </w:r>
                  <w:r w:rsidRPr="008B2BCB">
                    <w:rPr>
                      <w:rFonts w:eastAsia="ヒラギノ明朝 Pro W3" w:hAnsi="Times"/>
                      <w:sz w:val="18"/>
                      <w:szCs w:val="18"/>
                    </w:rPr>
                    <w:t>â</w:t>
                  </w:r>
                  <w:r w:rsidRPr="008B2BCB">
                    <w:rPr>
                      <w:rFonts w:eastAsia="ヒラギノ明朝 Pro W3" w:hAnsi="Times"/>
                      <w:sz w:val="18"/>
                      <w:szCs w:val="18"/>
                    </w:rPr>
                    <w:t>llerde 11/1/2011 tarihli ve 6098 say</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T</w:t>
                  </w:r>
                  <w:r w:rsidRPr="008B2BCB">
                    <w:rPr>
                      <w:rFonts w:eastAsia="ヒラギノ明朝 Pro W3" w:hAnsi="Times"/>
                      <w:sz w:val="18"/>
                      <w:szCs w:val="18"/>
                    </w:rPr>
                    <w:t>ü</w:t>
                  </w:r>
                  <w:r w:rsidRPr="008B2BCB">
                    <w:rPr>
                      <w:rFonts w:eastAsia="ヒラギノ明朝 Pro W3" w:hAnsi="Times"/>
                      <w:sz w:val="18"/>
                      <w:szCs w:val="18"/>
                    </w:rPr>
                    <w:t>rk Bor</w:t>
                  </w:r>
                  <w:r w:rsidRPr="008B2BCB">
                    <w:rPr>
                      <w:rFonts w:eastAsia="ヒラギノ明朝 Pro W3" w:hAnsi="Times"/>
                      <w:sz w:val="18"/>
                      <w:szCs w:val="18"/>
                    </w:rPr>
                    <w:t>ç</w:t>
                  </w:r>
                  <w:r w:rsidRPr="008B2BCB">
                    <w:rPr>
                      <w:rFonts w:eastAsia="ヒラギノ明朝 Pro W3" w:hAnsi="Times"/>
                      <w:sz w:val="18"/>
                      <w:szCs w:val="18"/>
                    </w:rPr>
                    <w:t>lar Kanununun 502 il</w:t>
                  </w:r>
                  <w:r w:rsidRPr="008B2BCB">
                    <w:rPr>
                      <w:rFonts w:eastAsia="ヒラギノ明朝 Pro W3" w:hAnsi="Times"/>
                      <w:sz w:val="18"/>
                      <w:szCs w:val="18"/>
                    </w:rPr>
                    <w:t>â</w:t>
                  </w:r>
                  <w:r w:rsidRPr="008B2BCB">
                    <w:rPr>
                      <w:rFonts w:eastAsia="ヒラギノ明朝 Pro W3" w:hAnsi="Times"/>
                      <w:sz w:val="18"/>
                      <w:szCs w:val="18"/>
                    </w:rPr>
                    <w:t xml:space="preserve"> 514 </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maddeleri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mleri k</w:t>
                  </w:r>
                  <w:r w:rsidRPr="008B2BCB">
                    <w:rPr>
                      <w:rFonts w:eastAsia="ヒラギノ明朝 Pro W3" w:hAnsi="Times"/>
                      <w:sz w:val="18"/>
                      <w:szCs w:val="18"/>
                    </w:rPr>
                    <w:t>ı</w:t>
                  </w:r>
                  <w:r w:rsidRPr="008B2BCB">
                    <w:rPr>
                      <w:rFonts w:eastAsia="ヒラギノ明朝 Pro W3" w:hAnsi="Times"/>
                      <w:sz w:val="18"/>
                      <w:szCs w:val="18"/>
                    </w:rPr>
                    <w:t>yasen uygulan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spacing w:before="85" w:line="240" w:lineRule="exact"/>
                    <w:jc w:val="center"/>
                    <w:rPr>
                      <w:rFonts w:eastAsia="ヒラギノ明朝 Pro W3" w:hAnsi="Times"/>
                      <w:b/>
                      <w:sz w:val="18"/>
                      <w:szCs w:val="18"/>
                    </w:rPr>
                  </w:pPr>
                  <w:r w:rsidRPr="008B2BCB">
                    <w:rPr>
                      <w:rFonts w:eastAsia="ヒラギノ明朝 Pro W3" w:hAnsi="Times"/>
                      <w:b/>
                      <w:sz w:val="18"/>
                      <w:szCs w:val="18"/>
                    </w:rPr>
                    <w:t>ÜÇÜ</w:t>
                  </w:r>
                  <w:r w:rsidRPr="008B2BCB">
                    <w:rPr>
                      <w:rFonts w:eastAsia="ヒラギノ明朝 Pro W3" w:hAnsi="Times"/>
                      <w:b/>
                      <w:sz w:val="18"/>
                      <w:szCs w:val="18"/>
                    </w:rPr>
                    <w:t>NC</w:t>
                  </w:r>
                  <w:r w:rsidRPr="008B2BCB">
                    <w:rPr>
                      <w:rFonts w:eastAsia="ヒラギノ明朝 Pro W3" w:hAnsi="Times"/>
                      <w:b/>
                      <w:sz w:val="18"/>
                      <w:szCs w:val="18"/>
                    </w:rPr>
                    <w:t>Ü</w:t>
                  </w:r>
                  <w:r w:rsidRPr="008B2BCB">
                    <w:rPr>
                      <w:rFonts w:eastAsia="ヒラギノ明朝 Pro W3" w:hAnsi="Times"/>
                      <w:b/>
                      <w:sz w:val="18"/>
                      <w:szCs w:val="18"/>
                    </w:rPr>
                    <w:t xml:space="preserve"> B</w:t>
                  </w:r>
                  <w:r w:rsidRPr="008B2BCB">
                    <w:rPr>
                      <w:rFonts w:eastAsia="ヒラギノ明朝 Pro W3" w:hAnsi="Times"/>
                      <w:b/>
                      <w:sz w:val="18"/>
                      <w:szCs w:val="18"/>
                    </w:rPr>
                    <w:t>Ö</w:t>
                  </w:r>
                  <w:r w:rsidRPr="008B2BCB">
                    <w:rPr>
                      <w:rFonts w:eastAsia="ヒラギノ明朝 Pro W3" w:hAnsi="Times"/>
                      <w:b/>
                      <w:sz w:val="18"/>
                      <w:szCs w:val="18"/>
                    </w:rPr>
                    <w:t>L</w:t>
                  </w:r>
                  <w:r w:rsidRPr="008B2BCB">
                    <w:rPr>
                      <w:rFonts w:eastAsia="ヒラギノ明朝 Pro W3" w:hAnsi="Times"/>
                      <w:b/>
                      <w:sz w:val="18"/>
                      <w:szCs w:val="18"/>
                    </w:rPr>
                    <w:t>Ü</w:t>
                  </w:r>
                  <w:r w:rsidRPr="008B2BCB">
                    <w:rPr>
                      <w:rFonts w:eastAsia="ヒラギノ明朝 Pro W3" w:hAnsi="Times"/>
                      <w:b/>
                      <w:sz w:val="18"/>
                      <w:szCs w:val="18"/>
                    </w:rPr>
                    <w:t>M</w:t>
                  </w:r>
                </w:p>
                <w:p w:rsidR="008B2BCB" w:rsidRPr="008B2BCB" w:rsidRDefault="008B2BCB" w:rsidP="008B2BCB">
                  <w:pPr>
                    <w:spacing w:line="240" w:lineRule="exact"/>
                    <w:jc w:val="center"/>
                    <w:rPr>
                      <w:rFonts w:eastAsia="ヒラギノ明朝 Pro W3" w:hAnsi="Times"/>
                      <w:b/>
                      <w:sz w:val="18"/>
                      <w:szCs w:val="18"/>
                    </w:rPr>
                  </w:pPr>
                  <w:r w:rsidRPr="008B2BCB">
                    <w:rPr>
                      <w:rFonts w:eastAsia="ヒラギノ明朝 Pro W3" w:hAnsi="Times"/>
                      <w:b/>
                      <w:sz w:val="18"/>
                      <w:szCs w:val="18"/>
                    </w:rPr>
                    <w:t>Ş</w:t>
                  </w:r>
                  <w:r w:rsidRPr="008B2BCB">
                    <w:rPr>
                      <w:rFonts w:eastAsia="ヒラギノ明朝 Pro W3" w:hAnsi="Times"/>
                      <w:b/>
                      <w:sz w:val="18"/>
                      <w:szCs w:val="18"/>
                    </w:rPr>
                    <w:t>emsiye Fonun Kurulu</w:t>
                  </w:r>
                  <w:r w:rsidRPr="008B2BCB">
                    <w:rPr>
                      <w:rFonts w:eastAsia="ヒラギノ明朝 Pro W3" w:hAnsi="Times"/>
                      <w:b/>
                      <w:sz w:val="18"/>
                      <w:szCs w:val="18"/>
                    </w:rPr>
                    <w:t>ş</w:t>
                  </w:r>
                  <w:r w:rsidRPr="008B2BCB">
                    <w:rPr>
                      <w:rFonts w:eastAsia="ヒラギノ明朝 Pro W3" w:hAnsi="Times"/>
                      <w:b/>
                      <w:sz w:val="18"/>
                      <w:szCs w:val="18"/>
                    </w:rPr>
                    <w:t>u ve Fon Kat</w:t>
                  </w:r>
                  <w:r w:rsidRPr="008B2BCB">
                    <w:rPr>
                      <w:rFonts w:eastAsia="ヒラギノ明朝 Pro W3" w:hAnsi="Times"/>
                      <w:b/>
                      <w:sz w:val="18"/>
                      <w:szCs w:val="18"/>
                    </w:rPr>
                    <w:t>ı</w:t>
                  </w:r>
                  <w:r w:rsidRPr="008B2BCB">
                    <w:rPr>
                      <w:rFonts w:eastAsia="ヒラギノ明朝 Pro W3" w:hAnsi="Times"/>
                      <w:b/>
                      <w:sz w:val="18"/>
                      <w:szCs w:val="18"/>
                    </w:rPr>
                    <w:t>lma Paylar</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n</w:t>
                  </w:r>
                </w:p>
                <w:p w:rsidR="008B2BCB" w:rsidRPr="008B2BCB" w:rsidRDefault="008B2BCB" w:rsidP="008B2BCB">
                  <w:pPr>
                    <w:spacing w:after="85" w:line="240" w:lineRule="exact"/>
                    <w:jc w:val="center"/>
                    <w:rPr>
                      <w:rFonts w:eastAsia="ヒラギノ明朝 Pro W3" w:hAnsi="Times"/>
                      <w:b/>
                      <w:sz w:val="18"/>
                      <w:szCs w:val="18"/>
                    </w:rPr>
                  </w:pPr>
                  <w:r w:rsidRPr="008B2BCB">
                    <w:rPr>
                      <w:rFonts w:eastAsia="ヒラギノ明朝 Pro W3" w:hAnsi="Times"/>
                      <w:b/>
                      <w:sz w:val="18"/>
                      <w:szCs w:val="18"/>
                    </w:rPr>
                    <w:t>İ</w:t>
                  </w:r>
                  <w:r w:rsidRPr="008B2BCB">
                    <w:rPr>
                      <w:rFonts w:eastAsia="ヒラギノ明朝 Pro W3" w:hAnsi="Times"/>
                      <w:b/>
                      <w:sz w:val="18"/>
                      <w:szCs w:val="18"/>
                    </w:rPr>
                    <w:t>hrac</w:t>
                  </w:r>
                  <w:r w:rsidRPr="008B2BCB">
                    <w:rPr>
                      <w:rFonts w:eastAsia="ヒラギノ明朝 Pro W3" w:hAnsi="Times"/>
                      <w:b/>
                      <w:sz w:val="18"/>
                      <w:szCs w:val="18"/>
                    </w:rPr>
                    <w:t>ı</w:t>
                  </w:r>
                  <w:r w:rsidRPr="008B2BCB">
                    <w:rPr>
                      <w:rFonts w:eastAsia="ヒラギノ明朝 Pro W3" w:hAnsi="Times"/>
                      <w:b/>
                      <w:sz w:val="18"/>
                      <w:szCs w:val="18"/>
                    </w:rPr>
                    <w:t xml:space="preserve">na </w:t>
                  </w:r>
                  <w:r w:rsidRPr="008B2BCB">
                    <w:rPr>
                      <w:rFonts w:eastAsia="ヒラギノ明朝 Pro W3" w:hAnsi="Times"/>
                      <w:b/>
                      <w:sz w:val="18"/>
                      <w:szCs w:val="18"/>
                    </w:rPr>
                    <w:t>İ</w:t>
                  </w:r>
                  <w:r w:rsidRPr="008B2BCB">
                    <w:rPr>
                      <w:rFonts w:eastAsia="ヒラギノ明朝 Pro W3" w:hAnsi="Times"/>
                      <w:b/>
                      <w:sz w:val="18"/>
                      <w:szCs w:val="18"/>
                    </w:rPr>
                    <w:t>li</w:t>
                  </w:r>
                  <w:r w:rsidRPr="008B2BCB">
                    <w:rPr>
                      <w:rFonts w:eastAsia="ヒラギノ明朝 Pro W3" w:hAnsi="Times"/>
                      <w:b/>
                      <w:sz w:val="18"/>
                      <w:szCs w:val="18"/>
                    </w:rPr>
                    <w:t>ş</w:t>
                  </w:r>
                  <w:r w:rsidRPr="008B2BCB">
                    <w:rPr>
                      <w:rFonts w:eastAsia="ヒラギノ明朝 Pro W3" w:hAnsi="Times"/>
                      <w:b/>
                      <w:sz w:val="18"/>
                      <w:szCs w:val="18"/>
                    </w:rPr>
                    <w:t>kin Esaslar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Ş</w:t>
                  </w:r>
                  <w:r w:rsidRPr="008B2BCB">
                    <w:rPr>
                      <w:rFonts w:eastAsia="ヒラギノ明朝 Pro W3" w:hAnsi="Times"/>
                      <w:b/>
                      <w:sz w:val="18"/>
                      <w:szCs w:val="18"/>
                    </w:rPr>
                    <w:t>emsiye fonun kurulu</w:t>
                  </w:r>
                  <w:r w:rsidRPr="008B2BCB">
                    <w:rPr>
                      <w:rFonts w:eastAsia="ヒラギノ明朝 Pro W3" w:hAnsi="Times"/>
                      <w:b/>
                      <w:sz w:val="18"/>
                      <w:szCs w:val="18"/>
                    </w:rPr>
                    <w:t>ş</w:t>
                  </w:r>
                  <w:r w:rsidRPr="008B2BCB">
                    <w:rPr>
                      <w:rFonts w:eastAsia="ヒラギノ明朝 Pro W3" w:hAnsi="Times"/>
                      <w:b/>
                      <w:sz w:val="18"/>
                      <w:szCs w:val="18"/>
                    </w:rPr>
                    <w:t>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10 </w:t>
                  </w:r>
                  <w:r w:rsidRPr="008B2BCB">
                    <w:rPr>
                      <w:rFonts w:eastAsia="ヒラギノ明朝 Pro W3" w:hAnsi="Times"/>
                      <w:b/>
                      <w:sz w:val="18"/>
                      <w:szCs w:val="18"/>
                    </w:rPr>
                    <w:t>–</w:t>
                  </w:r>
                  <w:r w:rsidRPr="008B2BCB">
                    <w:rPr>
                      <w:rFonts w:eastAsia="ヒラギノ明朝 Pro W3" w:hAnsi="Times"/>
                      <w:sz w:val="18"/>
                      <w:szCs w:val="18"/>
                    </w:rPr>
                    <w:t xml:space="preserve"> (1)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n </w:t>
                  </w:r>
                  <w:r w:rsidRPr="008B2BCB">
                    <w:rPr>
                      <w:rFonts w:eastAsia="ヒラギノ明朝 Pro W3" w:hAnsi="Times"/>
                      <w:sz w:val="18"/>
                      <w:szCs w:val="18"/>
                    </w:rPr>
                    <w:t>ş</w:t>
                  </w:r>
                  <w:r w:rsidRPr="008B2BCB">
                    <w:rPr>
                      <w:rFonts w:eastAsia="ヒラギノ明朝 Pro W3" w:hAnsi="Times"/>
                      <w:sz w:val="18"/>
                      <w:szCs w:val="18"/>
                    </w:rPr>
                    <w:t xml:space="preserve">emsiye fon </w:t>
                  </w:r>
                  <w:r w:rsidRPr="008B2BCB">
                    <w:rPr>
                      <w:rFonts w:eastAsia="ヒラギノ明朝 Pro W3" w:hAnsi="Times"/>
                      <w:sz w:val="18"/>
                      <w:szCs w:val="18"/>
                    </w:rPr>
                    <w:t>ş</w:t>
                  </w:r>
                  <w:r w:rsidRPr="008B2BCB">
                    <w:rPr>
                      <w:rFonts w:eastAsia="ヒラギノ明朝 Pro W3" w:hAnsi="Times"/>
                      <w:sz w:val="18"/>
                      <w:szCs w:val="18"/>
                    </w:rPr>
                    <w:t>eklinde kurulmas</w:t>
                  </w:r>
                  <w:r w:rsidRPr="008B2BCB">
                    <w:rPr>
                      <w:rFonts w:eastAsia="ヒラギノ明朝 Pro W3" w:hAnsi="Times"/>
                      <w:sz w:val="18"/>
                      <w:szCs w:val="18"/>
                    </w:rPr>
                    <w:t>ı</w:t>
                  </w:r>
                  <w:r w:rsidRPr="008B2BCB">
                    <w:rPr>
                      <w:rFonts w:eastAsia="ヒラギノ明朝 Pro W3" w:hAnsi="Times"/>
                      <w:sz w:val="18"/>
                      <w:szCs w:val="18"/>
                    </w:rPr>
                    <w:t xml:space="preserve">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Kurucu, taslak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ve Kurulca esaslar</w:t>
                  </w:r>
                  <w:r w:rsidRPr="008B2BCB">
                    <w:rPr>
                      <w:rFonts w:eastAsia="ヒラギノ明朝 Pro W3" w:hAnsi="Times"/>
                      <w:sz w:val="18"/>
                      <w:szCs w:val="18"/>
                    </w:rPr>
                    <w:t>ı</w:t>
                  </w:r>
                  <w:r w:rsidRPr="008B2BCB">
                    <w:rPr>
                      <w:rFonts w:eastAsia="ヒラギノ明朝 Pro W3" w:hAnsi="Times"/>
                      <w:sz w:val="18"/>
                      <w:szCs w:val="18"/>
                    </w:rPr>
                    <w:t xml:space="preserve"> belirlenen ba</w:t>
                  </w:r>
                  <w:r w:rsidRPr="008B2BCB">
                    <w:rPr>
                      <w:rFonts w:eastAsia="ヒラギノ明朝 Pro W3" w:hAnsi="Times"/>
                      <w:sz w:val="18"/>
                      <w:szCs w:val="18"/>
                    </w:rPr>
                    <w:t>ş</w:t>
                  </w:r>
                  <w:r w:rsidRPr="008B2BCB">
                    <w:rPr>
                      <w:rFonts w:eastAsia="ヒラギノ明朝 Pro W3" w:hAnsi="Times"/>
                      <w:sz w:val="18"/>
                      <w:szCs w:val="18"/>
                    </w:rPr>
                    <w:t>vuru formu ile Kurulca istenen di</w:t>
                  </w:r>
                  <w:r w:rsidRPr="008B2BCB">
                    <w:rPr>
                      <w:rFonts w:eastAsia="ヒラギノ明朝 Pro W3" w:hAnsi="Times"/>
                      <w:sz w:val="18"/>
                      <w:szCs w:val="18"/>
                    </w:rPr>
                    <w:t>ğ</w:t>
                  </w:r>
                  <w:r w:rsidRPr="008B2BCB">
                    <w:rPr>
                      <w:rFonts w:eastAsia="ヒラギノ明朝 Pro W3" w:hAnsi="Times"/>
                      <w:sz w:val="18"/>
                      <w:szCs w:val="18"/>
                    </w:rPr>
                    <w:t>er bilgi ve belgelerle Kurula ba</w:t>
                  </w:r>
                  <w:r w:rsidRPr="008B2BCB">
                    <w:rPr>
                      <w:rFonts w:eastAsia="ヒラギノ明朝 Pro W3" w:hAnsi="Times"/>
                      <w:sz w:val="18"/>
                      <w:szCs w:val="18"/>
                    </w:rPr>
                    <w:t>ş</w:t>
                  </w:r>
                  <w:r w:rsidRPr="008B2BCB">
                    <w:rPr>
                      <w:rFonts w:eastAsia="ヒラギノ明朝 Pro W3" w:hAnsi="Times"/>
                      <w:sz w:val="18"/>
                      <w:szCs w:val="18"/>
                    </w:rPr>
                    <w:t xml:space="preserve">vurur. </w:t>
                  </w:r>
                  <w:r w:rsidRPr="008B2BCB">
                    <w:rPr>
                      <w:rFonts w:eastAsia="ヒラギノ明朝 Pro W3" w:hAnsi="Times"/>
                      <w:sz w:val="18"/>
                      <w:szCs w:val="18"/>
                    </w:rPr>
                    <w:t>Ş</w:t>
                  </w:r>
                  <w:r w:rsidRPr="008B2BCB">
                    <w:rPr>
                      <w:rFonts w:eastAsia="ヒラギノ明朝 Pro W3" w:hAnsi="Times"/>
                      <w:sz w:val="18"/>
                      <w:szCs w:val="18"/>
                    </w:rPr>
                    <w:t>emsiye fonlar</w:t>
                  </w:r>
                  <w:r w:rsidRPr="008B2BCB">
                    <w:rPr>
                      <w:rFonts w:eastAsia="ヒラギノ明朝 Pro W3" w:hAnsi="Times"/>
                      <w:sz w:val="18"/>
                      <w:szCs w:val="18"/>
                    </w:rPr>
                    <w:t>ı</w:t>
                  </w:r>
                  <w:r w:rsidRPr="008B2BCB">
                    <w:rPr>
                      <w:rFonts w:eastAsia="ヒラギノ明朝 Pro W3" w:hAnsi="Times"/>
                      <w:sz w:val="18"/>
                      <w:szCs w:val="18"/>
                    </w:rPr>
                    <w:t>n kurulu</w:t>
                  </w:r>
                  <w:r w:rsidRPr="008B2BCB">
                    <w:rPr>
                      <w:rFonts w:eastAsia="ヒラギノ明朝 Pro W3" w:hAnsi="Times"/>
                      <w:sz w:val="18"/>
                      <w:szCs w:val="18"/>
                    </w:rPr>
                    <w:t>ş</w:t>
                  </w:r>
                  <w:r w:rsidRPr="008B2BCB">
                    <w:rPr>
                      <w:rFonts w:eastAsia="ヒラギノ明朝 Pro W3" w:hAnsi="Times"/>
                      <w:sz w:val="18"/>
                      <w:szCs w:val="18"/>
                    </w:rPr>
                    <w:t xml:space="preserve"> izni alabilmesi i</w:t>
                  </w:r>
                  <w:r w:rsidRPr="008B2BCB">
                    <w:rPr>
                      <w:rFonts w:eastAsia="ヒラギノ明朝 Pro W3" w:hAnsi="Times"/>
                      <w:sz w:val="18"/>
                      <w:szCs w:val="18"/>
                    </w:rPr>
                    <w:t>ç</w:t>
                  </w:r>
                  <w:r w:rsidRPr="008B2BCB">
                    <w:rPr>
                      <w:rFonts w:eastAsia="ヒラギノ明朝 Pro W3" w:hAnsi="Times"/>
                      <w:sz w:val="18"/>
                      <w:szCs w:val="18"/>
                    </w:rPr>
                    <w:t>in kurucu ile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aras</w:t>
                  </w:r>
                  <w:r w:rsidRPr="008B2BCB">
                    <w:rPr>
                      <w:rFonts w:eastAsia="ヒラギノ明朝 Pro W3" w:hAnsi="Times"/>
                      <w:sz w:val="18"/>
                      <w:szCs w:val="18"/>
                    </w:rPr>
                    <w:t>ı</w:t>
                  </w:r>
                  <w:r w:rsidRPr="008B2BCB">
                    <w:rPr>
                      <w:rFonts w:eastAsia="ヒラギノ明朝 Pro W3" w:hAnsi="Times"/>
                      <w:sz w:val="18"/>
                      <w:szCs w:val="18"/>
                    </w:rPr>
                    <w:t>nda yap</w:t>
                  </w:r>
                  <w:r w:rsidRPr="008B2BCB">
                    <w:rPr>
                      <w:rFonts w:eastAsia="ヒラギノ明朝 Pro W3" w:hAnsi="Times"/>
                      <w:sz w:val="18"/>
                      <w:szCs w:val="18"/>
                    </w:rPr>
                    <w:t>ı</w:t>
                  </w:r>
                  <w:r w:rsidRPr="008B2BCB">
                    <w:rPr>
                      <w:rFonts w:eastAsia="ヒラギノ明朝 Pro W3" w:hAnsi="Times"/>
                      <w:sz w:val="18"/>
                      <w:szCs w:val="18"/>
                    </w:rPr>
                    <w:t>lan saklama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 xml:space="preserve">mesinin kurulacak </w:t>
                  </w:r>
                  <w:r w:rsidRPr="008B2BCB">
                    <w:rPr>
                      <w:rFonts w:eastAsia="ヒラギノ明朝 Pro W3" w:hAnsi="Times"/>
                      <w:sz w:val="18"/>
                      <w:szCs w:val="18"/>
                    </w:rPr>
                    <w:t>ş</w:t>
                  </w:r>
                  <w:r w:rsidRPr="008B2BCB">
                    <w:rPr>
                      <w:rFonts w:eastAsia="ヒラギノ明朝 Pro W3" w:hAnsi="Times"/>
                      <w:sz w:val="18"/>
                      <w:szCs w:val="18"/>
                    </w:rPr>
                    <w:t>emsiye fonu da kapsamas</w:t>
                  </w:r>
                  <w:r w:rsidRPr="008B2BCB">
                    <w:rPr>
                      <w:rFonts w:eastAsia="ヒラギノ明朝 Pro W3" w:hAnsi="Times"/>
                      <w:sz w:val="18"/>
                      <w:szCs w:val="18"/>
                    </w:rPr>
                    <w:t>ı</w:t>
                  </w:r>
                  <w:r w:rsidRPr="008B2BCB">
                    <w:rPr>
                      <w:rFonts w:eastAsia="ヒラギノ明朝 Pro W3" w:hAnsi="Times"/>
                      <w:sz w:val="18"/>
                      <w:szCs w:val="18"/>
                    </w:rPr>
                    <w:t xml:space="preserve"> ve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üğü</w:t>
                  </w:r>
                  <w:r w:rsidRPr="008B2BCB">
                    <w:rPr>
                      <w:rFonts w:eastAsia="ヒラギノ明朝 Pro W3" w:hAnsi="Times"/>
                      <w:sz w:val="18"/>
                      <w:szCs w:val="18"/>
                    </w:rPr>
                    <w:t>n Kurulca onaylanmas</w:t>
                  </w:r>
                  <w:r w:rsidRPr="008B2BCB">
                    <w:rPr>
                      <w:rFonts w:eastAsia="ヒラギノ明朝 Pro W3" w:hAnsi="Times"/>
                      <w:sz w:val="18"/>
                      <w:szCs w:val="18"/>
                    </w:rPr>
                    <w:t>ı</w:t>
                  </w:r>
                  <w:r w:rsidRPr="008B2BCB">
                    <w:rPr>
                      <w:rFonts w:eastAsia="ヒラギノ明朝 Pro W3" w:hAnsi="Times"/>
                      <w:sz w:val="18"/>
                      <w:szCs w:val="18"/>
                    </w:rPr>
                    <w:t xml:space="preserve"> gereklidir.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Kurulu</w:t>
                  </w:r>
                  <w:r w:rsidRPr="008B2BCB">
                    <w:rPr>
                      <w:rFonts w:eastAsia="ヒラギノ明朝 Pro W3" w:hAnsi="Times"/>
                      <w:sz w:val="18"/>
                      <w:szCs w:val="18"/>
                    </w:rPr>
                    <w:t>ş</w:t>
                  </w:r>
                  <w:r w:rsidRPr="008B2BCB">
                    <w:rPr>
                      <w:rFonts w:eastAsia="ヒラギノ明朝 Pro W3" w:hAnsi="Times"/>
                      <w:sz w:val="18"/>
                      <w:szCs w:val="18"/>
                    </w:rPr>
                    <w:t xml:space="preserve"> ba</w:t>
                  </w:r>
                  <w:r w:rsidRPr="008B2BCB">
                    <w:rPr>
                      <w:rFonts w:eastAsia="ヒラギノ明朝 Pro W3" w:hAnsi="Times"/>
                      <w:sz w:val="18"/>
                      <w:szCs w:val="18"/>
                    </w:rPr>
                    <w:t>ş</w:t>
                  </w:r>
                  <w:r w:rsidRPr="008B2BCB">
                    <w:rPr>
                      <w:rFonts w:eastAsia="ヒラギノ明朝 Pro W3" w:hAnsi="Times"/>
                      <w:sz w:val="18"/>
                      <w:szCs w:val="18"/>
                    </w:rPr>
                    <w:t>vurusu kapsam</w:t>
                  </w:r>
                  <w:r w:rsidRPr="008B2BCB">
                    <w:rPr>
                      <w:rFonts w:eastAsia="ヒラギノ明朝 Pro W3" w:hAnsi="Times"/>
                      <w:sz w:val="18"/>
                      <w:szCs w:val="18"/>
                    </w:rPr>
                    <w:t>ı</w:t>
                  </w:r>
                  <w:r w:rsidRPr="008B2BCB">
                    <w:rPr>
                      <w:rFonts w:eastAsia="ヒラギノ明朝 Pro W3" w:hAnsi="Times"/>
                      <w:sz w:val="18"/>
                      <w:szCs w:val="18"/>
                    </w:rPr>
                    <w:t>nda,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kte yer alan bilgilerin tutarl</w:t>
                  </w:r>
                  <w:r w:rsidRPr="008B2BCB">
                    <w:rPr>
                      <w:rFonts w:eastAsia="ヒラギノ明朝 Pro W3" w:hAnsi="Times"/>
                      <w:sz w:val="18"/>
                      <w:szCs w:val="18"/>
                    </w:rPr>
                    <w:t>ı</w:t>
                  </w:r>
                  <w:r w:rsidRPr="008B2BCB">
                    <w:rPr>
                      <w:rFonts w:eastAsia="ヒラギノ明朝 Pro W3" w:hAnsi="Times"/>
                      <w:sz w:val="18"/>
                      <w:szCs w:val="18"/>
                    </w:rPr>
                    <w:t>, anla</w:t>
                  </w:r>
                  <w:r w:rsidRPr="008B2BCB">
                    <w:rPr>
                      <w:rFonts w:eastAsia="ヒラギノ明朝 Pro W3" w:hAnsi="Times"/>
                      <w:sz w:val="18"/>
                      <w:szCs w:val="18"/>
                    </w:rPr>
                    <w:t>şı</w:t>
                  </w:r>
                  <w:r w:rsidRPr="008B2BCB">
                    <w:rPr>
                      <w:rFonts w:eastAsia="ヒラギノ明朝 Pro W3" w:hAnsi="Times"/>
                      <w:sz w:val="18"/>
                      <w:szCs w:val="18"/>
                    </w:rPr>
                    <w:t>labilir ve Kurulca belirlenen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standard</w:t>
                  </w:r>
                  <w:r w:rsidRPr="008B2BCB">
                    <w:rPr>
                      <w:rFonts w:eastAsia="ヒラギノ明朝 Pro W3" w:hAnsi="Times"/>
                      <w:sz w:val="18"/>
                      <w:szCs w:val="18"/>
                    </w:rPr>
                    <w:t>ı</w:t>
                  </w:r>
                  <w:r w:rsidRPr="008B2BCB">
                    <w:rPr>
                      <w:rFonts w:eastAsia="ヒラギノ明朝 Pro W3" w:hAnsi="Times"/>
                      <w:sz w:val="18"/>
                      <w:szCs w:val="18"/>
                    </w:rPr>
                    <w:t>na g</w:t>
                  </w:r>
                  <w:r w:rsidRPr="008B2BCB">
                    <w:rPr>
                      <w:rFonts w:eastAsia="ヒラギノ明朝 Pro W3" w:hAnsi="Times"/>
                      <w:sz w:val="18"/>
                      <w:szCs w:val="18"/>
                    </w:rPr>
                    <w:t>ö</w:t>
                  </w:r>
                  <w:r w:rsidRPr="008B2BCB">
                    <w:rPr>
                      <w:rFonts w:eastAsia="ヒラギノ明朝 Pro W3" w:hAnsi="Times"/>
                      <w:sz w:val="18"/>
                      <w:szCs w:val="18"/>
                    </w:rPr>
                    <w:t>re eksiksiz olmas</w:t>
                  </w:r>
                  <w:r w:rsidRPr="008B2BCB">
                    <w:rPr>
                      <w:rFonts w:eastAsia="ヒラギノ明朝 Pro W3" w:hAnsi="Times"/>
                      <w:sz w:val="18"/>
                      <w:szCs w:val="18"/>
                    </w:rPr>
                    <w:t>ı</w:t>
                  </w:r>
                  <w:r w:rsidRPr="008B2BCB">
                    <w:rPr>
                      <w:rFonts w:eastAsia="ヒラギノ明朝 Pro W3" w:hAnsi="Times"/>
                      <w:sz w:val="18"/>
                      <w:szCs w:val="18"/>
                    </w:rPr>
                    <w:t xml:space="preserve">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Kurulu</w:t>
                  </w:r>
                  <w:r w:rsidRPr="008B2BCB">
                    <w:rPr>
                      <w:rFonts w:eastAsia="ヒラギノ明朝 Pro W3" w:hAnsi="Times"/>
                      <w:sz w:val="18"/>
                      <w:szCs w:val="18"/>
                    </w:rPr>
                    <w:t>ş</w:t>
                  </w:r>
                  <w:r w:rsidRPr="008B2BCB">
                    <w:rPr>
                      <w:rFonts w:eastAsia="ヒラギノ明朝 Pro W3" w:hAnsi="Times"/>
                      <w:sz w:val="18"/>
                      <w:szCs w:val="18"/>
                    </w:rPr>
                    <w:t xml:space="preserve"> ba</w:t>
                  </w:r>
                  <w:r w:rsidRPr="008B2BCB">
                    <w:rPr>
                      <w:rFonts w:eastAsia="ヒラギノ明朝 Pro W3" w:hAnsi="Times"/>
                      <w:sz w:val="18"/>
                      <w:szCs w:val="18"/>
                    </w:rPr>
                    <w:t>ş</w:t>
                  </w:r>
                  <w:r w:rsidRPr="008B2BCB">
                    <w:rPr>
                      <w:rFonts w:eastAsia="ヒラギノ明朝 Pro W3" w:hAnsi="Times"/>
                      <w:sz w:val="18"/>
                      <w:szCs w:val="18"/>
                    </w:rPr>
                    <w:t>vurular</w:t>
                  </w:r>
                  <w:r w:rsidRPr="008B2BCB">
                    <w:rPr>
                      <w:rFonts w:eastAsia="ヒラギノ明朝 Pro W3" w:hAnsi="Times"/>
                      <w:sz w:val="18"/>
                      <w:szCs w:val="18"/>
                    </w:rPr>
                    <w:t>ı</w:t>
                  </w:r>
                  <w:r w:rsidRPr="008B2BCB">
                    <w:rPr>
                      <w:rFonts w:eastAsia="ヒラギノ明朝 Pro W3" w:hAnsi="Times"/>
                      <w:sz w:val="18"/>
                      <w:szCs w:val="18"/>
                    </w:rPr>
                    <w:t>, gerekli belgelerin Kurula eksiksiz olarak sunulmas</w:t>
                  </w:r>
                  <w:r w:rsidRPr="008B2BCB">
                    <w:rPr>
                      <w:rFonts w:eastAsia="ヒラギノ明朝 Pro W3" w:hAnsi="Times"/>
                      <w:sz w:val="18"/>
                      <w:szCs w:val="18"/>
                    </w:rPr>
                    <w:t>ı</w:t>
                  </w:r>
                  <w:r w:rsidRPr="008B2BCB">
                    <w:rPr>
                      <w:rFonts w:eastAsia="ヒラギノ明朝 Pro W3" w:hAnsi="Times"/>
                      <w:sz w:val="18"/>
                      <w:szCs w:val="18"/>
                    </w:rPr>
                    <w:t>ndan itibaren iki ay i</w:t>
                  </w:r>
                  <w:r w:rsidRPr="008B2BCB">
                    <w:rPr>
                      <w:rFonts w:eastAsia="ヒラギノ明朝 Pro W3" w:hAnsi="Times"/>
                      <w:sz w:val="18"/>
                      <w:szCs w:val="18"/>
                    </w:rPr>
                    <w:t>ç</w:t>
                  </w:r>
                  <w:r w:rsidRPr="008B2BCB">
                    <w:rPr>
                      <w:rFonts w:eastAsia="ヒラギノ明朝 Pro W3" w:hAnsi="Times"/>
                      <w:sz w:val="18"/>
                      <w:szCs w:val="18"/>
                    </w:rPr>
                    <w:t>inde Kurul taraf</w:t>
                  </w:r>
                  <w:r w:rsidRPr="008B2BCB">
                    <w:rPr>
                      <w:rFonts w:eastAsia="ヒラギノ明朝 Pro W3" w:hAnsi="Times"/>
                      <w:sz w:val="18"/>
                      <w:szCs w:val="18"/>
                    </w:rPr>
                    <w:t>ı</w:t>
                  </w:r>
                  <w:r w:rsidRPr="008B2BCB">
                    <w:rPr>
                      <w:rFonts w:eastAsia="ヒラギノ明朝 Pro W3" w:hAnsi="Times"/>
                      <w:sz w:val="18"/>
                      <w:szCs w:val="18"/>
                    </w:rPr>
                    <w:t>ndan karara ba</w:t>
                  </w:r>
                  <w:r w:rsidRPr="008B2BCB">
                    <w:rPr>
                      <w:rFonts w:eastAsia="ヒラギノ明朝 Pro W3" w:hAnsi="Times"/>
                      <w:sz w:val="18"/>
                      <w:szCs w:val="18"/>
                    </w:rPr>
                    <w:t>ğ</w:t>
                  </w:r>
                  <w:r w:rsidRPr="008B2BCB">
                    <w:rPr>
                      <w:rFonts w:eastAsia="ヒラギノ明朝 Pro W3" w:hAnsi="Times"/>
                      <w:sz w:val="18"/>
                      <w:szCs w:val="18"/>
                    </w:rPr>
                    <w:t>lan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(5) Kurulca onaylanan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Kurul karar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n </w:t>
                  </w:r>
                  <w:r w:rsidRPr="008B2BCB">
                    <w:rPr>
                      <w:rFonts w:eastAsia="ヒラギノ明朝 Pro W3" w:hAnsi="Times"/>
                      <w:sz w:val="18"/>
                      <w:szCs w:val="18"/>
                    </w:rPr>
                    <w:t>ş</w:t>
                  </w:r>
                  <w:r w:rsidRPr="008B2BCB">
                    <w:rPr>
                      <w:rFonts w:eastAsia="ヒラギノ明朝 Pro W3" w:hAnsi="Times"/>
                      <w:sz w:val="18"/>
                      <w:szCs w:val="18"/>
                    </w:rPr>
                    <w:t>irket taraf</w:t>
                  </w:r>
                  <w:r w:rsidRPr="008B2BCB">
                    <w:rPr>
                      <w:rFonts w:eastAsia="ヒラギノ明朝 Pro W3" w:hAnsi="Times"/>
                      <w:sz w:val="18"/>
                      <w:szCs w:val="18"/>
                    </w:rPr>
                    <w:t>ı</w:t>
                  </w:r>
                  <w:r w:rsidRPr="008B2BCB">
                    <w:rPr>
                      <w:rFonts w:eastAsia="ヒラギノ明朝 Pro W3" w:hAnsi="Times"/>
                      <w:sz w:val="18"/>
                      <w:szCs w:val="18"/>
                    </w:rPr>
                    <w:t>ndan tebell</w:t>
                  </w:r>
                  <w:r w:rsidRPr="008B2BCB">
                    <w:rPr>
                      <w:rFonts w:eastAsia="ヒラギノ明朝 Pro W3" w:hAnsi="Times"/>
                      <w:sz w:val="18"/>
                      <w:szCs w:val="18"/>
                    </w:rPr>
                    <w:t>üğ</w:t>
                  </w:r>
                  <w:r w:rsidRPr="008B2BCB">
                    <w:rPr>
                      <w:rFonts w:eastAsia="ヒラギノ明朝 Pro W3" w:hAnsi="Times"/>
                      <w:sz w:val="18"/>
                      <w:szCs w:val="18"/>
                    </w:rPr>
                    <w:t xml:space="preserve"> edildi</w:t>
                  </w:r>
                  <w:r w:rsidRPr="008B2BCB">
                    <w:rPr>
                      <w:rFonts w:eastAsia="ヒラギノ明朝 Pro W3" w:hAnsi="Times"/>
                      <w:sz w:val="18"/>
                      <w:szCs w:val="18"/>
                    </w:rPr>
                    <w:t>ğ</w:t>
                  </w:r>
                  <w:r w:rsidRPr="008B2BCB">
                    <w:rPr>
                      <w:rFonts w:eastAsia="ヒラギノ明朝 Pro W3" w:hAnsi="Times"/>
                      <w:sz w:val="18"/>
                      <w:szCs w:val="18"/>
                    </w:rPr>
                    <w:t>i tarihi izleyen alt</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inde kurucunun merkezinin bulundu</w:t>
                  </w:r>
                  <w:r w:rsidRPr="008B2BCB">
                    <w:rPr>
                      <w:rFonts w:eastAsia="ヒラギノ明朝 Pro W3" w:hAnsi="Times"/>
                      <w:sz w:val="18"/>
                      <w:szCs w:val="18"/>
                    </w:rPr>
                    <w:t>ğ</w:t>
                  </w:r>
                  <w:r w:rsidRPr="008B2BCB">
                    <w:rPr>
                      <w:rFonts w:eastAsia="ヒラギノ明朝 Pro W3" w:hAnsi="Times"/>
                      <w:sz w:val="18"/>
                      <w:szCs w:val="18"/>
                    </w:rPr>
                    <w:t>u yerin ticaret siciline tescil ettirilir ve TTSG ile KAP</w:t>
                  </w:r>
                  <w:r w:rsidRPr="008B2BCB">
                    <w:rPr>
                      <w:rFonts w:eastAsia="ヒラギノ明朝 Pro W3" w:hAnsi="Times"/>
                      <w:sz w:val="18"/>
                      <w:szCs w:val="18"/>
                    </w:rPr>
                    <w:t>’</w:t>
                  </w:r>
                  <w:r w:rsidRPr="008B2BCB">
                    <w:rPr>
                      <w:rFonts w:eastAsia="ヒラギノ明朝 Pro W3" w:hAnsi="Times"/>
                      <w:sz w:val="18"/>
                      <w:szCs w:val="18"/>
                    </w:rPr>
                    <w:t>ta ilan olunur.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(6) Bu madde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yap</w:t>
                  </w:r>
                  <w:r w:rsidRPr="008B2BCB">
                    <w:rPr>
                      <w:rFonts w:eastAsia="ヒラギノ明朝 Pro W3" w:hAnsi="Times"/>
                      <w:sz w:val="18"/>
                      <w:szCs w:val="18"/>
                    </w:rPr>
                    <w:t>ı</w:t>
                  </w:r>
                  <w:r w:rsidRPr="008B2BCB">
                    <w:rPr>
                      <w:rFonts w:eastAsia="ヒラギノ明朝 Pro W3" w:hAnsi="Times"/>
                      <w:sz w:val="18"/>
                      <w:szCs w:val="18"/>
                    </w:rPr>
                    <w:t>lan inceleme neticesinde ba</w:t>
                  </w:r>
                  <w:r w:rsidRPr="008B2BCB">
                    <w:rPr>
                      <w:rFonts w:eastAsia="ヒラギノ明朝 Pro W3" w:hAnsi="Times"/>
                      <w:sz w:val="18"/>
                      <w:szCs w:val="18"/>
                    </w:rPr>
                    <w:t>ş</w:t>
                  </w:r>
                  <w:r w:rsidRPr="008B2BCB">
                    <w:rPr>
                      <w:rFonts w:eastAsia="ヒラギノ明朝 Pro W3" w:hAnsi="Times"/>
                      <w:sz w:val="18"/>
                      <w:szCs w:val="18"/>
                    </w:rPr>
                    <w:t>vurunun onaylanmamas</w:t>
                  </w:r>
                  <w:r w:rsidRPr="008B2BCB">
                    <w:rPr>
                      <w:rFonts w:eastAsia="ヒラギノ明朝 Pro W3" w:hAnsi="Times"/>
                      <w:sz w:val="18"/>
                      <w:szCs w:val="18"/>
                    </w:rPr>
                    <w:t>ı</w:t>
                  </w:r>
                  <w:r w:rsidRPr="008B2BCB">
                    <w:rPr>
                      <w:rFonts w:eastAsia="ヒラギノ明朝 Pro W3" w:hAnsi="Times"/>
                      <w:sz w:val="18"/>
                      <w:szCs w:val="18"/>
                    </w:rPr>
                    <w:t xml:space="preserve"> halinde bu durum gerek</w:t>
                  </w:r>
                  <w:r w:rsidRPr="008B2BCB">
                    <w:rPr>
                      <w:rFonts w:eastAsia="ヒラギノ明朝 Pro W3" w:hAnsi="Times"/>
                      <w:sz w:val="18"/>
                      <w:szCs w:val="18"/>
                    </w:rPr>
                    <w:t>ç</w:t>
                  </w:r>
                  <w:r w:rsidRPr="008B2BCB">
                    <w:rPr>
                      <w:rFonts w:eastAsia="ヒラギノ明朝 Pro W3" w:hAnsi="Times"/>
                      <w:sz w:val="18"/>
                      <w:szCs w:val="18"/>
                    </w:rPr>
                    <w:t>esi belirtilerek ba</w:t>
                  </w:r>
                  <w:r w:rsidRPr="008B2BCB">
                    <w:rPr>
                      <w:rFonts w:eastAsia="ヒラギノ明朝 Pro W3" w:hAnsi="Times"/>
                      <w:sz w:val="18"/>
                      <w:szCs w:val="18"/>
                    </w:rPr>
                    <w:t>ş</w:t>
                  </w:r>
                  <w:r w:rsidRPr="008B2BCB">
                    <w:rPr>
                      <w:rFonts w:eastAsia="ヒラギノ明朝 Pro W3" w:hAnsi="Times"/>
                      <w:sz w:val="18"/>
                      <w:szCs w:val="18"/>
                    </w:rPr>
                    <w:t>vuru sahibine bildirilir.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(7) </w:t>
                  </w:r>
                  <w:r w:rsidRPr="008B2BCB">
                    <w:rPr>
                      <w:rFonts w:eastAsia="ヒラギノ明朝 Pro W3" w:hAnsi="Times"/>
                      <w:sz w:val="18"/>
                      <w:szCs w:val="18"/>
                    </w:rPr>
                    <w:t>Ş</w:t>
                  </w:r>
                  <w:r w:rsidRPr="008B2BCB">
                    <w:rPr>
                      <w:rFonts w:eastAsia="ヒラギノ明朝 Pro W3" w:hAnsi="Times"/>
                      <w:sz w:val="18"/>
                      <w:szCs w:val="18"/>
                    </w:rPr>
                    <w:t>emsiye fon kurulu</w:t>
                  </w:r>
                  <w:r w:rsidRPr="008B2BCB">
                    <w:rPr>
                      <w:rFonts w:eastAsia="ヒラギノ明朝 Pro W3" w:hAnsi="Times"/>
                      <w:sz w:val="18"/>
                      <w:szCs w:val="18"/>
                    </w:rPr>
                    <w:t>ş</w:t>
                  </w:r>
                  <w:r w:rsidRPr="008B2BCB">
                    <w:rPr>
                      <w:rFonts w:eastAsia="ヒラギノ明朝 Pro W3" w:hAnsi="Times"/>
                      <w:sz w:val="18"/>
                      <w:szCs w:val="18"/>
                    </w:rPr>
                    <w:t xml:space="preserve"> ba</w:t>
                  </w:r>
                  <w:r w:rsidRPr="008B2BCB">
                    <w:rPr>
                      <w:rFonts w:eastAsia="ヒラギノ明朝 Pro W3" w:hAnsi="Times"/>
                      <w:sz w:val="18"/>
                      <w:szCs w:val="18"/>
                    </w:rPr>
                    <w:t>ş</w:t>
                  </w:r>
                  <w:r w:rsidRPr="008B2BCB">
                    <w:rPr>
                      <w:rFonts w:eastAsia="ヒラギノ明朝 Pro W3" w:hAnsi="Times"/>
                      <w:sz w:val="18"/>
                      <w:szCs w:val="18"/>
                    </w:rPr>
                    <w:t>vurusu i</w:t>
                  </w:r>
                  <w:r w:rsidRPr="008B2BCB">
                    <w:rPr>
                      <w:rFonts w:eastAsia="ヒラギノ明朝 Pro W3" w:hAnsi="Times"/>
                      <w:sz w:val="18"/>
                      <w:szCs w:val="18"/>
                    </w:rPr>
                    <w:t>ç</w:t>
                  </w:r>
                  <w:r w:rsidRPr="008B2BCB">
                    <w:rPr>
                      <w:rFonts w:eastAsia="ヒラギノ明朝 Pro W3" w:hAnsi="Times"/>
                      <w:sz w:val="18"/>
                      <w:szCs w:val="18"/>
                    </w:rPr>
                    <w:t>in gerekli bilgi ve belgeler Kurul taraf</w:t>
                  </w:r>
                  <w:r w:rsidRPr="008B2BCB">
                    <w:rPr>
                      <w:rFonts w:eastAsia="ヒラギノ明朝 Pro W3" w:hAnsi="Times"/>
                      <w:sz w:val="18"/>
                      <w:szCs w:val="18"/>
                    </w:rPr>
                    <w:t>ı</w:t>
                  </w:r>
                  <w:r w:rsidRPr="008B2BCB">
                    <w:rPr>
                      <w:rFonts w:eastAsia="ヒラギノ明朝 Pro W3" w:hAnsi="Times"/>
                      <w:sz w:val="18"/>
                      <w:szCs w:val="18"/>
                    </w:rPr>
                    <w:t>ndan belirlenir ve ilan edilir.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Fon kat</w:t>
                  </w:r>
                  <w:r w:rsidRPr="008B2BCB">
                    <w:rPr>
                      <w:rFonts w:eastAsia="ヒラギノ明朝 Pro W3" w:hAnsi="Times"/>
                      <w:b/>
                      <w:sz w:val="18"/>
                      <w:szCs w:val="18"/>
                    </w:rPr>
                    <w:t>ı</w:t>
                  </w:r>
                  <w:r w:rsidRPr="008B2BCB">
                    <w:rPr>
                      <w:rFonts w:eastAsia="ヒラギノ明朝 Pro W3" w:hAnsi="Times"/>
                      <w:b/>
                      <w:sz w:val="18"/>
                      <w:szCs w:val="18"/>
                    </w:rPr>
                    <w:t>lma paylar</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n ihrac</w:t>
                  </w:r>
                  <w:r w:rsidRPr="008B2BCB">
                    <w:rPr>
                      <w:rFonts w:eastAsia="ヒラギノ明朝 Pro W3" w:hAnsi="Times"/>
                      <w:b/>
                      <w:sz w:val="18"/>
                      <w:szCs w:val="18"/>
                    </w:rPr>
                    <w:t>ı</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11 </w:t>
                  </w:r>
                  <w:r w:rsidRPr="008B2BCB">
                    <w:rPr>
                      <w:rFonts w:eastAsia="ヒラギノ明朝 Pro W3" w:hAnsi="Times"/>
                      <w:b/>
                      <w:sz w:val="18"/>
                      <w:szCs w:val="18"/>
                    </w:rPr>
                    <w:t>–</w:t>
                  </w:r>
                  <w:r w:rsidRPr="008B2BCB">
                    <w:rPr>
                      <w:rFonts w:eastAsia="ヒラギノ明朝 Pro W3" w:hAnsi="Times"/>
                      <w:sz w:val="18"/>
                      <w:szCs w:val="18"/>
                    </w:rPr>
                    <w:t xml:space="preserve"> (1)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halka arz edilmesi veya belirli ki</w:t>
                  </w:r>
                  <w:r w:rsidRPr="008B2BCB">
                    <w:rPr>
                      <w:rFonts w:eastAsia="ヒラギノ明朝 Pro W3" w:hAnsi="Times"/>
                      <w:sz w:val="18"/>
                      <w:szCs w:val="18"/>
                    </w:rPr>
                    <w:t>ş</w:t>
                  </w:r>
                  <w:r w:rsidRPr="008B2BCB">
                    <w:rPr>
                      <w:rFonts w:eastAsia="ヒラギノ明朝 Pro W3" w:hAnsi="Times"/>
                      <w:sz w:val="18"/>
                      <w:szCs w:val="18"/>
                    </w:rPr>
                    <w:t>i ve/veya kurulu</w:t>
                  </w:r>
                  <w:r w:rsidRPr="008B2BCB">
                    <w:rPr>
                      <w:rFonts w:eastAsia="ヒラギノ明朝 Pro W3" w:hAnsi="Times"/>
                      <w:sz w:val="18"/>
                      <w:szCs w:val="18"/>
                    </w:rPr>
                    <w:t>ş</w:t>
                  </w:r>
                  <w:r w:rsidRPr="008B2BCB">
                    <w:rPr>
                      <w:rFonts w:eastAsia="ヒラギノ明朝 Pro W3" w:hAnsi="Times"/>
                      <w:sz w:val="18"/>
                      <w:szCs w:val="18"/>
                    </w:rPr>
                    <w:t>lara tahsisli ya da nitelikli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lara sat</w:t>
                  </w:r>
                  <w:r w:rsidRPr="008B2BCB">
                    <w:rPr>
                      <w:rFonts w:eastAsia="ヒラギノ明朝 Pro W3" w:hAnsi="Times"/>
                      <w:sz w:val="18"/>
                      <w:szCs w:val="18"/>
                    </w:rPr>
                    <w:t>ı</w:t>
                  </w:r>
                  <w:r w:rsidRPr="008B2BCB">
                    <w:rPr>
                      <w:rFonts w:eastAsia="ヒラギノ明朝 Pro W3" w:hAnsi="Times"/>
                      <w:sz w:val="18"/>
                      <w:szCs w:val="18"/>
                    </w:rPr>
                    <w:t>lmas</w:t>
                  </w:r>
                  <w:r w:rsidRPr="008B2BCB">
                    <w:rPr>
                      <w:rFonts w:eastAsia="ヒラギノ明朝 Pro W3" w:hAnsi="Times"/>
                      <w:sz w:val="18"/>
                      <w:szCs w:val="18"/>
                    </w:rPr>
                    <w:t>ı</w:t>
                  </w:r>
                  <w:r w:rsidRPr="008B2BCB">
                    <w:rPr>
                      <w:rFonts w:eastAsia="ヒラギノ明朝 Pro W3" w:hAnsi="Times"/>
                      <w:sz w:val="18"/>
                      <w:szCs w:val="18"/>
                    </w:rPr>
                    <w:t xml:space="preserve">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Her bir fonun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ihrac</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 Kurulca belirlenen standartlara uygun olarak izahname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 d</w:t>
                  </w:r>
                  <w:r w:rsidRPr="008B2BCB">
                    <w:rPr>
                      <w:rFonts w:eastAsia="ヒラギノ明朝 Pro W3" w:hAnsi="Times"/>
                      <w:sz w:val="18"/>
                      <w:szCs w:val="18"/>
                    </w:rPr>
                    <w:t>ü</w:t>
                  </w:r>
                  <w:r w:rsidRPr="008B2BCB">
                    <w:rPr>
                      <w:rFonts w:eastAsia="ヒラギノ明朝 Pro W3" w:hAnsi="Times"/>
                      <w:sz w:val="18"/>
                      <w:szCs w:val="18"/>
                    </w:rPr>
                    <w:t>zenlenir ve Kurulca istenen di</w:t>
                  </w:r>
                  <w:r w:rsidRPr="008B2BCB">
                    <w:rPr>
                      <w:rFonts w:eastAsia="ヒラギノ明朝 Pro W3" w:hAnsi="Times"/>
                      <w:sz w:val="18"/>
                      <w:szCs w:val="18"/>
                    </w:rPr>
                    <w:t>ğ</w:t>
                  </w:r>
                  <w:r w:rsidRPr="008B2BCB">
                    <w:rPr>
                      <w:rFonts w:eastAsia="ヒラギノ明朝 Pro W3" w:hAnsi="Times"/>
                      <w:sz w:val="18"/>
                      <w:szCs w:val="18"/>
                    </w:rPr>
                    <w:t>er bilgi ve belgelerle birlikte kurucu taraf</w:t>
                  </w:r>
                  <w:r w:rsidRPr="008B2BCB">
                    <w:rPr>
                      <w:rFonts w:eastAsia="ヒラギノ明朝 Pro W3" w:hAnsi="Times"/>
                      <w:sz w:val="18"/>
                      <w:szCs w:val="18"/>
                    </w:rPr>
                    <w:t>ı</w:t>
                  </w:r>
                  <w:r w:rsidRPr="008B2BCB">
                    <w:rPr>
                      <w:rFonts w:eastAsia="ヒラギノ明朝 Pro W3" w:hAnsi="Times"/>
                      <w:sz w:val="18"/>
                      <w:szCs w:val="18"/>
                    </w:rPr>
                    <w:t>ndan Kurula ba</w:t>
                  </w:r>
                  <w:r w:rsidRPr="008B2BCB">
                    <w:rPr>
                      <w:rFonts w:eastAsia="ヒラギノ明朝 Pro W3" w:hAnsi="Times"/>
                      <w:sz w:val="18"/>
                      <w:szCs w:val="18"/>
                    </w:rPr>
                    <w:t>ş</w:t>
                  </w:r>
                  <w:r w:rsidRPr="008B2BCB">
                    <w:rPr>
                      <w:rFonts w:eastAsia="ヒラギノ明朝 Pro W3" w:hAnsi="Times"/>
                      <w:sz w:val="18"/>
                      <w:szCs w:val="18"/>
                    </w:rPr>
                    <w:t xml:space="preserve">vurulur. </w:t>
                  </w:r>
                  <w:r w:rsidRPr="008B2BCB">
                    <w:rPr>
                      <w:rFonts w:eastAsia="ヒラギノ明朝 Pro W3" w:hAnsi="Times"/>
                      <w:sz w:val="18"/>
                      <w:szCs w:val="18"/>
                    </w:rPr>
                    <w:t>Ş</w:t>
                  </w:r>
                  <w:r w:rsidRPr="008B2BCB">
                    <w:rPr>
                      <w:rFonts w:eastAsia="ヒラギノ明朝 Pro W3" w:hAnsi="Times"/>
                      <w:sz w:val="18"/>
                      <w:szCs w:val="18"/>
                    </w:rPr>
                    <w:t xml:space="preserve">u kadar ki, bir </w:t>
                  </w:r>
                  <w:r w:rsidRPr="008B2BCB">
                    <w:rPr>
                      <w:rFonts w:eastAsia="ヒラギノ明朝 Pro W3" w:hAnsi="Times"/>
                      <w:sz w:val="18"/>
                      <w:szCs w:val="18"/>
                    </w:rPr>
                    <w:t>ş</w:t>
                  </w:r>
                  <w:r w:rsidRPr="008B2BCB">
                    <w:rPr>
                      <w:rFonts w:eastAsia="ヒラギノ明朝 Pro W3" w:hAnsi="Times"/>
                      <w:sz w:val="18"/>
                      <w:szCs w:val="18"/>
                    </w:rPr>
                    <w:t>emsiye fona ba</w:t>
                  </w:r>
                  <w:r w:rsidRPr="008B2BCB">
                    <w:rPr>
                      <w:rFonts w:eastAsia="ヒラギノ明朝 Pro W3" w:hAnsi="Times"/>
                      <w:sz w:val="18"/>
                      <w:szCs w:val="18"/>
                    </w:rPr>
                    <w:t>ğ</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olarak olu</w:t>
                  </w:r>
                  <w:r w:rsidRPr="008B2BCB">
                    <w:rPr>
                      <w:rFonts w:eastAsia="ヒラギノ明朝 Pro W3" w:hAnsi="Times"/>
                      <w:sz w:val="18"/>
                      <w:szCs w:val="18"/>
                    </w:rPr>
                    <w:t>ş</w:t>
                  </w:r>
                  <w:r w:rsidRPr="008B2BCB">
                    <w:rPr>
                      <w:rFonts w:eastAsia="ヒラギノ明朝 Pro W3" w:hAnsi="Times"/>
                      <w:sz w:val="18"/>
                      <w:szCs w:val="18"/>
                    </w:rPr>
                    <w:t>turulacak ilk fonun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ihrac</w:t>
                  </w:r>
                  <w:r w:rsidRPr="008B2BCB">
                    <w:rPr>
                      <w:rFonts w:eastAsia="ヒラギノ明朝 Pro W3" w:hAnsi="Times"/>
                      <w:sz w:val="18"/>
                      <w:szCs w:val="18"/>
                    </w:rPr>
                    <w:t>ı</w:t>
                  </w:r>
                  <w:r w:rsidRPr="008B2BCB">
                    <w:rPr>
                      <w:rFonts w:eastAsia="ヒラギノ明朝 Pro W3" w:hAnsi="Times"/>
                      <w:sz w:val="18"/>
                      <w:szCs w:val="18"/>
                    </w:rPr>
                    <w:t xml:space="preserve"> ba</w:t>
                  </w:r>
                  <w:r w:rsidRPr="008B2BCB">
                    <w:rPr>
                      <w:rFonts w:eastAsia="ヒラギノ明朝 Pro W3" w:hAnsi="Times"/>
                      <w:sz w:val="18"/>
                      <w:szCs w:val="18"/>
                    </w:rPr>
                    <w:t>ş</w:t>
                  </w:r>
                  <w:r w:rsidRPr="008B2BCB">
                    <w:rPr>
                      <w:rFonts w:eastAsia="ヒラギノ明朝 Pro W3" w:hAnsi="Times"/>
                      <w:sz w:val="18"/>
                      <w:szCs w:val="18"/>
                    </w:rPr>
                    <w:t>vurusunun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üğü</w:t>
                  </w:r>
                  <w:r w:rsidRPr="008B2BCB">
                    <w:rPr>
                      <w:rFonts w:eastAsia="ヒラギノ明朝 Pro W3" w:hAnsi="Times"/>
                      <w:sz w:val="18"/>
                      <w:szCs w:val="18"/>
                    </w:rPr>
                    <w:t>n tescilinden itibaren en ge</w:t>
                  </w:r>
                  <w:r w:rsidRPr="008B2BCB">
                    <w:rPr>
                      <w:rFonts w:eastAsia="ヒラギノ明朝 Pro W3" w:hAnsi="Times"/>
                      <w:sz w:val="18"/>
                      <w:szCs w:val="18"/>
                    </w:rPr>
                    <w:t>ç</w:t>
                  </w:r>
                  <w:r w:rsidRPr="008B2BCB">
                    <w:rPr>
                      <w:rFonts w:eastAsia="ヒラギノ明朝 Pro W3" w:hAnsi="Times"/>
                      <w:sz w:val="18"/>
                      <w:szCs w:val="18"/>
                    </w:rPr>
                    <w:t xml:space="preserve"> </w:t>
                  </w:r>
                  <w:r w:rsidRPr="008B2BCB">
                    <w:rPr>
                      <w:rFonts w:eastAsia="ヒラギノ明朝 Pro W3" w:hAnsi="Times"/>
                      <w:sz w:val="18"/>
                      <w:szCs w:val="18"/>
                    </w:rPr>
                    <w:t>üç</w:t>
                  </w:r>
                  <w:r w:rsidRPr="008B2BCB">
                    <w:rPr>
                      <w:rFonts w:eastAsia="ヒラギノ明朝 Pro W3" w:hAnsi="Times"/>
                      <w:sz w:val="18"/>
                      <w:szCs w:val="18"/>
                    </w:rPr>
                    <w:t xml:space="preserve"> ay i</w:t>
                  </w:r>
                  <w:r w:rsidRPr="008B2BCB">
                    <w:rPr>
                      <w:rFonts w:eastAsia="ヒラギノ明朝 Pro W3" w:hAnsi="Times"/>
                      <w:sz w:val="18"/>
                      <w:szCs w:val="18"/>
                    </w:rPr>
                    <w:t>ç</w:t>
                  </w:r>
                  <w:r w:rsidRPr="008B2BCB">
                    <w:rPr>
                      <w:rFonts w:eastAsia="ヒラギノ明朝 Pro W3" w:hAnsi="Times"/>
                      <w:sz w:val="18"/>
                      <w:szCs w:val="18"/>
                    </w:rPr>
                    <w:t>inde yap</w:t>
                  </w:r>
                  <w:r w:rsidRPr="008B2BCB">
                    <w:rPr>
                      <w:rFonts w:eastAsia="ヒラギノ明朝 Pro W3" w:hAnsi="Times"/>
                      <w:sz w:val="18"/>
                      <w:szCs w:val="18"/>
                    </w:rPr>
                    <w:t>ı</w:t>
                  </w:r>
                  <w:r w:rsidRPr="008B2BCB">
                    <w:rPr>
                      <w:rFonts w:eastAsia="ヒラギノ明朝 Pro W3" w:hAnsi="Times"/>
                      <w:sz w:val="18"/>
                      <w:szCs w:val="18"/>
                    </w:rPr>
                    <w:t>lmas</w:t>
                  </w:r>
                  <w:r w:rsidRPr="008B2BCB">
                    <w:rPr>
                      <w:rFonts w:eastAsia="ヒラギノ明朝 Pro W3" w:hAnsi="Times"/>
                      <w:sz w:val="18"/>
                      <w:szCs w:val="18"/>
                    </w:rPr>
                    <w:t>ı</w:t>
                  </w:r>
                  <w:r w:rsidRPr="008B2BCB">
                    <w:rPr>
                      <w:rFonts w:eastAsia="ヒラギノ明朝 Pro W3" w:hAnsi="Times"/>
                      <w:sz w:val="18"/>
                      <w:szCs w:val="18"/>
                    </w:rPr>
                    <w:t xml:space="preserve"> zorunludur. Bu s</w:t>
                  </w:r>
                  <w:r w:rsidRPr="008B2BCB">
                    <w:rPr>
                      <w:rFonts w:eastAsia="ヒラギノ明朝 Pro W3" w:hAnsi="Times"/>
                      <w:sz w:val="18"/>
                      <w:szCs w:val="18"/>
                    </w:rPr>
                    <w:t>ü</w:t>
                  </w:r>
                  <w:r w:rsidRPr="008B2BCB">
                    <w:rPr>
                      <w:rFonts w:eastAsia="ヒラギノ明朝 Pro W3" w:hAnsi="Times"/>
                      <w:sz w:val="18"/>
                      <w:szCs w:val="18"/>
                    </w:rPr>
                    <w:t>re i</w:t>
                  </w:r>
                  <w:r w:rsidRPr="008B2BCB">
                    <w:rPr>
                      <w:rFonts w:eastAsia="ヒラギノ明朝 Pro W3" w:hAnsi="Times"/>
                      <w:sz w:val="18"/>
                      <w:szCs w:val="18"/>
                    </w:rPr>
                    <w:t>ç</w:t>
                  </w:r>
                  <w:r w:rsidRPr="008B2BCB">
                    <w:rPr>
                      <w:rFonts w:eastAsia="ヒラギノ明朝 Pro W3" w:hAnsi="Times"/>
                      <w:sz w:val="18"/>
                      <w:szCs w:val="18"/>
                    </w:rPr>
                    <w:t>inde Kurula ba</w:t>
                  </w:r>
                  <w:r w:rsidRPr="008B2BCB">
                    <w:rPr>
                      <w:rFonts w:eastAsia="ヒラギノ明朝 Pro W3" w:hAnsi="Times"/>
                      <w:sz w:val="18"/>
                      <w:szCs w:val="18"/>
                    </w:rPr>
                    <w:t>ş</w:t>
                  </w:r>
                  <w:r w:rsidRPr="008B2BCB">
                    <w:rPr>
                      <w:rFonts w:eastAsia="ヒラギノ明朝 Pro W3" w:hAnsi="Times"/>
                      <w:sz w:val="18"/>
                      <w:szCs w:val="18"/>
                    </w:rPr>
                    <w:t>vuru yap</w:t>
                  </w:r>
                  <w:r w:rsidRPr="008B2BCB">
                    <w:rPr>
                      <w:rFonts w:eastAsia="ヒラギノ明朝 Pro W3" w:hAnsi="Times"/>
                      <w:sz w:val="18"/>
                      <w:szCs w:val="18"/>
                    </w:rPr>
                    <w:t>ı</w:t>
                  </w:r>
                  <w:r w:rsidRPr="008B2BCB">
                    <w:rPr>
                      <w:rFonts w:eastAsia="ヒラギノ明朝 Pro W3" w:hAnsi="Times"/>
                      <w:sz w:val="18"/>
                      <w:szCs w:val="18"/>
                    </w:rPr>
                    <w:t>lmamas</w:t>
                  </w:r>
                  <w:r w:rsidRPr="008B2BCB">
                    <w:rPr>
                      <w:rFonts w:eastAsia="ヒラギノ明朝 Pro W3" w:hAnsi="Times"/>
                      <w:sz w:val="18"/>
                      <w:szCs w:val="18"/>
                    </w:rPr>
                    <w:t>ı</w:t>
                  </w:r>
                  <w:r w:rsidRPr="008B2BCB">
                    <w:rPr>
                      <w:rFonts w:eastAsia="ヒラギノ明朝 Pro W3" w:hAnsi="Times"/>
                      <w:sz w:val="18"/>
                      <w:szCs w:val="18"/>
                    </w:rPr>
                    <w:t xml:space="preserve"> durumunda,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kurucu taraf</w:t>
                  </w:r>
                  <w:r w:rsidRPr="008B2BCB">
                    <w:rPr>
                      <w:rFonts w:eastAsia="ヒラギノ明朝 Pro W3" w:hAnsi="Times"/>
                      <w:sz w:val="18"/>
                      <w:szCs w:val="18"/>
                    </w:rPr>
                    <w:t>ı</w:t>
                  </w:r>
                  <w:r w:rsidRPr="008B2BCB">
                    <w:rPr>
                      <w:rFonts w:eastAsia="ヒラギノ明朝 Pro W3" w:hAnsi="Times"/>
                      <w:sz w:val="18"/>
                      <w:szCs w:val="18"/>
                    </w:rPr>
                    <w:t>ndan ticaret sicilinden terkin ettirilir. Buna ili</w:t>
                  </w:r>
                  <w:r w:rsidRPr="008B2BCB">
                    <w:rPr>
                      <w:rFonts w:eastAsia="ヒラギノ明朝 Pro W3" w:hAnsi="Times"/>
                      <w:sz w:val="18"/>
                      <w:szCs w:val="18"/>
                    </w:rPr>
                    <w:t>ş</w:t>
                  </w:r>
                  <w:r w:rsidRPr="008B2BCB">
                    <w:rPr>
                      <w:rFonts w:eastAsia="ヒラギノ明朝 Pro W3" w:hAnsi="Times"/>
                      <w:sz w:val="18"/>
                      <w:szCs w:val="18"/>
                    </w:rPr>
                    <w:t>kin belgeler alt</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inde Kurula g</w:t>
                  </w:r>
                  <w:r w:rsidRPr="008B2BCB">
                    <w:rPr>
                      <w:rFonts w:eastAsia="ヒラギノ明朝 Pro W3" w:hAnsi="Times"/>
                      <w:sz w:val="18"/>
                      <w:szCs w:val="18"/>
                    </w:rPr>
                    <w:t>ö</w:t>
                  </w:r>
                  <w:r w:rsidRPr="008B2BCB">
                    <w:rPr>
                      <w:rFonts w:eastAsia="ヒラギノ明朝 Pro W3" w:hAnsi="Times"/>
                      <w:sz w:val="18"/>
                      <w:szCs w:val="18"/>
                    </w:rPr>
                    <w:t>nderilir.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lecek makul gerek</w:t>
                  </w:r>
                  <w:r w:rsidRPr="008B2BCB">
                    <w:rPr>
                      <w:rFonts w:eastAsia="ヒラギノ明朝 Pro W3" w:hAnsi="Times"/>
                      <w:sz w:val="18"/>
                      <w:szCs w:val="18"/>
                    </w:rPr>
                    <w:t>ç</w:t>
                  </w:r>
                  <w:r w:rsidRPr="008B2BCB">
                    <w:rPr>
                      <w:rFonts w:eastAsia="ヒラギノ明朝 Pro W3" w:hAnsi="Times"/>
                      <w:sz w:val="18"/>
                      <w:szCs w:val="18"/>
                    </w:rPr>
                    <w:t>elerin varl</w:t>
                  </w:r>
                  <w:r w:rsidRPr="008B2BCB">
                    <w:rPr>
                      <w:rFonts w:eastAsia="ヒラギノ明朝 Pro W3" w:hAnsi="Times"/>
                      <w:sz w:val="18"/>
                      <w:szCs w:val="18"/>
                    </w:rPr>
                    <w:t>ığı</w:t>
                  </w:r>
                  <w:r w:rsidRPr="008B2BCB">
                    <w:rPr>
                      <w:rFonts w:eastAsia="ヒラギノ明朝 Pro W3" w:hAnsi="Times"/>
                      <w:sz w:val="18"/>
                      <w:szCs w:val="18"/>
                    </w:rPr>
                    <w:t xml:space="preserve"> halinde, bu f</w:t>
                  </w:r>
                  <w:r w:rsidRPr="008B2BCB">
                    <w:rPr>
                      <w:rFonts w:eastAsia="ヒラギノ明朝 Pro W3" w:hAnsi="Times"/>
                      <w:sz w:val="18"/>
                      <w:szCs w:val="18"/>
                    </w:rPr>
                    <w:t>ı</w:t>
                  </w:r>
                  <w:r w:rsidRPr="008B2BCB">
                    <w:rPr>
                      <w:rFonts w:eastAsia="ヒラギノ明朝 Pro W3" w:hAnsi="Times"/>
                      <w:sz w:val="18"/>
                      <w:szCs w:val="18"/>
                    </w:rPr>
                    <w:t xml:space="preserve">krada belirtilen </w:t>
                  </w:r>
                  <w:r w:rsidRPr="008B2BCB">
                    <w:rPr>
                      <w:rFonts w:eastAsia="ヒラギノ明朝 Pro W3" w:hAnsi="Times"/>
                      <w:sz w:val="18"/>
                      <w:szCs w:val="18"/>
                    </w:rPr>
                    <w:t>üç</w:t>
                  </w:r>
                  <w:r w:rsidRPr="008B2BCB">
                    <w:rPr>
                      <w:rFonts w:eastAsia="ヒラギノ明朝 Pro W3" w:hAnsi="Times"/>
                      <w:sz w:val="18"/>
                      <w:szCs w:val="18"/>
                    </w:rPr>
                    <w:t xml:space="preserve"> ayl</w:t>
                  </w:r>
                  <w:r w:rsidRPr="008B2BCB">
                    <w:rPr>
                      <w:rFonts w:eastAsia="ヒラギノ明朝 Pro W3" w:hAnsi="Times"/>
                      <w:sz w:val="18"/>
                      <w:szCs w:val="18"/>
                    </w:rPr>
                    <w:t>ı</w:t>
                  </w:r>
                  <w:r w:rsidRPr="008B2BCB">
                    <w:rPr>
                      <w:rFonts w:eastAsia="ヒラギノ明朝 Pro W3" w:hAnsi="Times"/>
                      <w:sz w:val="18"/>
                      <w:szCs w:val="18"/>
                    </w:rPr>
                    <w:t>k s</w:t>
                  </w:r>
                  <w:r w:rsidRPr="008B2BCB">
                    <w:rPr>
                      <w:rFonts w:eastAsia="ヒラギノ明朝 Pro W3" w:hAnsi="Times"/>
                      <w:sz w:val="18"/>
                      <w:szCs w:val="18"/>
                    </w:rPr>
                    <w:t>ü</w:t>
                  </w:r>
                  <w:r w:rsidRPr="008B2BCB">
                    <w:rPr>
                      <w:rFonts w:eastAsia="ヒラギノ明朝 Pro W3" w:hAnsi="Times"/>
                      <w:sz w:val="18"/>
                      <w:szCs w:val="18"/>
                    </w:rPr>
                    <w:t xml:space="preserve">re bir defaya mahsus olmak </w:t>
                  </w:r>
                  <w:r w:rsidRPr="008B2BCB">
                    <w:rPr>
                      <w:rFonts w:eastAsia="ヒラギノ明朝 Pro W3" w:hAnsi="Times"/>
                      <w:sz w:val="18"/>
                      <w:szCs w:val="18"/>
                    </w:rPr>
                    <w:t>ü</w:t>
                  </w:r>
                  <w:r w:rsidRPr="008B2BCB">
                    <w:rPr>
                      <w:rFonts w:eastAsia="ヒラギノ明朝 Pro W3" w:hAnsi="Times"/>
                      <w:sz w:val="18"/>
                      <w:szCs w:val="18"/>
                    </w:rPr>
                    <w:t xml:space="preserve">zere </w:t>
                  </w:r>
                  <w:r w:rsidRPr="008B2BCB">
                    <w:rPr>
                      <w:rFonts w:eastAsia="ヒラギノ明朝 Pro W3" w:hAnsi="Times"/>
                      <w:sz w:val="18"/>
                      <w:szCs w:val="18"/>
                    </w:rPr>
                    <w:t>üç</w:t>
                  </w:r>
                  <w:r w:rsidRPr="008B2BCB">
                    <w:rPr>
                      <w:rFonts w:eastAsia="ヒラギノ明朝 Pro W3" w:hAnsi="Times"/>
                      <w:sz w:val="18"/>
                      <w:szCs w:val="18"/>
                    </w:rPr>
                    <w:t xml:space="preserve"> ay daha uzat</w:t>
                  </w:r>
                  <w:r w:rsidRPr="008B2BCB">
                    <w:rPr>
                      <w:rFonts w:eastAsia="ヒラギノ明朝 Pro W3" w:hAnsi="Times"/>
                      <w:sz w:val="18"/>
                      <w:szCs w:val="18"/>
                    </w:rPr>
                    <w:t>ı</w:t>
                  </w:r>
                  <w:r w:rsidRPr="008B2BCB">
                    <w:rPr>
                      <w:rFonts w:eastAsia="ヒラギノ明朝 Pro W3" w:hAnsi="Times"/>
                      <w:sz w:val="18"/>
                      <w:szCs w:val="18"/>
                    </w:rPr>
                    <w:t>labilir.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ihra</w:t>
                  </w:r>
                  <w:r w:rsidRPr="008B2BCB">
                    <w:rPr>
                      <w:rFonts w:eastAsia="ヒラギノ明朝 Pro W3" w:hAnsi="Times"/>
                      <w:sz w:val="18"/>
                      <w:szCs w:val="18"/>
                    </w:rPr>
                    <w:t>ç</w:t>
                  </w:r>
                  <w:r w:rsidRPr="008B2BCB">
                    <w:rPr>
                      <w:rFonts w:eastAsia="ヒラギノ明朝 Pro W3" w:hAnsi="Times"/>
                      <w:sz w:val="18"/>
                      <w:szCs w:val="18"/>
                    </w:rPr>
                    <w:t xml:space="preserve"> edilebilmesi i</w:t>
                  </w:r>
                  <w:r w:rsidRPr="008B2BCB">
                    <w:rPr>
                      <w:rFonts w:eastAsia="ヒラギノ明朝 Pro W3" w:hAnsi="Times"/>
                      <w:sz w:val="18"/>
                      <w:szCs w:val="18"/>
                    </w:rPr>
                    <w:t>ç</w:t>
                  </w:r>
                  <w:r w:rsidRPr="008B2BCB">
                    <w:rPr>
                      <w:rFonts w:eastAsia="ヒラギノ明朝 Pro W3" w:hAnsi="Times"/>
                      <w:sz w:val="18"/>
                      <w:szCs w:val="18"/>
                    </w:rPr>
                    <w:t>in fon izahnamesinin Kurul taraf</w:t>
                  </w:r>
                  <w:r w:rsidRPr="008B2BCB">
                    <w:rPr>
                      <w:rFonts w:eastAsia="ヒラギノ明朝 Pro W3" w:hAnsi="Times"/>
                      <w:sz w:val="18"/>
                      <w:szCs w:val="18"/>
                    </w:rPr>
                    <w:t>ı</w:t>
                  </w:r>
                  <w:r w:rsidRPr="008B2BCB">
                    <w:rPr>
                      <w:rFonts w:eastAsia="ヒラギノ明朝 Pro W3" w:hAnsi="Times"/>
                      <w:sz w:val="18"/>
                      <w:szCs w:val="18"/>
                    </w:rPr>
                    <w:t>ndan onaylanmas</w:t>
                  </w:r>
                  <w:r w:rsidRPr="008B2BCB">
                    <w:rPr>
                      <w:rFonts w:eastAsia="ヒラギノ明朝 Pro W3" w:hAnsi="Times"/>
                      <w:sz w:val="18"/>
                      <w:szCs w:val="18"/>
                    </w:rPr>
                    <w:t>ı</w:t>
                  </w:r>
                  <w:r w:rsidRPr="008B2BCB">
                    <w:rPr>
                      <w:rFonts w:eastAsia="ヒラギノ明朝 Pro W3" w:hAnsi="Times"/>
                      <w:sz w:val="18"/>
                      <w:szCs w:val="18"/>
                    </w:rPr>
                    <w:t xml:space="preserve"> gereklidir. </w:t>
                  </w:r>
                  <w:r w:rsidRPr="008B2BCB">
                    <w:rPr>
                      <w:rFonts w:eastAsia="ヒラギノ明朝 Pro W3" w:hAnsi="Times"/>
                      <w:sz w:val="18"/>
                      <w:szCs w:val="18"/>
                    </w:rPr>
                    <w:t>İ</w:t>
                  </w:r>
                  <w:r w:rsidRPr="008B2BCB">
                    <w:rPr>
                      <w:rFonts w:eastAsia="ヒラギノ明朝 Pro W3" w:hAnsi="Times"/>
                      <w:sz w:val="18"/>
                      <w:szCs w:val="18"/>
                    </w:rPr>
                    <w:t>zahnamede bulunmas</w:t>
                  </w:r>
                  <w:r w:rsidRPr="008B2BCB">
                    <w:rPr>
                      <w:rFonts w:eastAsia="ヒラギノ明朝 Pro W3" w:hAnsi="Times"/>
                      <w:sz w:val="18"/>
                      <w:szCs w:val="18"/>
                    </w:rPr>
                    <w:t>ı</w:t>
                  </w:r>
                  <w:r w:rsidRPr="008B2BCB">
                    <w:rPr>
                      <w:rFonts w:eastAsia="ヒラギノ明朝 Pro W3" w:hAnsi="Times"/>
                      <w:sz w:val="18"/>
                      <w:szCs w:val="18"/>
                    </w:rPr>
                    <w:t xml:space="preserve"> gereken asgari unsurlar Ek-2</w:t>
                  </w:r>
                  <w:r w:rsidRPr="008B2BCB">
                    <w:rPr>
                      <w:rFonts w:eastAsia="ヒラギノ明朝 Pro W3" w:hAnsi="Times"/>
                      <w:sz w:val="18"/>
                      <w:szCs w:val="18"/>
                    </w:rPr>
                    <w:t>’</w:t>
                  </w:r>
                  <w:r w:rsidRPr="008B2BCB">
                    <w:rPr>
                      <w:rFonts w:eastAsia="ヒラギノ明朝 Pro W3" w:hAnsi="Times"/>
                      <w:sz w:val="18"/>
                      <w:szCs w:val="18"/>
                    </w:rPr>
                    <w:t>de yer almaktad</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(4) </w:t>
                  </w:r>
                  <w:r w:rsidRPr="008B2BCB">
                    <w:rPr>
                      <w:rFonts w:eastAsia="ヒラギノ明朝 Pro W3" w:hAnsi="Times"/>
                      <w:sz w:val="18"/>
                      <w:szCs w:val="18"/>
                    </w:rPr>
                    <w:t>İ</w:t>
                  </w:r>
                  <w:r w:rsidRPr="008B2BCB">
                    <w:rPr>
                      <w:rFonts w:eastAsia="ヒラギノ明朝 Pro W3" w:hAnsi="Times"/>
                      <w:sz w:val="18"/>
                      <w:szCs w:val="18"/>
                    </w:rPr>
                    <w:t>zahnamenin onaylanmas</w:t>
                  </w:r>
                  <w:r w:rsidRPr="008B2BCB">
                    <w:rPr>
                      <w:rFonts w:eastAsia="ヒラギノ明朝 Pro W3" w:hAnsi="Times"/>
                      <w:sz w:val="18"/>
                      <w:szCs w:val="18"/>
                    </w:rPr>
                    <w:t>ı</w:t>
                  </w:r>
                  <w:r w:rsidRPr="008B2BCB">
                    <w:rPr>
                      <w:rFonts w:eastAsia="ヒラギノ明朝 Pro W3" w:hAnsi="Times"/>
                      <w:sz w:val="18"/>
                      <w:szCs w:val="18"/>
                    </w:rPr>
                    <w:t xml:space="preserve"> a</w:t>
                  </w:r>
                  <w:r w:rsidRPr="008B2BCB">
                    <w:rPr>
                      <w:rFonts w:eastAsia="ヒラギノ明朝 Pro W3" w:hAnsi="Times"/>
                      <w:sz w:val="18"/>
                      <w:szCs w:val="18"/>
                    </w:rPr>
                    <w:t>ş</w:t>
                  </w:r>
                  <w:r w:rsidRPr="008B2BCB">
                    <w:rPr>
                      <w:rFonts w:eastAsia="ヒラギノ明朝 Pro W3" w:hAnsi="Times"/>
                      <w:sz w:val="18"/>
                      <w:szCs w:val="18"/>
                    </w:rPr>
                    <w:t>amas</w:t>
                  </w:r>
                  <w:r w:rsidRPr="008B2BCB">
                    <w:rPr>
                      <w:rFonts w:eastAsia="ヒラギノ明朝 Pro W3" w:hAnsi="Times"/>
                      <w:sz w:val="18"/>
                      <w:szCs w:val="18"/>
                    </w:rPr>
                    <w:t>ı</w:t>
                  </w:r>
                  <w:r w:rsidRPr="008B2BCB">
                    <w:rPr>
                      <w:rFonts w:eastAsia="ヒラギノ明朝 Pro W3" w:hAnsi="Times"/>
                      <w:sz w:val="18"/>
                      <w:szCs w:val="18"/>
                    </w:rPr>
                    <w:t>nda a</w:t>
                  </w:r>
                  <w:r w:rsidRPr="008B2BCB">
                    <w:rPr>
                      <w:rFonts w:eastAsia="ヒラギノ明朝 Pro W3" w:hAnsi="Times"/>
                      <w:sz w:val="18"/>
                      <w:szCs w:val="18"/>
                    </w:rPr>
                    <w:t>ş</w:t>
                  </w:r>
                  <w:r w:rsidRPr="008B2BCB">
                    <w:rPr>
                      <w:rFonts w:eastAsia="ヒラギノ明朝 Pro W3" w:hAnsi="Times"/>
                      <w:sz w:val="18"/>
                      <w:szCs w:val="18"/>
                    </w:rPr>
                    <w:t>a</w:t>
                  </w:r>
                  <w:r w:rsidRPr="008B2BCB">
                    <w:rPr>
                      <w:rFonts w:eastAsia="ヒラギノ明朝 Pro W3" w:hAnsi="Times"/>
                      <w:sz w:val="18"/>
                      <w:szCs w:val="18"/>
                    </w:rPr>
                    <w:t>ğı</w:t>
                  </w:r>
                  <w:r w:rsidRPr="008B2BCB">
                    <w:rPr>
                      <w:rFonts w:eastAsia="ヒラギノ明朝 Pro W3" w:hAnsi="Times"/>
                      <w:sz w:val="18"/>
                      <w:szCs w:val="18"/>
                    </w:rPr>
                    <w:t>da yer alan esaslar uygulan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a) </w:t>
                  </w:r>
                  <w:r w:rsidRPr="008B2BCB">
                    <w:rPr>
                      <w:rFonts w:eastAsia="ヒラギノ明朝 Pro W3" w:hAnsi="Times"/>
                      <w:sz w:val="18"/>
                      <w:szCs w:val="18"/>
                    </w:rPr>
                    <w:t>İ</w:t>
                  </w:r>
                  <w:r w:rsidRPr="008B2BCB">
                    <w:rPr>
                      <w:rFonts w:eastAsia="ヒラギノ明朝 Pro W3" w:hAnsi="Times"/>
                      <w:sz w:val="18"/>
                      <w:szCs w:val="18"/>
                    </w:rPr>
                    <w:t xml:space="preserve">zahname Kurula sunulan bilgi ve belgeler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20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inde incelenir; izahnamede yer alan bilgilerin tutarl</w:t>
                  </w:r>
                  <w:r w:rsidRPr="008B2BCB">
                    <w:rPr>
                      <w:rFonts w:eastAsia="ヒラギノ明朝 Pro W3" w:hAnsi="Times"/>
                      <w:sz w:val="18"/>
                      <w:szCs w:val="18"/>
                    </w:rPr>
                    <w:t>ı</w:t>
                  </w:r>
                  <w:r w:rsidRPr="008B2BCB">
                    <w:rPr>
                      <w:rFonts w:eastAsia="ヒラギノ明朝 Pro W3" w:hAnsi="Times"/>
                      <w:sz w:val="18"/>
                      <w:szCs w:val="18"/>
                    </w:rPr>
                    <w:t>, anla</w:t>
                  </w:r>
                  <w:r w:rsidRPr="008B2BCB">
                    <w:rPr>
                      <w:rFonts w:eastAsia="ヒラギノ明朝 Pro W3" w:hAnsi="Times"/>
                      <w:sz w:val="18"/>
                      <w:szCs w:val="18"/>
                    </w:rPr>
                    <w:t>şı</w:t>
                  </w:r>
                  <w:r w:rsidRPr="008B2BCB">
                    <w:rPr>
                      <w:rFonts w:eastAsia="ヒラギノ明朝 Pro W3" w:hAnsi="Times"/>
                      <w:sz w:val="18"/>
                      <w:szCs w:val="18"/>
                    </w:rPr>
                    <w:t>labilir ve Kurulca belirlenen izahname standard</w:t>
                  </w:r>
                  <w:r w:rsidRPr="008B2BCB">
                    <w:rPr>
                      <w:rFonts w:eastAsia="ヒラギノ明朝 Pro W3" w:hAnsi="Times"/>
                      <w:sz w:val="18"/>
                      <w:szCs w:val="18"/>
                    </w:rPr>
                    <w:t>ı</w:t>
                  </w:r>
                  <w:r w:rsidRPr="008B2BCB">
                    <w:rPr>
                      <w:rFonts w:eastAsia="ヒラギノ明朝 Pro W3" w:hAnsi="Times"/>
                      <w:sz w:val="18"/>
                      <w:szCs w:val="18"/>
                    </w:rPr>
                    <w:t>na g</w:t>
                  </w:r>
                  <w:r w:rsidRPr="008B2BCB">
                    <w:rPr>
                      <w:rFonts w:eastAsia="ヒラギノ明朝 Pro W3" w:hAnsi="Times"/>
                      <w:sz w:val="18"/>
                      <w:szCs w:val="18"/>
                    </w:rPr>
                    <w:t>ö</w:t>
                  </w:r>
                  <w:r w:rsidRPr="008B2BCB">
                    <w:rPr>
                      <w:rFonts w:eastAsia="ヒラギノ明朝 Pro W3" w:hAnsi="Times"/>
                      <w:sz w:val="18"/>
                      <w:szCs w:val="18"/>
                    </w:rPr>
                    <w:t>re eksiksiz oldu</w:t>
                  </w:r>
                  <w:r w:rsidRPr="008B2BCB">
                    <w:rPr>
                      <w:rFonts w:eastAsia="ヒラギノ明朝 Pro W3" w:hAnsi="Times"/>
                      <w:sz w:val="18"/>
                      <w:szCs w:val="18"/>
                    </w:rPr>
                    <w:t>ğ</w:t>
                  </w:r>
                  <w:r w:rsidRPr="008B2BCB">
                    <w:rPr>
                      <w:rFonts w:eastAsia="ヒラギノ明朝 Pro W3" w:hAnsi="Times"/>
                      <w:sz w:val="18"/>
                      <w:szCs w:val="18"/>
                    </w:rPr>
                    <w:t>unun tespiti halinde onaylan</w:t>
                  </w:r>
                  <w:r w:rsidRPr="008B2BCB">
                    <w:rPr>
                      <w:rFonts w:eastAsia="ヒラギノ明朝 Pro W3" w:hAnsi="Times"/>
                      <w:sz w:val="18"/>
                      <w:szCs w:val="18"/>
                    </w:rPr>
                    <w:t>ı</w:t>
                  </w:r>
                  <w:r w:rsidRPr="008B2BCB">
                    <w:rPr>
                      <w:rFonts w:eastAsia="ヒラギノ明朝 Pro W3" w:hAnsi="Times"/>
                      <w:sz w:val="18"/>
                      <w:szCs w:val="18"/>
                    </w:rPr>
                    <w:t>r ve keyfiyet ilgililere bildirilir.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Sunulan bilgi ve belgelerin eksik olmas</w:t>
                  </w:r>
                  <w:r w:rsidRPr="008B2BCB">
                    <w:rPr>
                      <w:rFonts w:eastAsia="ヒラギノ明朝 Pro W3" w:hAnsi="Times"/>
                      <w:sz w:val="18"/>
                      <w:szCs w:val="18"/>
                    </w:rPr>
                    <w:t>ı</w:t>
                  </w:r>
                  <w:r w:rsidRPr="008B2BCB">
                    <w:rPr>
                      <w:rFonts w:eastAsia="ヒラギノ明朝 Pro W3" w:hAnsi="Times"/>
                      <w:sz w:val="18"/>
                      <w:szCs w:val="18"/>
                    </w:rPr>
                    <w:t xml:space="preserve"> veya ek bilgi ve belgeye ihtiya</w:t>
                  </w:r>
                  <w:r w:rsidRPr="008B2BCB">
                    <w:rPr>
                      <w:rFonts w:eastAsia="ヒラギノ明朝 Pro W3" w:hAnsi="Times"/>
                      <w:sz w:val="18"/>
                      <w:szCs w:val="18"/>
                    </w:rPr>
                    <w:t>ç</w:t>
                  </w:r>
                  <w:r w:rsidRPr="008B2BCB">
                    <w:rPr>
                      <w:rFonts w:eastAsia="ヒラギノ明朝 Pro W3" w:hAnsi="Times"/>
                      <w:sz w:val="18"/>
                      <w:szCs w:val="18"/>
                    </w:rPr>
                    <w:t xml:space="preserve"> duyulmas</w:t>
                  </w:r>
                  <w:r w:rsidRPr="008B2BCB">
                    <w:rPr>
                      <w:rFonts w:eastAsia="ヒラギノ明朝 Pro W3" w:hAnsi="Times"/>
                      <w:sz w:val="18"/>
                      <w:szCs w:val="18"/>
                    </w:rPr>
                    <w:t>ı</w:t>
                  </w:r>
                  <w:r w:rsidRPr="008B2BCB">
                    <w:rPr>
                      <w:rFonts w:eastAsia="ヒラギノ明朝 Pro W3" w:hAnsi="Times"/>
                      <w:sz w:val="18"/>
                      <w:szCs w:val="18"/>
                    </w:rPr>
                    <w:t xml:space="preserve"> halinde, ba</w:t>
                  </w:r>
                  <w:r w:rsidRPr="008B2BCB">
                    <w:rPr>
                      <w:rFonts w:eastAsia="ヒラギノ明朝 Pro W3" w:hAnsi="Times"/>
                      <w:sz w:val="18"/>
                      <w:szCs w:val="18"/>
                    </w:rPr>
                    <w:t>ş</w:t>
                  </w:r>
                  <w:r w:rsidRPr="008B2BCB">
                    <w:rPr>
                      <w:rFonts w:eastAsia="ヒラギノ明朝 Pro W3" w:hAnsi="Times"/>
                      <w:sz w:val="18"/>
                      <w:szCs w:val="18"/>
                    </w:rPr>
                    <w:t>vuru tarihinden itibaren 10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inde ba</w:t>
                  </w:r>
                  <w:r w:rsidRPr="008B2BCB">
                    <w:rPr>
                      <w:rFonts w:eastAsia="ヒラギノ明朝 Pro W3" w:hAnsi="Times"/>
                      <w:sz w:val="18"/>
                      <w:szCs w:val="18"/>
                    </w:rPr>
                    <w:t>ş</w:t>
                  </w:r>
                  <w:r w:rsidRPr="008B2BCB">
                    <w:rPr>
                      <w:rFonts w:eastAsia="ヒラギノ明朝 Pro W3" w:hAnsi="Times"/>
                      <w:sz w:val="18"/>
                      <w:szCs w:val="18"/>
                    </w:rPr>
                    <w:t>vuru sahibi bilgilendirilir. Eksik bilgi ve belgelerin Kurulca belirlenecek s</w:t>
                  </w:r>
                  <w:r w:rsidRPr="008B2BCB">
                    <w:rPr>
                      <w:rFonts w:eastAsia="ヒラギノ明朝 Pro W3" w:hAnsi="Times"/>
                      <w:sz w:val="18"/>
                      <w:szCs w:val="18"/>
                    </w:rPr>
                    <w:t>ü</w:t>
                  </w:r>
                  <w:r w:rsidRPr="008B2BCB">
                    <w:rPr>
                      <w:rFonts w:eastAsia="ヒラギノ明朝 Pro W3" w:hAnsi="Times"/>
                      <w:sz w:val="18"/>
                      <w:szCs w:val="18"/>
                    </w:rPr>
                    <w:t>re i</w:t>
                  </w:r>
                  <w:r w:rsidRPr="008B2BCB">
                    <w:rPr>
                      <w:rFonts w:eastAsia="ヒラギノ明朝 Pro W3" w:hAnsi="Times"/>
                      <w:sz w:val="18"/>
                      <w:szCs w:val="18"/>
                    </w:rPr>
                    <w:t>ç</w:t>
                  </w:r>
                  <w:r w:rsidRPr="008B2BCB">
                    <w:rPr>
                      <w:rFonts w:eastAsia="ヒラギノ明朝 Pro W3" w:hAnsi="Times"/>
                      <w:sz w:val="18"/>
                      <w:szCs w:val="18"/>
                    </w:rPr>
                    <w:t>inde tamamlanmas</w:t>
                  </w:r>
                  <w:r w:rsidRPr="008B2BCB">
                    <w:rPr>
                      <w:rFonts w:eastAsia="ヒラギノ明朝 Pro W3" w:hAnsi="Times"/>
                      <w:sz w:val="18"/>
                      <w:szCs w:val="18"/>
                    </w:rPr>
                    <w:t>ı</w:t>
                  </w:r>
                  <w:r w:rsidRPr="008B2BCB">
                    <w:rPr>
                      <w:rFonts w:eastAsia="ヒラギノ明朝 Pro W3" w:hAnsi="Times"/>
                      <w:sz w:val="18"/>
                      <w:szCs w:val="18"/>
                    </w:rPr>
                    <w:t xml:space="preserve"> gereklidir. Bu takdirde, bu f</w:t>
                  </w:r>
                  <w:r w:rsidRPr="008B2BCB">
                    <w:rPr>
                      <w:rFonts w:eastAsia="ヒラギノ明朝 Pro W3" w:hAnsi="Times"/>
                      <w:sz w:val="18"/>
                      <w:szCs w:val="18"/>
                    </w:rPr>
                    <w:t>ı</w:t>
                  </w:r>
                  <w:r w:rsidRPr="008B2BCB">
                    <w:rPr>
                      <w:rFonts w:eastAsia="ヒラギノ明朝 Pro W3" w:hAnsi="Times"/>
                      <w:sz w:val="18"/>
                      <w:szCs w:val="18"/>
                    </w:rPr>
                    <w:t>kran</w:t>
                  </w:r>
                  <w:r w:rsidRPr="008B2BCB">
                    <w:rPr>
                      <w:rFonts w:eastAsia="ヒラギノ明朝 Pro W3" w:hAnsi="Times"/>
                      <w:sz w:val="18"/>
                      <w:szCs w:val="18"/>
                    </w:rPr>
                    <w:t>ı</w:t>
                  </w:r>
                  <w:r w:rsidRPr="008B2BCB">
                    <w:rPr>
                      <w:rFonts w:eastAsia="ヒラギノ明朝 Pro W3" w:hAnsi="Times"/>
                      <w:sz w:val="18"/>
                      <w:szCs w:val="18"/>
                    </w:rPr>
                    <w:t xml:space="preserve">n (a) bendinde </w:t>
                  </w:r>
                  <w:r w:rsidRPr="008B2BCB">
                    <w:rPr>
                      <w:rFonts w:eastAsia="ヒラギノ明朝 Pro W3" w:hAnsi="Times"/>
                      <w:sz w:val="18"/>
                      <w:szCs w:val="18"/>
                    </w:rPr>
                    <w:t>ö</w:t>
                  </w:r>
                  <w:r w:rsidRPr="008B2BCB">
                    <w:rPr>
                      <w:rFonts w:eastAsia="ヒラギノ明朝 Pro W3" w:hAnsi="Times"/>
                      <w:sz w:val="18"/>
                      <w:szCs w:val="18"/>
                    </w:rPr>
                    <w:t>ng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len 20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nl</w:t>
                  </w:r>
                  <w:r w:rsidRPr="008B2BCB">
                    <w:rPr>
                      <w:rFonts w:eastAsia="ヒラギノ明朝 Pro W3" w:hAnsi="Times"/>
                      <w:sz w:val="18"/>
                      <w:szCs w:val="18"/>
                    </w:rPr>
                    <w:t>ü</w:t>
                  </w:r>
                  <w:r w:rsidRPr="008B2BCB">
                    <w:rPr>
                      <w:rFonts w:eastAsia="ヒラギノ明朝 Pro W3" w:hAnsi="Times"/>
                      <w:sz w:val="18"/>
                      <w:szCs w:val="18"/>
                    </w:rPr>
                    <w:t>k s</w:t>
                  </w:r>
                  <w:r w:rsidRPr="008B2BCB">
                    <w:rPr>
                      <w:rFonts w:eastAsia="ヒラギノ明朝 Pro W3" w:hAnsi="Times"/>
                      <w:sz w:val="18"/>
                      <w:szCs w:val="18"/>
                    </w:rPr>
                    <w:t>ü</w:t>
                  </w:r>
                  <w:r w:rsidRPr="008B2BCB">
                    <w:rPr>
                      <w:rFonts w:eastAsia="ヒラギノ明朝 Pro W3" w:hAnsi="Times"/>
                      <w:sz w:val="18"/>
                      <w:szCs w:val="18"/>
                    </w:rPr>
                    <w:t xml:space="preserve">re, eksik bilgi ve </w:t>
                  </w:r>
                  <w:r w:rsidRPr="008B2BCB">
                    <w:rPr>
                      <w:rFonts w:eastAsia="ヒラギノ明朝 Pro W3" w:hAnsi="Times"/>
                      <w:sz w:val="18"/>
                      <w:szCs w:val="18"/>
                    </w:rPr>
                    <w:lastRenderedPageBreak/>
                    <w:t>belgelerin Kurula sunuldu</w:t>
                  </w:r>
                  <w:r w:rsidRPr="008B2BCB">
                    <w:rPr>
                      <w:rFonts w:eastAsia="ヒラギノ明朝 Pro W3" w:hAnsi="Times"/>
                      <w:sz w:val="18"/>
                      <w:szCs w:val="18"/>
                    </w:rPr>
                    <w:t>ğ</w:t>
                  </w:r>
                  <w:r w:rsidRPr="008B2BCB">
                    <w:rPr>
                      <w:rFonts w:eastAsia="ヒラギノ明朝 Pro W3" w:hAnsi="Times"/>
                      <w:sz w:val="18"/>
                      <w:szCs w:val="18"/>
                    </w:rPr>
                    <w:t>u tarihten itibaren i</w:t>
                  </w:r>
                  <w:r w:rsidRPr="008B2BCB">
                    <w:rPr>
                      <w:rFonts w:eastAsia="ヒラギノ明朝 Pro W3" w:hAnsi="Times"/>
                      <w:sz w:val="18"/>
                      <w:szCs w:val="18"/>
                    </w:rPr>
                    <w:t>ş</w:t>
                  </w:r>
                  <w:r w:rsidRPr="008B2BCB">
                    <w:rPr>
                      <w:rFonts w:eastAsia="ヒラギノ明朝 Pro W3" w:hAnsi="Times"/>
                      <w:sz w:val="18"/>
                      <w:szCs w:val="18"/>
                    </w:rPr>
                    <w:t>lemeye ba</w:t>
                  </w:r>
                  <w:r w:rsidRPr="008B2BCB">
                    <w:rPr>
                      <w:rFonts w:eastAsia="ヒラギノ明朝 Pro W3" w:hAnsi="Times"/>
                      <w:sz w:val="18"/>
                      <w:szCs w:val="18"/>
                    </w:rPr>
                    <w:t>ş</w:t>
                  </w:r>
                  <w:r w:rsidRPr="008B2BCB">
                    <w:rPr>
                      <w:rFonts w:eastAsia="ヒラギノ明朝 Pro W3" w:hAnsi="Times"/>
                      <w:sz w:val="18"/>
                      <w:szCs w:val="18"/>
                    </w:rPr>
                    <w:t>lar. Bu f</w:t>
                  </w:r>
                  <w:r w:rsidRPr="008B2BCB">
                    <w:rPr>
                      <w:rFonts w:eastAsia="ヒラギノ明朝 Pro W3" w:hAnsi="Times"/>
                      <w:sz w:val="18"/>
                      <w:szCs w:val="18"/>
                    </w:rPr>
                    <w:t>ı</w:t>
                  </w:r>
                  <w:r w:rsidRPr="008B2BCB">
                    <w:rPr>
                      <w:rFonts w:eastAsia="ヒラギノ明朝 Pro W3" w:hAnsi="Times"/>
                      <w:sz w:val="18"/>
                      <w:szCs w:val="18"/>
                    </w:rPr>
                    <w:t>kran</w:t>
                  </w:r>
                  <w:r w:rsidRPr="008B2BCB">
                    <w:rPr>
                      <w:rFonts w:eastAsia="ヒラギノ明朝 Pro W3" w:hAnsi="Times"/>
                      <w:sz w:val="18"/>
                      <w:szCs w:val="18"/>
                    </w:rPr>
                    <w:t>ı</w:t>
                  </w:r>
                  <w:r w:rsidRPr="008B2BCB">
                    <w:rPr>
                      <w:rFonts w:eastAsia="ヒラギノ明朝 Pro W3" w:hAnsi="Times"/>
                      <w:sz w:val="18"/>
                      <w:szCs w:val="18"/>
                    </w:rPr>
                    <w:t>n (a) bendi kapsam</w:t>
                  </w:r>
                  <w:r w:rsidRPr="008B2BCB">
                    <w:rPr>
                      <w:rFonts w:eastAsia="ヒラギノ明朝 Pro W3" w:hAnsi="Times"/>
                      <w:sz w:val="18"/>
                      <w:szCs w:val="18"/>
                    </w:rPr>
                    <w:t>ı</w:t>
                  </w:r>
                  <w:r w:rsidRPr="008B2BCB">
                    <w:rPr>
                      <w:rFonts w:eastAsia="ヒラギノ明朝 Pro W3" w:hAnsi="Times"/>
                      <w:sz w:val="18"/>
                      <w:szCs w:val="18"/>
                    </w:rPr>
                    <w:t>nda yap</w:t>
                  </w:r>
                  <w:r w:rsidRPr="008B2BCB">
                    <w:rPr>
                      <w:rFonts w:eastAsia="ヒラギノ明朝 Pro W3" w:hAnsi="Times"/>
                      <w:sz w:val="18"/>
                      <w:szCs w:val="18"/>
                    </w:rPr>
                    <w:t>ı</w:t>
                  </w:r>
                  <w:r w:rsidRPr="008B2BCB">
                    <w:rPr>
                      <w:rFonts w:eastAsia="ヒラギノ明朝 Pro W3" w:hAnsi="Times"/>
                      <w:sz w:val="18"/>
                      <w:szCs w:val="18"/>
                    </w:rPr>
                    <w:t>lan inceleme neticesinde izahnamenin onaylanmamas</w:t>
                  </w:r>
                  <w:r w:rsidRPr="008B2BCB">
                    <w:rPr>
                      <w:rFonts w:eastAsia="ヒラギノ明朝 Pro W3" w:hAnsi="Times"/>
                      <w:sz w:val="18"/>
                      <w:szCs w:val="18"/>
                    </w:rPr>
                    <w:t>ı</w:t>
                  </w:r>
                  <w:r w:rsidRPr="008B2BCB">
                    <w:rPr>
                      <w:rFonts w:eastAsia="ヒラギノ明朝 Pro W3" w:hAnsi="Times"/>
                      <w:sz w:val="18"/>
                      <w:szCs w:val="18"/>
                    </w:rPr>
                    <w:t xml:space="preserve"> halinde bu durum gerek</w:t>
                  </w:r>
                  <w:r w:rsidRPr="008B2BCB">
                    <w:rPr>
                      <w:rFonts w:eastAsia="ヒラギノ明朝 Pro W3" w:hAnsi="Times"/>
                      <w:sz w:val="18"/>
                      <w:szCs w:val="18"/>
                    </w:rPr>
                    <w:t>ç</w:t>
                  </w:r>
                  <w:r w:rsidRPr="008B2BCB">
                    <w:rPr>
                      <w:rFonts w:eastAsia="ヒラギノ明朝 Pro W3" w:hAnsi="Times"/>
                      <w:sz w:val="18"/>
                      <w:szCs w:val="18"/>
                    </w:rPr>
                    <w:t>esi belirtilerek ba</w:t>
                  </w:r>
                  <w:r w:rsidRPr="008B2BCB">
                    <w:rPr>
                      <w:rFonts w:eastAsia="ヒラギノ明朝 Pro W3" w:hAnsi="Times"/>
                      <w:sz w:val="18"/>
                      <w:szCs w:val="18"/>
                    </w:rPr>
                    <w:t>ş</w:t>
                  </w:r>
                  <w:r w:rsidRPr="008B2BCB">
                    <w:rPr>
                      <w:rFonts w:eastAsia="ヒラギノ明朝 Pro W3" w:hAnsi="Times"/>
                      <w:sz w:val="18"/>
                      <w:szCs w:val="18"/>
                    </w:rPr>
                    <w:t>vuru sahibine bildirilir.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(5) </w:t>
                  </w:r>
                  <w:r w:rsidRPr="008B2BCB">
                    <w:rPr>
                      <w:rFonts w:eastAsia="ヒラギノ明朝 Pro W3" w:hAnsi="Times"/>
                      <w:sz w:val="18"/>
                      <w:szCs w:val="18"/>
                    </w:rPr>
                    <w:t>İ</w:t>
                  </w:r>
                  <w:r w:rsidRPr="008B2BCB">
                    <w:rPr>
                      <w:rFonts w:eastAsia="ヒラギノ明朝 Pro W3" w:hAnsi="Times"/>
                      <w:sz w:val="18"/>
                      <w:szCs w:val="18"/>
                    </w:rPr>
                    <w:t>zahnamenin onaylanmas</w:t>
                  </w:r>
                  <w:r w:rsidRPr="008B2BCB">
                    <w:rPr>
                      <w:rFonts w:eastAsia="ヒラギノ明朝 Pro W3" w:hAnsi="Times"/>
                      <w:sz w:val="18"/>
                      <w:szCs w:val="18"/>
                    </w:rPr>
                    <w:t>ı</w:t>
                  </w:r>
                  <w:r w:rsidRPr="008B2BCB">
                    <w:rPr>
                      <w:rFonts w:eastAsia="ヒラギノ明朝 Pro W3" w:hAnsi="Times"/>
                      <w:sz w:val="18"/>
                      <w:szCs w:val="18"/>
                    </w:rPr>
                    <w:t>, bu belgede yer alan bilgilerin do</w:t>
                  </w:r>
                  <w:r w:rsidRPr="008B2BCB">
                    <w:rPr>
                      <w:rFonts w:eastAsia="ヒラギノ明朝 Pro W3" w:hAnsi="Times"/>
                      <w:sz w:val="18"/>
                      <w:szCs w:val="18"/>
                    </w:rPr>
                    <w:t>ğ</w:t>
                  </w:r>
                  <w:r w:rsidRPr="008B2BCB">
                    <w:rPr>
                      <w:rFonts w:eastAsia="ヒラギノ明朝 Pro W3" w:hAnsi="Times"/>
                      <w:sz w:val="18"/>
                      <w:szCs w:val="18"/>
                    </w:rPr>
                    <w:t>ru oldu</w:t>
                  </w:r>
                  <w:r w:rsidRPr="008B2BCB">
                    <w:rPr>
                      <w:rFonts w:eastAsia="ヒラギノ明朝 Pro W3" w:hAnsi="Times"/>
                      <w:sz w:val="18"/>
                      <w:szCs w:val="18"/>
                    </w:rPr>
                    <w:t>ğ</w:t>
                  </w:r>
                  <w:r w:rsidRPr="008B2BCB">
                    <w:rPr>
                      <w:rFonts w:eastAsia="ヒラギノ明朝 Pro W3" w:hAnsi="Times"/>
                      <w:sz w:val="18"/>
                      <w:szCs w:val="18"/>
                    </w:rPr>
                    <w:t>unun Kurulca tekeff</w:t>
                  </w:r>
                  <w:r w:rsidRPr="008B2BCB">
                    <w:rPr>
                      <w:rFonts w:eastAsia="ヒラギノ明朝 Pro W3" w:hAnsi="Times"/>
                      <w:sz w:val="18"/>
                      <w:szCs w:val="18"/>
                    </w:rPr>
                    <w:t>ü</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 xml:space="preserve"> anlam</w:t>
                  </w:r>
                  <w:r w:rsidRPr="008B2BCB">
                    <w:rPr>
                      <w:rFonts w:eastAsia="ヒラギノ明朝 Pro W3" w:hAnsi="Times"/>
                      <w:sz w:val="18"/>
                      <w:szCs w:val="18"/>
                    </w:rPr>
                    <w:t>ı</w:t>
                  </w:r>
                  <w:r w:rsidRPr="008B2BCB">
                    <w:rPr>
                      <w:rFonts w:eastAsia="ヒラギノ明朝 Pro W3" w:hAnsi="Times"/>
                      <w:sz w:val="18"/>
                      <w:szCs w:val="18"/>
                    </w:rPr>
                    <w:t>na gelmeyece</w:t>
                  </w:r>
                  <w:r w:rsidRPr="008B2BCB">
                    <w:rPr>
                      <w:rFonts w:eastAsia="ヒラギノ明朝 Pro W3" w:hAnsi="Times"/>
                      <w:sz w:val="18"/>
                      <w:szCs w:val="18"/>
                    </w:rPr>
                    <w:t>ğ</w:t>
                  </w:r>
                  <w:r w:rsidRPr="008B2BCB">
                    <w:rPr>
                      <w:rFonts w:eastAsia="ヒラギノ明朝 Pro W3" w:hAnsi="Times"/>
                      <w:sz w:val="18"/>
                      <w:szCs w:val="18"/>
                    </w:rPr>
                    <w:t>i gibi, ilgili fon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bir tavsiye olarak da kabul edilemez.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(6) </w:t>
                  </w:r>
                  <w:r w:rsidRPr="008B2BCB">
                    <w:rPr>
                      <w:rFonts w:eastAsia="ヒラギノ明朝 Pro W3" w:hAnsi="Times"/>
                      <w:sz w:val="18"/>
                      <w:szCs w:val="18"/>
                    </w:rPr>
                    <w:t>İ</w:t>
                  </w:r>
                  <w:r w:rsidRPr="008B2BCB">
                    <w:rPr>
                      <w:rFonts w:eastAsia="ヒラギノ明朝 Pro W3" w:hAnsi="Times"/>
                      <w:sz w:val="18"/>
                      <w:szCs w:val="18"/>
                    </w:rPr>
                    <w:t>zahname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 izin yaz</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n </w:t>
                  </w:r>
                  <w:r w:rsidRPr="008B2BCB">
                    <w:rPr>
                      <w:rFonts w:eastAsia="ヒラギノ明朝 Pro W3" w:hAnsi="Times"/>
                      <w:sz w:val="18"/>
                      <w:szCs w:val="18"/>
                    </w:rPr>
                    <w:t>ş</w:t>
                  </w:r>
                  <w:r w:rsidRPr="008B2BCB">
                    <w:rPr>
                      <w:rFonts w:eastAsia="ヒラギノ明朝 Pro W3" w:hAnsi="Times"/>
                      <w:sz w:val="18"/>
                      <w:szCs w:val="18"/>
                    </w:rPr>
                    <w:t>irket taraf</w:t>
                  </w:r>
                  <w:r w:rsidRPr="008B2BCB">
                    <w:rPr>
                      <w:rFonts w:eastAsia="ヒラギノ明朝 Pro W3" w:hAnsi="Times"/>
                      <w:sz w:val="18"/>
                      <w:szCs w:val="18"/>
                    </w:rPr>
                    <w:t>ı</w:t>
                  </w:r>
                  <w:r w:rsidRPr="008B2BCB">
                    <w:rPr>
                      <w:rFonts w:eastAsia="ヒラギノ明朝 Pro W3" w:hAnsi="Times"/>
                      <w:sz w:val="18"/>
                      <w:szCs w:val="18"/>
                    </w:rPr>
                    <w:t>ndan tebell</w:t>
                  </w:r>
                  <w:r w:rsidRPr="008B2BCB">
                    <w:rPr>
                      <w:rFonts w:eastAsia="ヒラギノ明朝 Pro W3" w:hAnsi="Times"/>
                      <w:sz w:val="18"/>
                      <w:szCs w:val="18"/>
                    </w:rPr>
                    <w:t>üğ</w:t>
                  </w:r>
                  <w:r w:rsidRPr="008B2BCB">
                    <w:rPr>
                      <w:rFonts w:eastAsia="ヒラギノ明朝 Pro W3" w:hAnsi="Times"/>
                      <w:sz w:val="18"/>
                      <w:szCs w:val="18"/>
                    </w:rPr>
                    <w:t xml:space="preserve"> edildi</w:t>
                  </w:r>
                  <w:r w:rsidRPr="008B2BCB">
                    <w:rPr>
                      <w:rFonts w:eastAsia="ヒラギノ明朝 Pro W3" w:hAnsi="Times"/>
                      <w:sz w:val="18"/>
                      <w:szCs w:val="18"/>
                    </w:rPr>
                    <w:t>ğ</w:t>
                  </w:r>
                  <w:r w:rsidRPr="008B2BCB">
                    <w:rPr>
                      <w:rFonts w:eastAsia="ヒラギノ明朝 Pro W3" w:hAnsi="Times"/>
                      <w:sz w:val="18"/>
                      <w:szCs w:val="18"/>
                    </w:rPr>
                    <w:t>i tarihi izleyen 10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inde KAP</w:t>
                  </w:r>
                  <w:r w:rsidRPr="008B2BCB">
                    <w:rPr>
                      <w:rFonts w:eastAsia="ヒラギノ明朝 Pro W3" w:hAnsi="Times"/>
                      <w:sz w:val="18"/>
                      <w:szCs w:val="18"/>
                    </w:rPr>
                    <w:t>’</w:t>
                  </w:r>
                  <w:r w:rsidRPr="008B2BCB">
                    <w:rPr>
                      <w:rFonts w:eastAsia="ヒラギノ明朝 Pro W3" w:hAnsi="Times"/>
                      <w:sz w:val="18"/>
                      <w:szCs w:val="18"/>
                    </w:rPr>
                    <w:t>ta ve kurucunun resmi internet sitesinde yay</w:t>
                  </w:r>
                  <w:r w:rsidRPr="008B2BCB">
                    <w:rPr>
                      <w:rFonts w:eastAsia="ヒラギノ明朝 Pro W3" w:hAnsi="Times"/>
                      <w:sz w:val="18"/>
                      <w:szCs w:val="18"/>
                    </w:rPr>
                    <w:t>ı</w:t>
                  </w:r>
                  <w:r w:rsidRPr="008B2BCB">
                    <w:rPr>
                      <w:rFonts w:eastAsia="ヒラギノ明朝 Pro W3" w:hAnsi="Times"/>
                      <w:sz w:val="18"/>
                      <w:szCs w:val="18"/>
                    </w:rPr>
                    <w:t>mlan</w:t>
                  </w:r>
                  <w:r w:rsidRPr="008B2BCB">
                    <w:rPr>
                      <w:rFonts w:eastAsia="ヒラギノ明朝 Pro W3" w:hAnsi="Times"/>
                      <w:sz w:val="18"/>
                      <w:szCs w:val="18"/>
                    </w:rPr>
                    <w:t>ı</w:t>
                  </w:r>
                  <w:r w:rsidRPr="008B2BCB">
                    <w:rPr>
                      <w:rFonts w:eastAsia="ヒラギノ明朝 Pro W3" w:hAnsi="Times"/>
                      <w:sz w:val="18"/>
                      <w:szCs w:val="18"/>
                    </w:rPr>
                    <w:t>r, ayr</w:t>
                  </w:r>
                  <w:r w:rsidRPr="008B2BCB">
                    <w:rPr>
                      <w:rFonts w:eastAsia="ヒラギノ明朝 Pro W3" w:hAnsi="Times"/>
                      <w:sz w:val="18"/>
                      <w:szCs w:val="18"/>
                    </w:rPr>
                    <w:t>ı</w:t>
                  </w:r>
                  <w:r w:rsidRPr="008B2BCB">
                    <w:rPr>
                      <w:rFonts w:eastAsia="ヒラギノ明朝 Pro W3" w:hAnsi="Times"/>
                      <w:sz w:val="18"/>
                      <w:szCs w:val="18"/>
                    </w:rPr>
                    <w:t>ca ticaret siciline tescil ve TTSG</w:t>
                  </w:r>
                  <w:r w:rsidRPr="008B2BCB">
                    <w:rPr>
                      <w:rFonts w:eastAsia="ヒラギノ明朝 Pro W3" w:hAnsi="Times"/>
                      <w:sz w:val="18"/>
                      <w:szCs w:val="18"/>
                    </w:rPr>
                    <w:t>’</w:t>
                  </w:r>
                  <w:r w:rsidRPr="008B2BCB">
                    <w:rPr>
                      <w:rFonts w:eastAsia="ヒラギノ明朝 Pro W3" w:hAnsi="Times"/>
                      <w:sz w:val="18"/>
                      <w:szCs w:val="18"/>
                    </w:rPr>
                    <w:t>de ilan edilmez. Ancak, izahnamenin nerede yay</w:t>
                  </w:r>
                  <w:r w:rsidRPr="008B2BCB">
                    <w:rPr>
                      <w:rFonts w:eastAsia="ヒラギノ明朝 Pro W3" w:hAnsi="Times"/>
                      <w:sz w:val="18"/>
                      <w:szCs w:val="18"/>
                    </w:rPr>
                    <w:t>ı</w:t>
                  </w:r>
                  <w:r w:rsidRPr="008B2BCB">
                    <w:rPr>
                      <w:rFonts w:eastAsia="ヒラギノ明朝 Pro W3" w:hAnsi="Times"/>
                      <w:sz w:val="18"/>
                      <w:szCs w:val="18"/>
                    </w:rPr>
                    <w:t>mland</w:t>
                  </w:r>
                  <w:r w:rsidRPr="008B2BCB">
                    <w:rPr>
                      <w:rFonts w:eastAsia="ヒラギノ明朝 Pro W3" w:hAnsi="Times"/>
                      <w:sz w:val="18"/>
                      <w:szCs w:val="18"/>
                    </w:rPr>
                    <w:t>ığı</w:t>
                  </w:r>
                  <w:r w:rsidRPr="008B2BCB">
                    <w:rPr>
                      <w:rFonts w:eastAsia="ヒラギノ明朝 Pro W3" w:hAnsi="Times"/>
                      <w:sz w:val="18"/>
                      <w:szCs w:val="18"/>
                    </w:rPr>
                    <w:t xml:space="preserve"> hususu ticaret siciline tescil ettirilir ve TTSG</w:t>
                  </w:r>
                  <w:r w:rsidRPr="008B2BCB">
                    <w:rPr>
                      <w:rFonts w:eastAsia="ヒラギノ明朝 Pro W3" w:hAnsi="Times"/>
                      <w:sz w:val="18"/>
                      <w:szCs w:val="18"/>
                    </w:rPr>
                    <w:t>’</w:t>
                  </w:r>
                  <w:r w:rsidRPr="008B2BCB">
                    <w:rPr>
                      <w:rFonts w:eastAsia="ヒラギノ明朝 Pro W3" w:hAnsi="Times"/>
                      <w:sz w:val="18"/>
                      <w:szCs w:val="18"/>
                    </w:rPr>
                    <w:t>de ilan olunur.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formunda s</w:t>
                  </w:r>
                  <w:r w:rsidRPr="008B2BCB">
                    <w:rPr>
                      <w:rFonts w:eastAsia="ヒラギノ明朝 Pro W3" w:hAnsi="Times"/>
                      <w:sz w:val="18"/>
                      <w:szCs w:val="18"/>
                    </w:rPr>
                    <w:t>ö</w:t>
                  </w:r>
                  <w:r w:rsidRPr="008B2BCB">
                    <w:rPr>
                      <w:rFonts w:eastAsia="ヒラギノ明朝 Pro W3" w:hAnsi="Times"/>
                      <w:sz w:val="18"/>
                      <w:szCs w:val="18"/>
                    </w:rPr>
                    <w:t>z konusu tescil tarihi belirtilir.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(7)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formunun KAP</w:t>
                  </w:r>
                  <w:r w:rsidRPr="008B2BCB">
                    <w:rPr>
                      <w:rFonts w:eastAsia="ヒラギノ明朝 Pro W3" w:hAnsi="Times"/>
                      <w:sz w:val="18"/>
                      <w:szCs w:val="18"/>
                    </w:rPr>
                    <w:t>’</w:t>
                  </w:r>
                  <w:r w:rsidRPr="008B2BCB">
                    <w:rPr>
                      <w:rFonts w:eastAsia="ヒラギノ明朝 Pro W3" w:hAnsi="Times"/>
                      <w:sz w:val="18"/>
                      <w:szCs w:val="18"/>
                    </w:rPr>
                    <w:t>ta yay</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takiben, bu formdaki esaslar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ve formda belirtilen sat</w:t>
                  </w:r>
                  <w:r w:rsidRPr="008B2BCB">
                    <w:rPr>
                      <w:rFonts w:eastAsia="ヒラギノ明朝 Pro W3" w:hAnsi="Times"/>
                      <w:sz w:val="18"/>
                      <w:szCs w:val="18"/>
                    </w:rPr>
                    <w:t>ış</w:t>
                  </w:r>
                  <w:r w:rsidRPr="008B2BCB">
                    <w:rPr>
                      <w:rFonts w:eastAsia="ヒラギノ明朝 Pro W3" w:hAnsi="Times"/>
                      <w:sz w:val="18"/>
                      <w:szCs w:val="18"/>
                    </w:rPr>
                    <w:t xml:space="preserve"> ba</w:t>
                  </w:r>
                  <w:r w:rsidRPr="008B2BCB">
                    <w:rPr>
                      <w:rFonts w:eastAsia="ヒラギノ明朝 Pro W3" w:hAnsi="Times"/>
                      <w:sz w:val="18"/>
                      <w:szCs w:val="18"/>
                    </w:rPr>
                    <w:t>ş</w:t>
                  </w:r>
                  <w:r w:rsidRPr="008B2BCB">
                    <w:rPr>
                      <w:rFonts w:eastAsia="ヒラギノ明朝 Pro W3" w:hAnsi="Times"/>
                      <w:sz w:val="18"/>
                      <w:szCs w:val="18"/>
                    </w:rPr>
                    <w:t>lang</w:t>
                  </w:r>
                  <w:r w:rsidRPr="008B2BCB">
                    <w:rPr>
                      <w:rFonts w:eastAsia="ヒラギノ明朝 Pro W3" w:hAnsi="Times"/>
                      <w:sz w:val="18"/>
                      <w:szCs w:val="18"/>
                    </w:rPr>
                    <w:t>ıç</w:t>
                  </w:r>
                  <w:r w:rsidRPr="008B2BCB">
                    <w:rPr>
                      <w:rFonts w:eastAsia="ヒラギノ明朝 Pro W3" w:hAnsi="Times"/>
                      <w:sz w:val="18"/>
                      <w:szCs w:val="18"/>
                    </w:rPr>
                    <w:t xml:space="preserve"> tarihinden itibaren, formda belirtilen da</w:t>
                  </w:r>
                  <w:r w:rsidRPr="008B2BCB">
                    <w:rPr>
                      <w:rFonts w:eastAsia="ヒラギノ明朝 Pro W3" w:hAnsi="Times"/>
                      <w:sz w:val="18"/>
                      <w:szCs w:val="18"/>
                    </w:rPr>
                    <w:t>ğı</w:t>
                  </w:r>
                  <w:r w:rsidRPr="008B2BCB">
                    <w:rPr>
                      <w:rFonts w:eastAsia="ヒラギノ明朝 Pro W3" w:hAnsi="Times"/>
                      <w:sz w:val="18"/>
                      <w:szCs w:val="18"/>
                    </w:rPr>
                    <w:t>t</w:t>
                  </w:r>
                  <w:r w:rsidRPr="008B2BCB">
                    <w:rPr>
                      <w:rFonts w:eastAsia="ヒラギノ明朝 Pro W3" w:hAnsi="Times"/>
                      <w:sz w:val="18"/>
                      <w:szCs w:val="18"/>
                    </w:rPr>
                    <w:t>ı</w:t>
                  </w:r>
                  <w:r w:rsidRPr="008B2BCB">
                    <w:rPr>
                      <w:rFonts w:eastAsia="ヒラギノ明朝 Pro W3" w:hAnsi="Times"/>
                      <w:sz w:val="18"/>
                      <w:szCs w:val="18"/>
                    </w:rPr>
                    <w:t>m kanallar</w:t>
                  </w:r>
                  <w:r w:rsidRPr="008B2BCB">
                    <w:rPr>
                      <w:rFonts w:eastAsia="ヒラギノ明朝 Pro W3" w:hAnsi="Times"/>
                      <w:sz w:val="18"/>
                      <w:szCs w:val="18"/>
                    </w:rPr>
                    <w:t>ı</w:t>
                  </w:r>
                  <w:r w:rsidRPr="008B2BCB">
                    <w:rPr>
                      <w:rFonts w:eastAsia="ヒラギノ明朝 Pro W3" w:hAnsi="Times"/>
                      <w:sz w:val="18"/>
                      <w:szCs w:val="18"/>
                    </w:rPr>
                    <w:t xml:space="preserve"> arac</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ığı</w:t>
                  </w:r>
                  <w:r w:rsidRPr="008B2BCB">
                    <w:rPr>
                      <w:rFonts w:eastAsia="ヒラギノ明朝 Pro W3" w:hAnsi="Times"/>
                      <w:sz w:val="18"/>
                      <w:szCs w:val="18"/>
                    </w:rPr>
                    <w:t>yla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lara sunulur.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(8)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xml:space="preserve"> kar</w:t>
                  </w:r>
                  <w:r w:rsidRPr="008B2BCB">
                    <w:rPr>
                      <w:rFonts w:eastAsia="ヒラギノ明朝 Pro W3" w:hAnsi="Times"/>
                      <w:sz w:val="18"/>
                      <w:szCs w:val="18"/>
                    </w:rPr>
                    <w:t>şı</w:t>
                  </w:r>
                  <w:r w:rsidRPr="008B2BCB">
                    <w:rPr>
                      <w:rFonts w:eastAsia="ヒラギノ明朝 Pro W3" w:hAnsi="Times"/>
                      <w:sz w:val="18"/>
                      <w:szCs w:val="18"/>
                    </w:rPr>
                    <w:t>l</w:t>
                  </w:r>
                  <w:r w:rsidRPr="008B2BCB">
                    <w:rPr>
                      <w:rFonts w:eastAsia="ヒラギノ明朝 Pro W3" w:hAnsi="Times"/>
                      <w:sz w:val="18"/>
                      <w:szCs w:val="18"/>
                    </w:rPr>
                    <w:t>ığı</w:t>
                  </w:r>
                  <w:r w:rsidRPr="008B2BCB">
                    <w:rPr>
                      <w:rFonts w:eastAsia="ヒラギノ明朝 Pro W3" w:hAnsi="Times"/>
                      <w:sz w:val="18"/>
                      <w:szCs w:val="18"/>
                    </w:rPr>
                    <w:t xml:space="preser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lardan toplanan para ve di</w:t>
                  </w:r>
                  <w:r w:rsidRPr="008B2BCB">
                    <w:rPr>
                      <w:rFonts w:eastAsia="ヒラギノ明朝 Pro W3" w:hAnsi="Times"/>
                      <w:sz w:val="18"/>
                      <w:szCs w:val="18"/>
                    </w:rPr>
                    <w:t>ğ</w:t>
                  </w:r>
                  <w:r w:rsidRPr="008B2BCB">
                    <w:rPr>
                      <w:rFonts w:eastAsia="ヒラギノ明朝 Pro W3" w:hAnsi="Times"/>
                      <w:sz w:val="18"/>
                      <w:szCs w:val="18"/>
                    </w:rPr>
                    <w:t>er varl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n, takip eden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izahnamede belirlenen varl</w:t>
                  </w:r>
                  <w:r w:rsidRPr="008B2BCB">
                    <w:rPr>
                      <w:rFonts w:eastAsia="ヒラギノ明朝 Pro W3" w:hAnsi="Times"/>
                      <w:sz w:val="18"/>
                      <w:szCs w:val="18"/>
                    </w:rPr>
                    <w:t>ı</w:t>
                  </w:r>
                  <w:r w:rsidRPr="008B2BCB">
                    <w:rPr>
                      <w:rFonts w:eastAsia="ヒラギノ明朝 Pro W3" w:hAnsi="Times"/>
                      <w:sz w:val="18"/>
                      <w:szCs w:val="18"/>
                    </w:rPr>
                    <w:t>klara ve i</w:t>
                  </w:r>
                  <w:r w:rsidRPr="008B2BCB">
                    <w:rPr>
                      <w:rFonts w:eastAsia="ヒラギノ明朝 Pro W3" w:hAnsi="Times"/>
                      <w:sz w:val="18"/>
                      <w:szCs w:val="18"/>
                    </w:rPr>
                    <w:t>ş</w:t>
                  </w:r>
                  <w:r w:rsidRPr="008B2BCB">
                    <w:rPr>
                      <w:rFonts w:eastAsia="ヒラギノ明朝 Pro W3" w:hAnsi="Times"/>
                      <w:sz w:val="18"/>
                      <w:szCs w:val="18"/>
                    </w:rPr>
                    <w:t>lemlere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lmas</w:t>
                  </w:r>
                  <w:r w:rsidRPr="008B2BCB">
                    <w:rPr>
                      <w:rFonts w:eastAsia="ヒラギノ明朝 Pro W3" w:hAnsi="Times"/>
                      <w:sz w:val="18"/>
                      <w:szCs w:val="18"/>
                    </w:rPr>
                    <w:t>ı</w:t>
                  </w:r>
                  <w:r w:rsidRPr="008B2BCB">
                    <w:rPr>
                      <w:rFonts w:eastAsia="ヒラギノ明朝 Pro W3" w:hAnsi="Times"/>
                      <w:sz w:val="18"/>
                      <w:szCs w:val="18"/>
                    </w:rPr>
                    <w:t xml:space="preserve"> zorunludur. Garantili ve koruma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fonlarda talep toplanmas</w:t>
                  </w:r>
                  <w:r w:rsidRPr="008B2BCB">
                    <w:rPr>
                      <w:rFonts w:eastAsia="ヒラギノ明朝 Pro W3" w:hAnsi="Times"/>
                      <w:sz w:val="18"/>
                      <w:szCs w:val="18"/>
                    </w:rPr>
                    <w:t>ı</w:t>
                  </w:r>
                  <w:r w:rsidRPr="008B2BCB">
                    <w:rPr>
                      <w:rFonts w:eastAsia="ヒラギノ明朝 Pro W3" w:hAnsi="Times"/>
                      <w:sz w:val="18"/>
                      <w:szCs w:val="18"/>
                    </w:rPr>
                    <w:t xml:space="preserve"> halinde, birinci c</w:t>
                  </w:r>
                  <w:r w:rsidRPr="008B2BCB">
                    <w:rPr>
                      <w:rFonts w:eastAsia="ヒラギノ明朝 Pro W3" w:hAnsi="Times"/>
                      <w:sz w:val="18"/>
                      <w:szCs w:val="18"/>
                    </w:rPr>
                    <w:t>ü</w:t>
                  </w:r>
                  <w:r w:rsidRPr="008B2BCB">
                    <w:rPr>
                      <w:rFonts w:eastAsia="ヒラギノ明朝 Pro W3" w:hAnsi="Times"/>
                      <w:sz w:val="18"/>
                      <w:szCs w:val="18"/>
                    </w:rPr>
                    <w:t>mlede belirtilen s</w:t>
                  </w:r>
                  <w:r w:rsidRPr="008B2BCB">
                    <w:rPr>
                      <w:rFonts w:eastAsia="ヒラギノ明朝 Pro W3" w:hAnsi="Times"/>
                      <w:sz w:val="18"/>
                      <w:szCs w:val="18"/>
                    </w:rPr>
                    <w:t>ü</w:t>
                  </w:r>
                  <w:r w:rsidRPr="008B2BCB">
                    <w:rPr>
                      <w:rFonts w:eastAsia="ヒラギノ明朝 Pro W3" w:hAnsi="Times"/>
                      <w:sz w:val="18"/>
                      <w:szCs w:val="18"/>
                    </w:rPr>
                    <w:t>re iki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olarak uygulan</w:t>
                  </w:r>
                  <w:r w:rsidRPr="008B2BCB">
                    <w:rPr>
                      <w:rFonts w:eastAsia="ヒラギノ明朝 Pro W3" w:hAnsi="Times"/>
                      <w:sz w:val="18"/>
                      <w:szCs w:val="18"/>
                    </w:rPr>
                    <w:t>ı</w:t>
                  </w:r>
                  <w:r w:rsidRPr="008B2BCB">
                    <w:rPr>
                      <w:rFonts w:eastAsia="ヒラギノ明朝 Pro W3" w:hAnsi="Times"/>
                      <w:sz w:val="18"/>
                      <w:szCs w:val="18"/>
                    </w:rPr>
                    <w:t>r ve s</w:t>
                  </w:r>
                  <w:r w:rsidRPr="008B2BCB">
                    <w:rPr>
                      <w:rFonts w:eastAsia="ヒラギノ明朝 Pro W3" w:hAnsi="Times"/>
                      <w:sz w:val="18"/>
                      <w:szCs w:val="18"/>
                    </w:rPr>
                    <w:t>ö</w:t>
                  </w:r>
                  <w:r w:rsidRPr="008B2BCB">
                    <w:rPr>
                      <w:rFonts w:eastAsia="ヒラギノ明朝 Pro W3" w:hAnsi="Times"/>
                      <w:sz w:val="18"/>
                      <w:szCs w:val="18"/>
                    </w:rPr>
                    <w:t>z konusu s</w:t>
                  </w:r>
                  <w:r w:rsidRPr="008B2BCB">
                    <w:rPr>
                      <w:rFonts w:eastAsia="ヒラギノ明朝 Pro W3" w:hAnsi="Times"/>
                      <w:sz w:val="18"/>
                      <w:szCs w:val="18"/>
                    </w:rPr>
                    <w:t>ü</w:t>
                  </w:r>
                  <w:r w:rsidRPr="008B2BCB">
                    <w:rPr>
                      <w:rFonts w:eastAsia="ヒラギノ明朝 Pro W3" w:hAnsi="Times"/>
                      <w:sz w:val="18"/>
                      <w:szCs w:val="18"/>
                    </w:rPr>
                    <w:t>renin hesaplanmas</w:t>
                  </w:r>
                  <w:r w:rsidRPr="008B2BCB">
                    <w:rPr>
                      <w:rFonts w:eastAsia="ヒラギノ明朝 Pro W3" w:hAnsi="Times"/>
                      <w:sz w:val="18"/>
                      <w:szCs w:val="18"/>
                    </w:rPr>
                    <w:t>ı</w:t>
                  </w:r>
                  <w:r w:rsidRPr="008B2BCB">
                    <w:rPr>
                      <w:rFonts w:eastAsia="ヒラギノ明朝 Pro W3" w:hAnsi="Times"/>
                      <w:sz w:val="18"/>
                      <w:szCs w:val="18"/>
                    </w:rPr>
                    <w:t>nda talep toplaman</w:t>
                  </w:r>
                  <w:r w:rsidRPr="008B2BCB">
                    <w:rPr>
                      <w:rFonts w:eastAsia="ヒラギノ明朝 Pro W3" w:hAnsi="Times"/>
                      <w:sz w:val="18"/>
                      <w:szCs w:val="18"/>
                    </w:rPr>
                    <w:t>ı</w:t>
                  </w:r>
                  <w:r w:rsidRPr="008B2BCB">
                    <w:rPr>
                      <w:rFonts w:eastAsia="ヒラギノ明朝 Pro W3" w:hAnsi="Times"/>
                      <w:sz w:val="18"/>
                      <w:szCs w:val="18"/>
                    </w:rPr>
                    <w:t>n sona erdi</w:t>
                  </w:r>
                  <w:r w:rsidRPr="008B2BCB">
                    <w:rPr>
                      <w:rFonts w:eastAsia="ヒラギノ明朝 Pro W3" w:hAnsi="Times"/>
                      <w:sz w:val="18"/>
                      <w:szCs w:val="18"/>
                    </w:rPr>
                    <w:t>ğ</w:t>
                  </w:r>
                  <w:r w:rsidRPr="008B2BCB">
                    <w:rPr>
                      <w:rFonts w:eastAsia="ヒラギノ明朝 Pro W3" w:hAnsi="Times"/>
                      <w:sz w:val="18"/>
                      <w:szCs w:val="18"/>
                    </w:rPr>
                    <w:t>i g</w:t>
                  </w:r>
                  <w:r w:rsidRPr="008B2BCB">
                    <w:rPr>
                      <w:rFonts w:eastAsia="ヒラギノ明朝 Pro W3" w:hAnsi="Times"/>
                      <w:sz w:val="18"/>
                      <w:szCs w:val="18"/>
                    </w:rPr>
                    <w:t>ü</w:t>
                  </w:r>
                  <w:r w:rsidRPr="008B2BCB">
                    <w:rPr>
                      <w:rFonts w:eastAsia="ヒラギノ明朝 Pro W3" w:hAnsi="Times"/>
                      <w:sz w:val="18"/>
                      <w:szCs w:val="18"/>
                    </w:rPr>
                    <w:t>n esas al</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Yat</w:t>
                  </w:r>
                  <w:r w:rsidRPr="008B2BCB">
                    <w:rPr>
                      <w:rFonts w:eastAsia="ヒラギノ明朝 Pro W3" w:hAnsi="Times"/>
                      <w:b/>
                      <w:sz w:val="18"/>
                      <w:szCs w:val="18"/>
                    </w:rPr>
                    <w:t>ı</w:t>
                  </w:r>
                  <w:r w:rsidRPr="008B2BCB">
                    <w:rPr>
                      <w:rFonts w:eastAsia="ヒラギノ明朝 Pro W3" w:hAnsi="Times"/>
                      <w:b/>
                      <w:sz w:val="18"/>
                      <w:szCs w:val="18"/>
                    </w:rPr>
                    <w:t>r</w:t>
                  </w:r>
                  <w:r w:rsidRPr="008B2BCB">
                    <w:rPr>
                      <w:rFonts w:eastAsia="ヒラギノ明朝 Pro W3" w:hAnsi="Times"/>
                      <w:b/>
                      <w:sz w:val="18"/>
                      <w:szCs w:val="18"/>
                    </w:rPr>
                    <w:t>ı</w:t>
                  </w:r>
                  <w:r w:rsidRPr="008B2BCB">
                    <w:rPr>
                      <w:rFonts w:eastAsia="ヒラギノ明朝 Pro W3" w:hAnsi="Times"/>
                      <w:b/>
                      <w:sz w:val="18"/>
                      <w:szCs w:val="18"/>
                    </w:rPr>
                    <w:t>mc</w:t>
                  </w:r>
                  <w:r w:rsidRPr="008B2BCB">
                    <w:rPr>
                      <w:rFonts w:eastAsia="ヒラギノ明朝 Pro W3" w:hAnsi="Times"/>
                      <w:b/>
                      <w:sz w:val="18"/>
                      <w:szCs w:val="18"/>
                    </w:rPr>
                    <w:t>ı</w:t>
                  </w:r>
                  <w:r w:rsidRPr="008B2BCB">
                    <w:rPr>
                      <w:rFonts w:eastAsia="ヒラギノ明朝 Pro W3" w:hAnsi="Times"/>
                      <w:b/>
                      <w:sz w:val="18"/>
                      <w:szCs w:val="18"/>
                    </w:rPr>
                    <w:t xml:space="preserve"> bilgi formu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12 </w:t>
                  </w:r>
                  <w:r w:rsidRPr="008B2BCB">
                    <w:rPr>
                      <w:rFonts w:eastAsia="ヒラギノ明朝 Pro W3" w:hAnsi="Times"/>
                      <w:b/>
                      <w:sz w:val="18"/>
                      <w:szCs w:val="18"/>
                    </w:rPr>
                    <w:t>–</w:t>
                  </w:r>
                  <w:r w:rsidRPr="008B2BCB">
                    <w:rPr>
                      <w:rFonts w:eastAsia="ヒラギノ明朝 Pro W3" w:hAnsi="Times"/>
                      <w:sz w:val="18"/>
                      <w:szCs w:val="18"/>
                    </w:rPr>
                    <w:t xml:space="preserve"> (1)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fonun yap</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 xml:space="preserve">m stratejisini ve risklerini makul </w:t>
                  </w:r>
                  <w:r w:rsidRPr="008B2BCB">
                    <w:rPr>
                      <w:rFonts w:eastAsia="ヒラギノ明朝 Pro W3" w:hAnsi="Times"/>
                      <w:sz w:val="18"/>
                      <w:szCs w:val="18"/>
                    </w:rPr>
                    <w:t>ö</w:t>
                  </w:r>
                  <w:r w:rsidRPr="008B2BCB">
                    <w:rPr>
                      <w:rFonts w:eastAsia="ヒラギノ明朝 Pro W3" w:hAnsi="Times"/>
                      <w:sz w:val="18"/>
                      <w:szCs w:val="18"/>
                    </w:rPr>
                    <w:t>l</w:t>
                  </w:r>
                  <w:r w:rsidRPr="008B2BCB">
                    <w:rPr>
                      <w:rFonts w:eastAsia="ヒラギノ明朝 Pro W3" w:hAnsi="Times"/>
                      <w:sz w:val="18"/>
                      <w:szCs w:val="18"/>
                    </w:rPr>
                    <w:t>çü</w:t>
                  </w:r>
                  <w:r w:rsidRPr="008B2BCB">
                    <w:rPr>
                      <w:rFonts w:eastAsia="ヒラギノ明朝 Pro W3" w:hAnsi="Times"/>
                      <w:sz w:val="18"/>
                      <w:szCs w:val="18"/>
                    </w:rPr>
                    <w:t>de anlayabilmeleri ve bilgiye dayal</w:t>
                  </w:r>
                  <w:r w:rsidRPr="008B2BCB">
                    <w:rPr>
                      <w:rFonts w:eastAsia="ヒラギノ明朝 Pro W3" w:hAnsi="Times"/>
                      <w:sz w:val="18"/>
                      <w:szCs w:val="18"/>
                    </w:rPr>
                    <w:t>ı</w:t>
                  </w:r>
                  <w:r w:rsidRPr="008B2BCB">
                    <w:rPr>
                      <w:rFonts w:eastAsia="ヒラギノ明朝 Pro W3" w:hAnsi="Times"/>
                      <w:sz w:val="18"/>
                      <w:szCs w:val="18"/>
                    </w:rPr>
                    <w:t xml:space="preserve"> olarak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kararlar</w:t>
                  </w:r>
                  <w:r w:rsidRPr="008B2BCB">
                    <w:rPr>
                      <w:rFonts w:eastAsia="ヒラギノ明朝 Pro W3" w:hAnsi="Times"/>
                      <w:sz w:val="18"/>
                      <w:szCs w:val="18"/>
                    </w:rPr>
                    <w:t>ı</w:t>
                  </w:r>
                  <w:r w:rsidRPr="008B2BCB">
                    <w:rPr>
                      <w:rFonts w:eastAsia="ヒラギノ明朝 Pro W3" w:hAnsi="Times"/>
                      <w:sz w:val="18"/>
                      <w:szCs w:val="18"/>
                    </w:rPr>
                    <w:t xml:space="preserve"> alabilmeleri amac</w:t>
                  </w:r>
                  <w:r w:rsidRPr="008B2BCB">
                    <w:rPr>
                      <w:rFonts w:eastAsia="ヒラギノ明朝 Pro W3" w:hAnsi="Times"/>
                      <w:sz w:val="18"/>
                      <w:szCs w:val="18"/>
                    </w:rPr>
                    <w:t>ı</w:t>
                  </w:r>
                  <w:r w:rsidRPr="008B2BCB">
                    <w:rPr>
                      <w:rFonts w:eastAsia="ヒラギノ明朝 Pro W3" w:hAnsi="Times"/>
                      <w:sz w:val="18"/>
                      <w:szCs w:val="18"/>
                    </w:rPr>
                    <w:t>yla haz</w:t>
                  </w:r>
                  <w:r w:rsidRPr="008B2BCB">
                    <w:rPr>
                      <w:rFonts w:eastAsia="ヒラギノ明朝 Pro W3" w:hAnsi="Times"/>
                      <w:sz w:val="18"/>
                      <w:szCs w:val="18"/>
                    </w:rPr>
                    <w:t>ı</w:t>
                  </w:r>
                  <w:r w:rsidRPr="008B2BCB">
                    <w:rPr>
                      <w:rFonts w:eastAsia="ヒラギノ明朝 Pro W3" w:hAnsi="Times"/>
                      <w:sz w:val="18"/>
                      <w:szCs w:val="18"/>
                    </w:rPr>
                    <w:t>rlan</w:t>
                  </w:r>
                  <w:r w:rsidRPr="008B2BCB">
                    <w:rPr>
                      <w:rFonts w:eastAsia="ヒラギノ明朝 Pro W3" w:hAnsi="Times"/>
                      <w:sz w:val="18"/>
                      <w:szCs w:val="18"/>
                    </w:rPr>
                    <w:t>ı</w:t>
                  </w:r>
                  <w:r w:rsidRPr="008B2BCB">
                    <w:rPr>
                      <w:rFonts w:eastAsia="ヒラギノ明朝 Pro W3" w:hAnsi="Times"/>
                      <w:sz w:val="18"/>
                      <w:szCs w:val="18"/>
                    </w:rPr>
                    <w:t>r. Bu form, asgari unsurlar</w:t>
                  </w:r>
                  <w:r w:rsidRPr="008B2BCB">
                    <w:rPr>
                      <w:rFonts w:eastAsia="ヒラギノ明朝 Pro W3" w:hAnsi="Times"/>
                      <w:sz w:val="18"/>
                      <w:szCs w:val="18"/>
                    </w:rPr>
                    <w:t>ı</w:t>
                  </w:r>
                  <w:r w:rsidRPr="008B2BCB">
                    <w:rPr>
                      <w:rFonts w:eastAsia="ヒラギノ明朝 Pro W3" w:hAnsi="Times"/>
                      <w:sz w:val="18"/>
                      <w:szCs w:val="18"/>
                    </w:rPr>
                    <w:t xml:space="preserve"> ve standard</w:t>
                  </w:r>
                  <w:r w:rsidRPr="008B2BCB">
                    <w:rPr>
                      <w:rFonts w:eastAsia="ヒラギノ明朝 Pro W3" w:hAnsi="Times"/>
                      <w:sz w:val="18"/>
                      <w:szCs w:val="18"/>
                    </w:rPr>
                    <w:t>ı</w:t>
                  </w:r>
                  <w:r w:rsidRPr="008B2BCB">
                    <w:rPr>
                      <w:rFonts w:eastAsia="ヒラギノ明朝 Pro W3" w:hAnsi="Times"/>
                      <w:sz w:val="18"/>
                      <w:szCs w:val="18"/>
                    </w:rPr>
                    <w:t xml:space="preserve"> Kurul taraf</w:t>
                  </w:r>
                  <w:r w:rsidRPr="008B2BCB">
                    <w:rPr>
                      <w:rFonts w:eastAsia="ヒラギノ明朝 Pro W3" w:hAnsi="Times"/>
                      <w:sz w:val="18"/>
                      <w:szCs w:val="18"/>
                    </w:rPr>
                    <w:t>ı</w:t>
                  </w:r>
                  <w:r w:rsidRPr="008B2BCB">
                    <w:rPr>
                      <w:rFonts w:eastAsia="ヒラギノ明朝 Pro W3" w:hAnsi="Times"/>
                      <w:sz w:val="18"/>
                      <w:szCs w:val="18"/>
                    </w:rPr>
                    <w:t>ndan belirlenen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karar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al</w:t>
                  </w:r>
                  <w:r w:rsidRPr="008B2BCB">
                    <w:rPr>
                      <w:rFonts w:eastAsia="ヒラギノ明朝 Pro W3" w:hAnsi="Times"/>
                      <w:sz w:val="18"/>
                      <w:szCs w:val="18"/>
                    </w:rPr>
                    <w:t>ı</w:t>
                  </w:r>
                  <w:r w:rsidRPr="008B2BCB">
                    <w:rPr>
                      <w:rFonts w:eastAsia="ヒラギノ明朝 Pro W3" w:hAnsi="Times"/>
                      <w:sz w:val="18"/>
                      <w:szCs w:val="18"/>
                    </w:rPr>
                    <w:t>nmas</w:t>
                  </w:r>
                  <w:r w:rsidRPr="008B2BCB">
                    <w:rPr>
                      <w:rFonts w:eastAsia="ヒラギノ明朝 Pro W3" w:hAnsi="Times"/>
                      <w:sz w:val="18"/>
                      <w:szCs w:val="18"/>
                    </w:rPr>
                    <w:t>ı</w:t>
                  </w:r>
                  <w:r w:rsidRPr="008B2BCB">
                    <w:rPr>
                      <w:rFonts w:eastAsia="ヒラギノ明朝 Pro W3" w:hAnsi="Times"/>
                      <w:sz w:val="18"/>
                      <w:szCs w:val="18"/>
                    </w:rPr>
                    <w:t>nda etkili olabilecek nitelikteki temel bilgileri i</w:t>
                  </w:r>
                  <w:r w:rsidRPr="008B2BCB">
                    <w:rPr>
                      <w:rFonts w:eastAsia="ヒラギノ明朝 Pro W3" w:hAnsi="Times"/>
                      <w:sz w:val="18"/>
                      <w:szCs w:val="18"/>
                    </w:rPr>
                    <w:t>ç</w:t>
                  </w:r>
                  <w:r w:rsidRPr="008B2BCB">
                    <w:rPr>
                      <w:rFonts w:eastAsia="ヒラギノ明朝 Pro W3" w:hAnsi="Times"/>
                      <w:sz w:val="18"/>
                      <w:szCs w:val="18"/>
                    </w:rPr>
                    <w:t>erir. Kurucu, bu formun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ve izahname ile tutarl</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ığı</w:t>
                  </w:r>
                  <w:r w:rsidRPr="008B2BCB">
                    <w:rPr>
                      <w:rFonts w:eastAsia="ヒラギノ明朝 Pro W3" w:hAnsi="Times"/>
                      <w:sz w:val="18"/>
                      <w:szCs w:val="18"/>
                    </w:rPr>
                    <w:t>ndan, i</w:t>
                  </w:r>
                  <w:r w:rsidRPr="008B2BCB">
                    <w:rPr>
                      <w:rFonts w:eastAsia="ヒラギノ明朝 Pro W3" w:hAnsi="Times"/>
                      <w:sz w:val="18"/>
                      <w:szCs w:val="18"/>
                    </w:rPr>
                    <w:t>ç</w:t>
                  </w:r>
                  <w:r w:rsidRPr="008B2BCB">
                    <w:rPr>
                      <w:rFonts w:eastAsia="ヒラギノ明朝 Pro W3" w:hAnsi="Times"/>
                      <w:sz w:val="18"/>
                      <w:szCs w:val="18"/>
                    </w:rPr>
                    <w:t>eri</w:t>
                  </w:r>
                  <w:r w:rsidRPr="008B2BCB">
                    <w:rPr>
                      <w:rFonts w:eastAsia="ヒラギノ明朝 Pro W3" w:hAnsi="Times"/>
                      <w:sz w:val="18"/>
                      <w:szCs w:val="18"/>
                    </w:rPr>
                    <w:t>ğ</w:t>
                  </w:r>
                  <w:r w:rsidRPr="008B2BCB">
                    <w:rPr>
                      <w:rFonts w:eastAsia="ヒラギノ明朝 Pro W3" w:hAnsi="Times"/>
                      <w:sz w:val="18"/>
                      <w:szCs w:val="18"/>
                    </w:rPr>
                    <w:t>inin do</w:t>
                  </w:r>
                  <w:r w:rsidRPr="008B2BCB">
                    <w:rPr>
                      <w:rFonts w:eastAsia="ヒラギノ明朝 Pro W3" w:hAnsi="Times"/>
                      <w:sz w:val="18"/>
                      <w:szCs w:val="18"/>
                    </w:rPr>
                    <w:t>ğ</w:t>
                  </w:r>
                  <w:r w:rsidRPr="008B2BCB">
                    <w:rPr>
                      <w:rFonts w:eastAsia="ヒラギノ明朝 Pro W3" w:hAnsi="Times"/>
                      <w:sz w:val="18"/>
                      <w:szCs w:val="18"/>
                    </w:rPr>
                    <w:t>rulu</w:t>
                  </w:r>
                  <w:r w:rsidRPr="008B2BCB">
                    <w:rPr>
                      <w:rFonts w:eastAsia="ヒラギノ明朝 Pro W3" w:hAnsi="Times"/>
                      <w:sz w:val="18"/>
                      <w:szCs w:val="18"/>
                    </w:rPr>
                    <w:t>ğ</w:t>
                  </w:r>
                  <w:r w:rsidRPr="008B2BCB">
                    <w:rPr>
                      <w:rFonts w:eastAsia="ヒラギノ明朝 Pro W3" w:hAnsi="Times"/>
                      <w:sz w:val="18"/>
                      <w:szCs w:val="18"/>
                    </w:rPr>
                    <w:t>undan, g</w:t>
                  </w:r>
                  <w:r w:rsidRPr="008B2BCB">
                    <w:rPr>
                      <w:rFonts w:eastAsia="ヒラギノ明朝 Pro W3" w:hAnsi="Times"/>
                      <w:sz w:val="18"/>
                      <w:szCs w:val="18"/>
                    </w:rPr>
                    <w:t>ü</w:t>
                  </w:r>
                  <w:r w:rsidRPr="008B2BCB">
                    <w:rPr>
                      <w:rFonts w:eastAsia="ヒラギノ明朝 Pro W3" w:hAnsi="Times"/>
                      <w:sz w:val="18"/>
                      <w:szCs w:val="18"/>
                    </w:rPr>
                    <w:t>ncelli</w:t>
                  </w:r>
                  <w:r w:rsidRPr="008B2BCB">
                    <w:rPr>
                      <w:rFonts w:eastAsia="ヒラギノ明朝 Pro W3" w:hAnsi="Times"/>
                      <w:sz w:val="18"/>
                      <w:szCs w:val="18"/>
                    </w:rPr>
                    <w:t>ğ</w:t>
                  </w:r>
                  <w:r w:rsidRPr="008B2BCB">
                    <w:rPr>
                      <w:rFonts w:eastAsia="ヒラギノ明朝 Pro W3" w:hAnsi="Times"/>
                      <w:sz w:val="18"/>
                      <w:szCs w:val="18"/>
                    </w:rPr>
                    <w:t>inin sa</w:t>
                  </w:r>
                  <w:r w:rsidRPr="008B2BCB">
                    <w:rPr>
                      <w:rFonts w:eastAsia="ヒラギノ明朝 Pro W3" w:hAnsi="Times"/>
                      <w:sz w:val="18"/>
                      <w:szCs w:val="18"/>
                    </w:rPr>
                    <w:t>ğ</w:t>
                  </w:r>
                  <w:r w:rsidRPr="008B2BCB">
                    <w:rPr>
                      <w:rFonts w:eastAsia="ヒラギノ明朝 Pro W3" w:hAnsi="Times"/>
                      <w:sz w:val="18"/>
                      <w:szCs w:val="18"/>
                    </w:rPr>
                    <w:t>lanmas</w:t>
                  </w:r>
                  <w:r w:rsidRPr="008B2BCB">
                    <w:rPr>
                      <w:rFonts w:eastAsia="ヒラギノ明朝 Pro W3" w:hAnsi="Times"/>
                      <w:sz w:val="18"/>
                      <w:szCs w:val="18"/>
                    </w:rPr>
                    <w:t>ı</w:t>
                  </w:r>
                  <w:r w:rsidRPr="008B2BCB">
                    <w:rPr>
                      <w:rFonts w:eastAsia="ヒラギノ明朝 Pro W3" w:hAnsi="Times"/>
                      <w:sz w:val="18"/>
                      <w:szCs w:val="18"/>
                    </w:rPr>
                    <w:t>ndan ve bu formda yer alan yanl</w:t>
                  </w:r>
                  <w:r w:rsidRPr="008B2BCB">
                    <w:rPr>
                      <w:rFonts w:eastAsia="ヒラギノ明朝 Pro W3" w:hAnsi="Times"/>
                      <w:sz w:val="18"/>
                      <w:szCs w:val="18"/>
                    </w:rPr>
                    <w:t>ış</w:t>
                  </w:r>
                  <w:r w:rsidRPr="008B2BCB">
                    <w:rPr>
                      <w:rFonts w:eastAsia="ヒラギノ明朝 Pro W3" w:hAnsi="Times"/>
                      <w:sz w:val="18"/>
                      <w:szCs w:val="18"/>
                    </w:rPr>
                    <w:t>, yan</w:t>
                  </w:r>
                  <w:r w:rsidRPr="008B2BCB">
                    <w:rPr>
                      <w:rFonts w:eastAsia="ヒラギノ明朝 Pro W3" w:hAnsi="Times"/>
                      <w:sz w:val="18"/>
                      <w:szCs w:val="18"/>
                    </w:rPr>
                    <w:t>ı</w:t>
                  </w:r>
                  <w:r w:rsidRPr="008B2BCB">
                    <w:rPr>
                      <w:rFonts w:eastAsia="ヒラギノ明朝 Pro W3" w:hAnsi="Times"/>
                      <w:sz w:val="18"/>
                      <w:szCs w:val="18"/>
                    </w:rPr>
                    <w:t>lt</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 xml:space="preserve"> veya eksik bilgilerden kaynaklanan zararlardan sorumludur.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formunun, fonun temel nitelikleri ile ilgili asgari olarak a</w:t>
                  </w:r>
                  <w:r w:rsidRPr="008B2BCB">
                    <w:rPr>
                      <w:rFonts w:eastAsia="ヒラギノ明朝 Pro W3" w:hAnsi="Times"/>
                      <w:sz w:val="18"/>
                      <w:szCs w:val="18"/>
                    </w:rPr>
                    <w:t>ş</w:t>
                  </w:r>
                  <w:r w:rsidRPr="008B2BCB">
                    <w:rPr>
                      <w:rFonts w:eastAsia="ヒラギノ明朝 Pro W3" w:hAnsi="Times"/>
                      <w:sz w:val="18"/>
                      <w:szCs w:val="18"/>
                    </w:rPr>
                    <w:t>a</w:t>
                  </w:r>
                  <w:r w:rsidRPr="008B2BCB">
                    <w:rPr>
                      <w:rFonts w:eastAsia="ヒラギノ明朝 Pro W3" w:hAnsi="Times"/>
                      <w:sz w:val="18"/>
                      <w:szCs w:val="18"/>
                    </w:rPr>
                    <w:t>ğı</w:t>
                  </w:r>
                  <w:r w:rsidRPr="008B2BCB">
                    <w:rPr>
                      <w:rFonts w:eastAsia="ヒラギノ明朝 Pro W3" w:hAnsi="Times"/>
                      <w:sz w:val="18"/>
                      <w:szCs w:val="18"/>
                    </w:rPr>
                    <w:t>daki bilgileri i</w:t>
                  </w:r>
                  <w:r w:rsidRPr="008B2BCB">
                    <w:rPr>
                      <w:rFonts w:eastAsia="ヒラギノ明朝 Pro W3" w:hAnsi="Times"/>
                      <w:sz w:val="18"/>
                      <w:szCs w:val="18"/>
                    </w:rPr>
                    <w:t>ç</w:t>
                  </w:r>
                  <w:r w:rsidRPr="008B2BCB">
                    <w:rPr>
                      <w:rFonts w:eastAsia="ヒラギノ明朝 Pro W3" w:hAnsi="Times"/>
                      <w:sz w:val="18"/>
                      <w:szCs w:val="18"/>
                    </w:rPr>
                    <w:t>ermesi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Fonu tan</w:t>
                  </w:r>
                  <w:r w:rsidRPr="008B2BCB">
                    <w:rPr>
                      <w:rFonts w:eastAsia="ヒラギノ明朝 Pro W3" w:hAnsi="Times"/>
                      <w:sz w:val="18"/>
                      <w:szCs w:val="18"/>
                    </w:rPr>
                    <w:t>ı</w:t>
                  </w:r>
                  <w:r w:rsidRPr="008B2BCB">
                    <w:rPr>
                      <w:rFonts w:eastAsia="ヒラギノ明朝 Pro W3" w:hAnsi="Times"/>
                      <w:sz w:val="18"/>
                      <w:szCs w:val="18"/>
                    </w:rPr>
                    <w:t>t</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 xml:space="preserve"> bilgi,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ama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politikas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k</w:t>
                  </w:r>
                  <w:r w:rsidRPr="008B2BCB">
                    <w:rPr>
                      <w:rFonts w:eastAsia="ヒラギノ明朝 Pro W3" w:hAnsi="Times"/>
                      <w:sz w:val="18"/>
                      <w:szCs w:val="18"/>
                    </w:rPr>
                    <w:t>ı</w:t>
                  </w:r>
                  <w:r w:rsidRPr="008B2BCB">
                    <w:rPr>
                      <w:rFonts w:eastAsia="ヒラギノ明朝 Pro W3" w:hAnsi="Times"/>
                      <w:sz w:val="18"/>
                      <w:szCs w:val="18"/>
                    </w:rPr>
                    <w:t>sa tan</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 ile portf</w:t>
                  </w:r>
                  <w:r w:rsidRPr="008B2BCB">
                    <w:rPr>
                      <w:rFonts w:eastAsia="ヒラギノ明朝 Pro W3" w:hAnsi="Times"/>
                      <w:sz w:val="18"/>
                      <w:szCs w:val="18"/>
                    </w:rPr>
                    <w:t>ö</w:t>
                  </w:r>
                  <w:r w:rsidRPr="008B2BCB">
                    <w:rPr>
                      <w:rFonts w:eastAsia="ヒラギノ明朝 Pro W3" w:hAnsi="Times"/>
                      <w:sz w:val="18"/>
                      <w:szCs w:val="18"/>
                    </w:rPr>
                    <w:t>y da</w:t>
                  </w:r>
                  <w:r w:rsidRPr="008B2BCB">
                    <w:rPr>
                      <w:rFonts w:eastAsia="ヒラギノ明朝 Pro W3" w:hAnsi="Times"/>
                      <w:sz w:val="18"/>
                      <w:szCs w:val="18"/>
                    </w:rPr>
                    <w:t>ğı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c) Fonun varsa ge</w:t>
                  </w:r>
                  <w:r w:rsidRPr="008B2BCB">
                    <w:rPr>
                      <w:rFonts w:eastAsia="ヒラギノ明朝 Pro W3" w:hAnsi="Times"/>
                      <w:sz w:val="18"/>
                      <w:szCs w:val="18"/>
                    </w:rPr>
                    <w:t>ç</w:t>
                  </w:r>
                  <w:r w:rsidRPr="008B2BCB">
                    <w:rPr>
                      <w:rFonts w:eastAsia="ヒラギノ明朝 Pro W3" w:hAnsi="Times"/>
                      <w:sz w:val="18"/>
                      <w:szCs w:val="18"/>
                    </w:rPr>
                    <w:t>mi</w:t>
                  </w:r>
                  <w:r w:rsidRPr="008B2BCB">
                    <w:rPr>
                      <w:rFonts w:eastAsia="ヒラギノ明朝 Pro W3" w:hAnsi="Times"/>
                      <w:sz w:val="18"/>
                      <w:szCs w:val="18"/>
                    </w:rPr>
                    <w:t>ş</w:t>
                  </w:r>
                  <w:r w:rsidRPr="008B2BCB">
                    <w:rPr>
                      <w:rFonts w:eastAsia="ヒラギノ明朝 Pro W3" w:hAnsi="Times"/>
                      <w:sz w:val="18"/>
                      <w:szCs w:val="18"/>
                    </w:rPr>
                    <w:t xml:space="preserve"> performans</w:t>
                  </w:r>
                  <w:r w:rsidRPr="008B2BCB">
                    <w:rPr>
                      <w:rFonts w:eastAsia="ヒラギノ明朝 Pro W3" w:hAnsi="Times"/>
                      <w:sz w:val="18"/>
                      <w:szCs w:val="18"/>
                    </w:rPr>
                    <w:t>ı</w:t>
                  </w:r>
                  <w:r w:rsidRPr="008B2BCB">
                    <w:rPr>
                      <w:rFonts w:eastAsia="ヒラギノ明朝 Pro W3" w:hAnsi="Times"/>
                      <w:sz w:val="18"/>
                      <w:szCs w:val="18"/>
                    </w:rPr>
                    <w:t xml:space="preserve"> veya fon t</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ne ba</w:t>
                  </w:r>
                  <w:r w:rsidRPr="008B2BCB">
                    <w:rPr>
                      <w:rFonts w:eastAsia="ヒラギノ明朝 Pro W3" w:hAnsi="Times"/>
                      <w:sz w:val="18"/>
                      <w:szCs w:val="18"/>
                    </w:rPr>
                    <w:t>ğ</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olarak performans senaryo analizleri,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ç</w:t>
                  </w:r>
                  <w:r w:rsidRPr="008B2BCB">
                    <w:rPr>
                      <w:rFonts w:eastAsia="ヒラギノ明朝 Pro W3" w:hAnsi="Times"/>
                      <w:sz w:val="18"/>
                      <w:szCs w:val="18"/>
                    </w:rPr>
                    <w:t>) Fonun y</w:t>
                  </w:r>
                  <w:r w:rsidRPr="008B2BCB">
                    <w:rPr>
                      <w:rFonts w:eastAsia="ヒラギノ明朝 Pro W3" w:hAnsi="Times"/>
                      <w:sz w:val="18"/>
                      <w:szCs w:val="18"/>
                    </w:rPr>
                    <w:t>ö</w:t>
                  </w:r>
                  <w:r w:rsidRPr="008B2BCB">
                    <w:rPr>
                      <w:rFonts w:eastAsia="ヒラギノ明朝 Pro W3" w:hAnsi="Times"/>
                      <w:sz w:val="18"/>
                      <w:szCs w:val="18"/>
                    </w:rPr>
                    <w:t xml:space="preserve">netim </w:t>
                  </w:r>
                  <w:r w:rsidRPr="008B2BCB">
                    <w:rPr>
                      <w:rFonts w:eastAsia="ヒラギノ明朝 Pro W3" w:hAnsi="Times"/>
                      <w:sz w:val="18"/>
                      <w:szCs w:val="18"/>
                    </w:rPr>
                    <w:t>ü</w:t>
                  </w:r>
                  <w:r w:rsidRPr="008B2BCB">
                    <w:rPr>
                      <w:rFonts w:eastAsia="ヒラギノ明朝 Pro W3" w:hAnsi="Times"/>
                      <w:sz w:val="18"/>
                      <w:szCs w:val="18"/>
                    </w:rPr>
                    <w:t>creti, komisyon ve di</w:t>
                  </w:r>
                  <w:r w:rsidRPr="008B2BCB">
                    <w:rPr>
                      <w:rFonts w:eastAsia="ヒラギノ明朝 Pro W3" w:hAnsi="Times"/>
                      <w:sz w:val="18"/>
                      <w:szCs w:val="18"/>
                    </w:rPr>
                    <w:t>ğ</w:t>
                  </w:r>
                  <w:r w:rsidRPr="008B2BCB">
                    <w:rPr>
                      <w:rFonts w:eastAsia="ヒラギノ明朝 Pro W3" w:hAnsi="Times"/>
                      <w:sz w:val="18"/>
                      <w:szCs w:val="18"/>
                    </w:rPr>
                    <w:t>er giderleri ile toplam gider oran</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d) Fonun maruz kald</w:t>
                  </w:r>
                  <w:r w:rsidRPr="008B2BCB">
                    <w:rPr>
                      <w:rFonts w:eastAsia="ヒラギノ明朝 Pro W3" w:hAnsi="Times"/>
                      <w:sz w:val="18"/>
                      <w:szCs w:val="18"/>
                    </w:rPr>
                    <w:t>ığı</w:t>
                  </w:r>
                  <w:r w:rsidRPr="008B2BCB">
                    <w:rPr>
                      <w:rFonts w:eastAsia="ヒラギノ明朝 Pro W3" w:hAnsi="Times"/>
                      <w:sz w:val="18"/>
                      <w:szCs w:val="18"/>
                    </w:rPr>
                    <w:t xml:space="preserve"> risklerle ilgili uygun a</w:t>
                  </w:r>
                  <w:r w:rsidRPr="008B2BCB">
                    <w:rPr>
                      <w:rFonts w:eastAsia="ヒラギノ明朝 Pro W3" w:hAnsi="Times"/>
                      <w:sz w:val="18"/>
                      <w:szCs w:val="18"/>
                    </w:rPr>
                    <w:t>çı</w:t>
                  </w:r>
                  <w:r w:rsidRPr="008B2BCB">
                    <w:rPr>
                      <w:rFonts w:eastAsia="ヒラギノ明朝 Pro W3" w:hAnsi="Times"/>
                      <w:sz w:val="18"/>
                      <w:szCs w:val="18"/>
                    </w:rPr>
                    <w:t>klamalar</w:t>
                  </w:r>
                  <w:r w:rsidRPr="008B2BCB">
                    <w:rPr>
                      <w:rFonts w:eastAsia="ヒラギノ明朝 Pro W3" w:hAnsi="Times"/>
                      <w:sz w:val="18"/>
                      <w:szCs w:val="18"/>
                    </w:rPr>
                    <w:t>ı</w:t>
                  </w:r>
                  <w:r w:rsidRPr="008B2BCB">
                    <w:rPr>
                      <w:rFonts w:eastAsia="ヒラギノ明朝 Pro W3" w:hAnsi="Times"/>
                      <w:sz w:val="18"/>
                      <w:szCs w:val="18"/>
                    </w:rPr>
                    <w:t xml:space="preserve"> ve uyar</w:t>
                  </w:r>
                  <w:r w:rsidRPr="008B2BCB">
                    <w:rPr>
                      <w:rFonts w:eastAsia="ヒラギノ明朝 Pro W3" w:hAnsi="Times"/>
                      <w:sz w:val="18"/>
                      <w:szCs w:val="18"/>
                    </w:rPr>
                    <w:t>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eren risk ve getiri profili,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e)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 esaslar</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Formda,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izahname, finansal raporlar ile di</w:t>
                  </w:r>
                  <w:r w:rsidRPr="008B2BCB">
                    <w:rPr>
                      <w:rFonts w:eastAsia="ヒラギノ明朝 Pro W3" w:hAnsi="Times"/>
                      <w:sz w:val="18"/>
                      <w:szCs w:val="18"/>
                    </w:rPr>
                    <w:t>ğ</w:t>
                  </w:r>
                  <w:r w:rsidRPr="008B2BCB">
                    <w:rPr>
                      <w:rFonts w:eastAsia="ヒラギノ明朝 Pro W3" w:hAnsi="Times"/>
                      <w:sz w:val="18"/>
                      <w:szCs w:val="18"/>
                    </w:rPr>
                    <w:t xml:space="preserve">er ek bilgileri nereden ve ne </w:t>
                  </w:r>
                  <w:r w:rsidRPr="008B2BCB">
                    <w:rPr>
                      <w:rFonts w:eastAsia="ヒラギノ明朝 Pro W3" w:hAnsi="Times"/>
                      <w:sz w:val="18"/>
                      <w:szCs w:val="18"/>
                    </w:rPr>
                    <w:t>ş</w:t>
                  </w:r>
                  <w:r w:rsidRPr="008B2BCB">
                    <w:rPr>
                      <w:rFonts w:eastAsia="ヒラギノ明朝 Pro W3" w:hAnsi="Times"/>
                      <w:sz w:val="18"/>
                      <w:szCs w:val="18"/>
                    </w:rPr>
                    <w:t>ekilde elde edebilecekleri belirtilir.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Form k</w:t>
                  </w:r>
                  <w:r w:rsidRPr="008B2BCB">
                    <w:rPr>
                      <w:rFonts w:eastAsia="ヒラギノ明朝 Pro W3" w:hAnsi="Times"/>
                      <w:sz w:val="18"/>
                      <w:szCs w:val="18"/>
                    </w:rPr>
                    <w:t>ı</w:t>
                  </w:r>
                  <w:r w:rsidRPr="008B2BCB">
                    <w:rPr>
                      <w:rFonts w:eastAsia="ヒラギノ明朝 Pro W3" w:hAnsi="Times"/>
                      <w:sz w:val="18"/>
                      <w:szCs w:val="18"/>
                    </w:rPr>
                    <w:t xml:space="preserve">sa, </w:t>
                  </w:r>
                  <w:r w:rsidRPr="008B2BCB">
                    <w:rPr>
                      <w:rFonts w:eastAsia="ヒラギノ明朝 Pro W3" w:hAnsi="Times"/>
                      <w:sz w:val="18"/>
                      <w:szCs w:val="18"/>
                    </w:rPr>
                    <w:t>ö</w:t>
                  </w:r>
                  <w:r w:rsidRPr="008B2BCB">
                    <w:rPr>
                      <w:rFonts w:eastAsia="ヒラギノ明朝 Pro W3" w:hAnsi="Times"/>
                      <w:sz w:val="18"/>
                      <w:szCs w:val="18"/>
                    </w:rPr>
                    <w:t>z ve anla</w:t>
                  </w:r>
                  <w:r w:rsidRPr="008B2BCB">
                    <w:rPr>
                      <w:rFonts w:eastAsia="ヒラギノ明朝 Pro W3" w:hAnsi="Times"/>
                      <w:sz w:val="18"/>
                      <w:szCs w:val="18"/>
                    </w:rPr>
                    <w:t>şı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r bir </w:t>
                  </w:r>
                  <w:r w:rsidRPr="008B2BCB">
                    <w:rPr>
                      <w:rFonts w:eastAsia="ヒラギノ明朝 Pro W3" w:hAnsi="Times"/>
                      <w:sz w:val="18"/>
                      <w:szCs w:val="18"/>
                    </w:rPr>
                    <w:t>ş</w:t>
                  </w:r>
                  <w:r w:rsidRPr="008B2BCB">
                    <w:rPr>
                      <w:rFonts w:eastAsia="ヒラギノ明朝 Pro W3" w:hAnsi="Times"/>
                      <w:sz w:val="18"/>
                      <w:szCs w:val="18"/>
                    </w:rPr>
                    <w:t>ekilde azami iki sayfa ve 12 punto olarak haz</w:t>
                  </w:r>
                  <w:r w:rsidRPr="008B2BCB">
                    <w:rPr>
                      <w:rFonts w:eastAsia="ヒラギノ明朝 Pro W3" w:hAnsi="Times"/>
                      <w:sz w:val="18"/>
                      <w:szCs w:val="18"/>
                    </w:rPr>
                    <w:t>ı</w:t>
                  </w:r>
                  <w:r w:rsidRPr="008B2BCB">
                    <w:rPr>
                      <w:rFonts w:eastAsia="ヒラギノ明朝 Pro W3" w:hAnsi="Times"/>
                      <w:sz w:val="18"/>
                      <w:szCs w:val="18"/>
                    </w:rPr>
                    <w:t>rlan</w:t>
                  </w:r>
                  <w:r w:rsidRPr="008B2BCB">
                    <w:rPr>
                      <w:rFonts w:eastAsia="ヒラギノ明朝 Pro W3" w:hAnsi="Times"/>
                      <w:sz w:val="18"/>
                      <w:szCs w:val="18"/>
                    </w:rPr>
                    <w:t>ı</w:t>
                  </w:r>
                  <w:r w:rsidRPr="008B2BCB">
                    <w:rPr>
                      <w:rFonts w:eastAsia="ヒラギノ明朝 Pro W3" w:hAnsi="Times"/>
                      <w:sz w:val="18"/>
                      <w:szCs w:val="18"/>
                    </w:rPr>
                    <w:t>r. Formda yer verilen bilgiler a</w:t>
                  </w:r>
                  <w:r w:rsidRPr="008B2BCB">
                    <w:rPr>
                      <w:rFonts w:eastAsia="ヒラギノ明朝 Pro W3" w:hAnsi="Times"/>
                      <w:sz w:val="18"/>
                      <w:szCs w:val="18"/>
                    </w:rPr>
                    <w:t>çı</w:t>
                  </w:r>
                  <w:r w:rsidRPr="008B2BCB">
                    <w:rPr>
                      <w:rFonts w:eastAsia="ヒラギノ明朝 Pro W3" w:hAnsi="Times"/>
                      <w:sz w:val="18"/>
                      <w:szCs w:val="18"/>
                    </w:rPr>
                    <w:t>k, yeterli,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ve izahname ile tutarl</w:t>
                  </w:r>
                  <w:r w:rsidRPr="008B2BCB">
                    <w:rPr>
                      <w:rFonts w:eastAsia="ヒラギノ明朝 Pro W3" w:hAnsi="Times"/>
                      <w:sz w:val="18"/>
                      <w:szCs w:val="18"/>
                    </w:rPr>
                    <w:t>ı</w:t>
                  </w:r>
                  <w:r w:rsidRPr="008B2BCB">
                    <w:rPr>
                      <w:rFonts w:eastAsia="ヒラギノ明朝 Pro W3" w:hAnsi="Times"/>
                      <w:sz w:val="18"/>
                      <w:szCs w:val="18"/>
                    </w:rPr>
                    <w:t xml:space="preserve"> olmal</w:t>
                  </w:r>
                  <w:r w:rsidRPr="008B2BCB">
                    <w:rPr>
                      <w:rFonts w:eastAsia="ヒラギノ明朝 Pro W3" w:hAnsi="Times"/>
                      <w:sz w:val="18"/>
                      <w:szCs w:val="18"/>
                    </w:rPr>
                    <w:t>ı</w:t>
                  </w:r>
                  <w:r w:rsidRPr="008B2BCB">
                    <w:rPr>
                      <w:rFonts w:eastAsia="ヒラギノ明朝 Pro W3" w:hAnsi="Times"/>
                      <w:sz w:val="18"/>
                      <w:szCs w:val="18"/>
                    </w:rPr>
                    <w:t xml:space="preserve">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y</w:t>
                  </w:r>
                  <w:r w:rsidRPr="008B2BCB">
                    <w:rPr>
                      <w:rFonts w:eastAsia="ヒラギノ明朝 Pro W3" w:hAnsi="Times"/>
                      <w:sz w:val="18"/>
                      <w:szCs w:val="18"/>
                    </w:rPr>
                    <w:t>ı</w:t>
                  </w:r>
                  <w:r w:rsidRPr="008B2BCB">
                    <w:rPr>
                      <w:rFonts w:eastAsia="ヒラギノ明朝 Pro W3" w:hAnsi="Times"/>
                      <w:sz w:val="18"/>
                      <w:szCs w:val="18"/>
                    </w:rPr>
                    <w:t xml:space="preserve"> yan</w:t>
                  </w:r>
                  <w:r w:rsidRPr="008B2BCB">
                    <w:rPr>
                      <w:rFonts w:eastAsia="ヒラギノ明朝 Pro W3" w:hAnsi="Times"/>
                      <w:sz w:val="18"/>
                      <w:szCs w:val="18"/>
                    </w:rPr>
                    <w:t>ı</w:t>
                  </w:r>
                  <w:r w:rsidRPr="008B2BCB">
                    <w:rPr>
                      <w:rFonts w:eastAsia="ヒラギノ明朝 Pro W3" w:hAnsi="Times"/>
                      <w:sz w:val="18"/>
                      <w:szCs w:val="18"/>
                    </w:rPr>
                    <w:t>lt</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 xml:space="preserve"> nitelikte olmamal</w:t>
                  </w:r>
                  <w:r w:rsidRPr="008B2BCB">
                    <w:rPr>
                      <w:rFonts w:eastAsia="ヒラギノ明朝 Pro W3" w:hAnsi="Times"/>
                      <w:sz w:val="18"/>
                      <w:szCs w:val="18"/>
                    </w:rPr>
                    <w:t>ı</w:t>
                  </w:r>
                  <w:r w:rsidRPr="008B2BCB">
                    <w:rPr>
                      <w:rFonts w:eastAsia="ヒラギノ明朝 Pro W3" w:hAnsi="Times"/>
                      <w:sz w:val="18"/>
                      <w:szCs w:val="18"/>
                    </w:rPr>
                    <w:t>d</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Bilgilendirme dok</w:t>
                  </w:r>
                  <w:r w:rsidRPr="008B2BCB">
                    <w:rPr>
                      <w:rFonts w:eastAsia="ヒラギノ明朝 Pro W3" w:hAnsi="Times"/>
                      <w:b/>
                      <w:sz w:val="18"/>
                      <w:szCs w:val="18"/>
                    </w:rPr>
                    <w:t>ü</w:t>
                  </w:r>
                  <w:r w:rsidRPr="008B2BCB">
                    <w:rPr>
                      <w:rFonts w:eastAsia="ヒラギノ明朝 Pro W3" w:hAnsi="Times"/>
                      <w:b/>
                      <w:sz w:val="18"/>
                      <w:szCs w:val="18"/>
                    </w:rPr>
                    <w:t>manlar</w:t>
                  </w:r>
                  <w:r w:rsidRPr="008B2BCB">
                    <w:rPr>
                      <w:rFonts w:eastAsia="ヒラギノ明朝 Pro W3" w:hAnsi="Times"/>
                      <w:b/>
                      <w:sz w:val="18"/>
                      <w:szCs w:val="18"/>
                    </w:rPr>
                    <w:t>ı</w:t>
                  </w:r>
                  <w:r w:rsidRPr="008B2BCB">
                    <w:rPr>
                      <w:rFonts w:eastAsia="ヒラギノ明朝 Pro W3" w:hAnsi="Times"/>
                      <w:b/>
                      <w:sz w:val="18"/>
                      <w:szCs w:val="18"/>
                    </w:rPr>
                    <w:t>nda yap</w:t>
                  </w:r>
                  <w:r w:rsidRPr="008B2BCB">
                    <w:rPr>
                      <w:rFonts w:eastAsia="ヒラギノ明朝 Pro W3" w:hAnsi="Times"/>
                      <w:b/>
                      <w:sz w:val="18"/>
                      <w:szCs w:val="18"/>
                    </w:rPr>
                    <w:t>ı</w:t>
                  </w:r>
                  <w:r w:rsidRPr="008B2BCB">
                    <w:rPr>
                      <w:rFonts w:eastAsia="ヒラギノ明朝 Pro W3" w:hAnsi="Times"/>
                      <w:b/>
                      <w:sz w:val="18"/>
                      <w:szCs w:val="18"/>
                    </w:rPr>
                    <w:t>lacak de</w:t>
                  </w:r>
                  <w:r w:rsidRPr="008B2BCB">
                    <w:rPr>
                      <w:rFonts w:eastAsia="ヒラギノ明朝 Pro W3" w:hAnsi="Times"/>
                      <w:b/>
                      <w:sz w:val="18"/>
                      <w:szCs w:val="18"/>
                    </w:rPr>
                    <w:t>ğ</w:t>
                  </w:r>
                  <w:r w:rsidRPr="008B2BCB">
                    <w:rPr>
                      <w:rFonts w:eastAsia="ヒラギノ明朝 Pro W3" w:hAnsi="Times"/>
                      <w:b/>
                      <w:sz w:val="18"/>
                      <w:szCs w:val="18"/>
                    </w:rPr>
                    <w:t>i</w:t>
                  </w:r>
                  <w:r w:rsidRPr="008B2BCB">
                    <w:rPr>
                      <w:rFonts w:eastAsia="ヒラギノ明朝 Pro W3" w:hAnsi="Times"/>
                      <w:b/>
                      <w:sz w:val="18"/>
                      <w:szCs w:val="18"/>
                    </w:rPr>
                    <w:t>ş</w:t>
                  </w:r>
                  <w:r w:rsidRPr="008B2BCB">
                    <w:rPr>
                      <w:rFonts w:eastAsia="ヒラギノ明朝 Pro W3" w:hAnsi="Times"/>
                      <w:b/>
                      <w:sz w:val="18"/>
                      <w:szCs w:val="18"/>
                    </w:rPr>
                    <w:t>iklikler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13 </w:t>
                  </w:r>
                  <w:r w:rsidRPr="008B2BCB">
                    <w:rPr>
                      <w:rFonts w:eastAsia="ヒラギノ明朝 Pro W3" w:hAnsi="Times"/>
                      <w:b/>
                      <w:sz w:val="18"/>
                      <w:szCs w:val="18"/>
                    </w:rPr>
                    <w:t>–</w:t>
                  </w:r>
                  <w:r w:rsidRPr="008B2BCB">
                    <w:rPr>
                      <w:rFonts w:eastAsia="ヒラギノ明朝 Pro W3" w:hAnsi="Times"/>
                      <w:sz w:val="18"/>
                      <w:szCs w:val="18"/>
                    </w:rPr>
                    <w:t xml:space="preserve"> (1) </w:t>
                  </w:r>
                  <w:r w:rsidRPr="008B2BCB">
                    <w:rPr>
                      <w:rFonts w:eastAsia="ヒラギノ明朝 Pro W3" w:hAnsi="Times"/>
                      <w:sz w:val="18"/>
                      <w:szCs w:val="18"/>
                    </w:rPr>
                    <w:t>İç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Bu Tebli</w:t>
                  </w:r>
                  <w:r w:rsidRPr="008B2BCB">
                    <w:rPr>
                      <w:rFonts w:eastAsia="ヒラギノ明朝 Pro W3" w:hAnsi="Times"/>
                      <w:sz w:val="18"/>
                      <w:szCs w:val="18"/>
                    </w:rPr>
                    <w:t>ğ</w:t>
                  </w:r>
                  <w:r w:rsidRPr="008B2BCB">
                    <w:rPr>
                      <w:rFonts w:eastAsia="ヒラギノ明朝 Pro W3" w:hAnsi="Times"/>
                      <w:sz w:val="18"/>
                      <w:szCs w:val="18"/>
                    </w:rPr>
                    <w:t xml:space="preserve">in 10 uncu maddesinin </w:t>
                  </w:r>
                  <w:r w:rsidRPr="008B2BCB">
                    <w:rPr>
                      <w:rFonts w:eastAsia="ヒラギノ明朝 Pro W3" w:hAnsi="Times"/>
                      <w:sz w:val="18"/>
                      <w:szCs w:val="18"/>
                    </w:rPr>
                    <w:t>üçü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incelenerek onaylan</w:t>
                  </w:r>
                  <w:r w:rsidRPr="008B2BCB">
                    <w:rPr>
                      <w:rFonts w:eastAsia="ヒラギノ明朝 Pro W3" w:hAnsi="Times"/>
                      <w:sz w:val="18"/>
                      <w:szCs w:val="18"/>
                    </w:rPr>
                    <w:t>ı</w:t>
                  </w:r>
                  <w:r w:rsidRPr="008B2BCB">
                    <w:rPr>
                      <w:rFonts w:eastAsia="ヒラギノ明朝 Pro W3" w:hAnsi="Times"/>
                      <w:sz w:val="18"/>
                      <w:szCs w:val="18"/>
                    </w:rPr>
                    <w:t>r. Yap</w:t>
                  </w:r>
                  <w:r w:rsidRPr="008B2BCB">
                    <w:rPr>
                      <w:rFonts w:eastAsia="ヒラギノ明朝 Pro W3" w:hAnsi="Times"/>
                      <w:sz w:val="18"/>
                      <w:szCs w:val="18"/>
                    </w:rPr>
                    <w:t>ı</w:t>
                  </w:r>
                  <w:r w:rsidRPr="008B2BCB">
                    <w:rPr>
                      <w:rFonts w:eastAsia="ヒラギノ明朝 Pro W3" w:hAnsi="Times"/>
                      <w:sz w:val="18"/>
                      <w:szCs w:val="18"/>
                    </w:rPr>
                    <w:t>lan inceleme neticesinde ba</w:t>
                  </w:r>
                  <w:r w:rsidRPr="008B2BCB">
                    <w:rPr>
                      <w:rFonts w:eastAsia="ヒラギノ明朝 Pro W3" w:hAnsi="Times"/>
                      <w:sz w:val="18"/>
                      <w:szCs w:val="18"/>
                    </w:rPr>
                    <w:t>ş</w:t>
                  </w:r>
                  <w:r w:rsidRPr="008B2BCB">
                    <w:rPr>
                      <w:rFonts w:eastAsia="ヒラギノ明朝 Pro W3" w:hAnsi="Times"/>
                      <w:sz w:val="18"/>
                      <w:szCs w:val="18"/>
                    </w:rPr>
                    <w:t>vurular</w:t>
                  </w:r>
                  <w:r w:rsidRPr="008B2BCB">
                    <w:rPr>
                      <w:rFonts w:eastAsia="ヒラギノ明朝 Pro W3" w:hAnsi="Times"/>
                      <w:sz w:val="18"/>
                      <w:szCs w:val="18"/>
                    </w:rPr>
                    <w:t>ı</w:t>
                  </w:r>
                  <w:r w:rsidRPr="008B2BCB">
                    <w:rPr>
                      <w:rFonts w:eastAsia="ヒラギノ明朝 Pro W3" w:hAnsi="Times"/>
                      <w:sz w:val="18"/>
                      <w:szCs w:val="18"/>
                    </w:rPr>
                    <w:t>n onaylanmamas</w:t>
                  </w:r>
                  <w:r w:rsidRPr="008B2BCB">
                    <w:rPr>
                      <w:rFonts w:eastAsia="ヒラギノ明朝 Pro W3" w:hAnsi="Times"/>
                      <w:sz w:val="18"/>
                      <w:szCs w:val="18"/>
                    </w:rPr>
                    <w:t>ı</w:t>
                  </w:r>
                  <w:r w:rsidRPr="008B2BCB">
                    <w:rPr>
                      <w:rFonts w:eastAsia="ヒラギノ明朝 Pro W3" w:hAnsi="Times"/>
                      <w:sz w:val="18"/>
                      <w:szCs w:val="18"/>
                    </w:rPr>
                    <w:t xml:space="preserve"> halinde bu durum gerek</w:t>
                  </w:r>
                  <w:r w:rsidRPr="008B2BCB">
                    <w:rPr>
                      <w:rFonts w:eastAsia="ヒラギノ明朝 Pro W3" w:hAnsi="Times"/>
                      <w:sz w:val="18"/>
                      <w:szCs w:val="18"/>
                    </w:rPr>
                    <w:t>ç</w:t>
                  </w:r>
                  <w:r w:rsidRPr="008B2BCB">
                    <w:rPr>
                      <w:rFonts w:eastAsia="ヒラギノ明朝 Pro W3" w:hAnsi="Times"/>
                      <w:sz w:val="18"/>
                      <w:szCs w:val="18"/>
                    </w:rPr>
                    <w:t>esi belirtilerek ba</w:t>
                  </w:r>
                  <w:r w:rsidRPr="008B2BCB">
                    <w:rPr>
                      <w:rFonts w:eastAsia="ヒラギノ明朝 Pro W3" w:hAnsi="Times"/>
                      <w:sz w:val="18"/>
                      <w:szCs w:val="18"/>
                    </w:rPr>
                    <w:t>ş</w:t>
                  </w:r>
                  <w:r w:rsidRPr="008B2BCB">
                    <w:rPr>
                      <w:rFonts w:eastAsia="ヒラギノ明朝 Pro W3" w:hAnsi="Times"/>
                      <w:sz w:val="18"/>
                      <w:szCs w:val="18"/>
                    </w:rPr>
                    <w:t>vuru sahibine bildirilir.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Bu Tebli</w:t>
                  </w:r>
                  <w:r w:rsidRPr="008B2BCB">
                    <w:rPr>
                      <w:rFonts w:eastAsia="ヒラギノ明朝 Pro W3" w:hAnsi="Times"/>
                      <w:sz w:val="18"/>
                      <w:szCs w:val="18"/>
                    </w:rPr>
                    <w:t>ğ</w:t>
                  </w:r>
                  <w:r w:rsidRPr="008B2BCB">
                    <w:rPr>
                      <w:rFonts w:eastAsia="ヒラギノ明朝 Pro W3" w:hAnsi="Times"/>
                      <w:sz w:val="18"/>
                      <w:szCs w:val="18"/>
                    </w:rPr>
                    <w:t>in 10 uncu maddesinin be</w:t>
                  </w:r>
                  <w:r w:rsidRPr="008B2BCB">
                    <w:rPr>
                      <w:rFonts w:eastAsia="ヒラギノ明朝 Pro W3" w:hAnsi="Times"/>
                      <w:sz w:val="18"/>
                      <w:szCs w:val="18"/>
                    </w:rPr>
                    <w:t>ş</w:t>
                  </w:r>
                  <w:r w:rsidRPr="008B2BCB">
                    <w:rPr>
                      <w:rFonts w:eastAsia="ヒラギノ明朝 Pro W3" w:hAnsi="Times"/>
                      <w:sz w:val="18"/>
                      <w:szCs w:val="18"/>
                    </w:rPr>
                    <w:t>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tescil ve ilan edilir.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c)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yapma karar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etkileyebilecek ve </w:t>
                  </w:r>
                  <w:r w:rsidRPr="008B2BCB">
                    <w:rPr>
                      <w:rFonts w:eastAsia="ヒラギノ明朝 Pro W3" w:hAnsi="Times"/>
                      <w:sz w:val="18"/>
                      <w:szCs w:val="18"/>
                    </w:rPr>
                    <w:t>ö</w:t>
                  </w:r>
                  <w:r w:rsidRPr="008B2BCB">
                    <w:rPr>
                      <w:rFonts w:eastAsia="ヒラギノ明朝 Pro W3" w:hAnsi="Times"/>
                      <w:sz w:val="18"/>
                      <w:szCs w:val="18"/>
                    </w:rPr>
                    <w:t>nceden bilgi sahibi olunmas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gerektirecek nitelikte ise, bir duyuru metni ile izin yaz</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n </w:t>
                  </w:r>
                  <w:r w:rsidRPr="008B2BCB">
                    <w:rPr>
                      <w:rFonts w:eastAsia="ヒラギノ明朝 Pro W3" w:hAnsi="Times"/>
                      <w:sz w:val="18"/>
                      <w:szCs w:val="18"/>
                    </w:rPr>
                    <w:t>ş</w:t>
                  </w:r>
                  <w:r w:rsidRPr="008B2BCB">
                    <w:rPr>
                      <w:rFonts w:eastAsia="ヒラギノ明朝 Pro W3" w:hAnsi="Times"/>
                      <w:sz w:val="18"/>
                      <w:szCs w:val="18"/>
                    </w:rPr>
                    <w:t>irket taraf</w:t>
                  </w:r>
                  <w:r w:rsidRPr="008B2BCB">
                    <w:rPr>
                      <w:rFonts w:eastAsia="ヒラギノ明朝 Pro W3" w:hAnsi="Times"/>
                      <w:sz w:val="18"/>
                      <w:szCs w:val="18"/>
                    </w:rPr>
                    <w:t>ı</w:t>
                  </w:r>
                  <w:r w:rsidRPr="008B2BCB">
                    <w:rPr>
                      <w:rFonts w:eastAsia="ヒラギノ明朝 Pro W3" w:hAnsi="Times"/>
                      <w:sz w:val="18"/>
                      <w:szCs w:val="18"/>
                    </w:rPr>
                    <w:t>ndan tebell</w:t>
                  </w:r>
                  <w:r w:rsidRPr="008B2BCB">
                    <w:rPr>
                      <w:rFonts w:eastAsia="ヒラギノ明朝 Pro W3" w:hAnsi="Times"/>
                      <w:sz w:val="18"/>
                      <w:szCs w:val="18"/>
                    </w:rPr>
                    <w:t>üğ</w:t>
                  </w:r>
                  <w:r w:rsidRPr="008B2BCB">
                    <w:rPr>
                      <w:rFonts w:eastAsia="ヒラギノ明朝 Pro W3" w:hAnsi="Times"/>
                      <w:sz w:val="18"/>
                      <w:szCs w:val="18"/>
                    </w:rPr>
                    <w:t xml:space="preserve"> edildi</w:t>
                  </w:r>
                  <w:r w:rsidRPr="008B2BCB">
                    <w:rPr>
                      <w:rFonts w:eastAsia="ヒラギノ明朝 Pro W3" w:hAnsi="Times"/>
                      <w:sz w:val="18"/>
                      <w:szCs w:val="18"/>
                    </w:rPr>
                    <w:t>ğ</w:t>
                  </w:r>
                  <w:r w:rsidRPr="008B2BCB">
                    <w:rPr>
                      <w:rFonts w:eastAsia="ヒラギノ明朝 Pro W3" w:hAnsi="Times"/>
                      <w:sz w:val="18"/>
                      <w:szCs w:val="18"/>
                    </w:rPr>
                    <w:t>i tarihi izleyen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ayr</w:t>
                  </w:r>
                  <w:r w:rsidRPr="008B2BCB">
                    <w:rPr>
                      <w:rFonts w:eastAsia="ヒラギノ明朝 Pro W3" w:hAnsi="Times"/>
                      <w:sz w:val="18"/>
                      <w:szCs w:val="18"/>
                    </w:rPr>
                    <w:t>ı</w:t>
                  </w:r>
                  <w:r w:rsidRPr="008B2BCB">
                    <w:rPr>
                      <w:rFonts w:eastAsia="ヒラギノ明朝 Pro W3" w:hAnsi="Times"/>
                      <w:sz w:val="18"/>
                      <w:szCs w:val="18"/>
                    </w:rPr>
                    <w:t>ca KAP</w:t>
                  </w:r>
                  <w:r w:rsidRPr="008B2BCB">
                    <w:rPr>
                      <w:rFonts w:eastAsia="ヒラギノ明朝 Pro W3" w:hAnsi="Times"/>
                      <w:sz w:val="18"/>
                      <w:szCs w:val="18"/>
                    </w:rPr>
                    <w:t>’</w:t>
                  </w:r>
                  <w:r w:rsidRPr="008B2BCB">
                    <w:rPr>
                      <w:rFonts w:eastAsia="ヒラギノ明朝 Pro W3" w:hAnsi="Times"/>
                      <w:sz w:val="18"/>
                      <w:szCs w:val="18"/>
                    </w:rPr>
                    <w:t>ta ve kurucunun resmi internet sitesinde ilan edilir ve yeni hususlar</w:t>
                  </w:r>
                  <w:r w:rsidRPr="008B2BCB">
                    <w:rPr>
                      <w:rFonts w:eastAsia="ヒラギノ明朝 Pro W3" w:hAnsi="Times"/>
                      <w:sz w:val="18"/>
                      <w:szCs w:val="18"/>
                    </w:rPr>
                    <w:t>ı</w:t>
                  </w:r>
                  <w:r w:rsidRPr="008B2BCB">
                    <w:rPr>
                      <w:rFonts w:eastAsia="ヒラギノ明朝 Pro W3" w:hAnsi="Times"/>
                      <w:sz w:val="18"/>
                      <w:szCs w:val="18"/>
                    </w:rPr>
                    <w:t>n y</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rl</w:t>
                  </w:r>
                  <w:r w:rsidRPr="008B2BCB">
                    <w:rPr>
                      <w:rFonts w:eastAsia="ヒラギノ明朝 Pro W3" w:hAnsi="Times"/>
                      <w:sz w:val="18"/>
                      <w:szCs w:val="18"/>
                    </w:rPr>
                    <w:t>üğ</w:t>
                  </w:r>
                  <w:r w:rsidRPr="008B2BCB">
                    <w:rPr>
                      <w:rFonts w:eastAsia="ヒラギノ明朝 Pro W3" w:hAnsi="Times"/>
                      <w:sz w:val="18"/>
                      <w:szCs w:val="18"/>
                    </w:rPr>
                    <w:t>e giri</w:t>
                  </w:r>
                  <w:r w:rsidRPr="008B2BCB">
                    <w:rPr>
                      <w:rFonts w:eastAsia="ヒラギノ明朝 Pro W3" w:hAnsi="Times"/>
                      <w:sz w:val="18"/>
                      <w:szCs w:val="18"/>
                    </w:rPr>
                    <w:t>ş</w:t>
                  </w:r>
                  <w:r w:rsidRPr="008B2BCB">
                    <w:rPr>
                      <w:rFonts w:eastAsia="ヒラギノ明朝 Pro W3" w:hAnsi="Times"/>
                      <w:sz w:val="18"/>
                      <w:szCs w:val="18"/>
                    </w:rPr>
                    <w:t xml:space="preserve"> tarihi 10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nden az olmamak </w:t>
                  </w:r>
                  <w:r w:rsidRPr="008B2BCB">
                    <w:rPr>
                      <w:rFonts w:eastAsia="ヒラギノ明朝 Pro W3" w:hAnsi="Times"/>
                      <w:sz w:val="18"/>
                      <w:szCs w:val="18"/>
                    </w:rPr>
                    <w:t>ü</w:t>
                  </w:r>
                  <w:r w:rsidRPr="008B2BCB">
                    <w:rPr>
                      <w:rFonts w:eastAsia="ヒラギノ明朝 Pro W3" w:hAnsi="Times"/>
                      <w:sz w:val="18"/>
                      <w:szCs w:val="18"/>
                    </w:rPr>
                    <w:t>zere duyuru metninde belirtilir.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ç</w:t>
                  </w:r>
                  <w:r w:rsidRPr="008B2BCB">
                    <w:rPr>
                      <w:rFonts w:eastAsia="ヒラギノ明朝 Pro W3" w:hAnsi="Times"/>
                      <w:sz w:val="18"/>
                      <w:szCs w:val="18"/>
                    </w:rPr>
                    <w:t xml:space="preserve">) </w:t>
                  </w:r>
                  <w:r w:rsidRPr="008B2BCB">
                    <w:rPr>
                      <w:rFonts w:eastAsia="ヒラギノ明朝 Pro W3" w:hAnsi="Times"/>
                      <w:sz w:val="18"/>
                      <w:szCs w:val="18"/>
                    </w:rPr>
                    <w:t>İ</w:t>
                  </w:r>
                  <w:r w:rsidRPr="008B2BCB">
                    <w:rPr>
                      <w:rFonts w:eastAsia="ヒラギノ明朝 Pro W3" w:hAnsi="Times"/>
                      <w:sz w:val="18"/>
                      <w:szCs w:val="18"/>
                    </w:rPr>
                    <w:t>zahnamede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 yap</w:t>
                  </w:r>
                  <w:r w:rsidRPr="008B2BCB">
                    <w:rPr>
                      <w:rFonts w:eastAsia="ヒラギノ明朝 Pro W3" w:hAnsi="Times"/>
                      <w:sz w:val="18"/>
                      <w:szCs w:val="18"/>
                    </w:rPr>
                    <w:t>ı</w:t>
                  </w:r>
                  <w:r w:rsidRPr="008B2BCB">
                    <w:rPr>
                      <w:rFonts w:eastAsia="ヒラギノ明朝 Pro W3" w:hAnsi="Times"/>
                      <w:sz w:val="18"/>
                      <w:szCs w:val="18"/>
                    </w:rPr>
                    <w:t>lmas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gerektirir nitelikte ise bu maddenin ikinci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 xml:space="preserve"> da uygulan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(2) </w:t>
                  </w:r>
                  <w:r w:rsidRPr="008B2BCB">
                    <w:rPr>
                      <w:rFonts w:eastAsia="ヒラギノ明朝 Pro W3" w:hAnsi="Times"/>
                      <w:sz w:val="18"/>
                      <w:szCs w:val="18"/>
                    </w:rPr>
                    <w:t>İ</w:t>
                  </w:r>
                  <w:r w:rsidRPr="008B2BCB">
                    <w:rPr>
                      <w:rFonts w:eastAsia="ヒラギノ明朝 Pro W3" w:hAnsi="Times"/>
                      <w:sz w:val="18"/>
                      <w:szCs w:val="18"/>
                    </w:rPr>
                    <w:t>zahname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yapma karar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etkileyebilecek ve </w:t>
                  </w:r>
                  <w:r w:rsidRPr="008B2BCB">
                    <w:rPr>
                      <w:rFonts w:eastAsia="ヒラギノ明朝 Pro W3" w:hAnsi="Times"/>
                      <w:sz w:val="18"/>
                      <w:szCs w:val="18"/>
                    </w:rPr>
                    <w:t>ö</w:t>
                  </w:r>
                  <w:r w:rsidRPr="008B2BCB">
                    <w:rPr>
                      <w:rFonts w:eastAsia="ヒラギノ明朝 Pro W3" w:hAnsi="Times"/>
                      <w:sz w:val="18"/>
                      <w:szCs w:val="18"/>
                    </w:rPr>
                    <w:t>nceden bilgi sahibi olunmas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gerektirecek nitelikte olmas</w:t>
                  </w:r>
                  <w:r w:rsidRPr="008B2BCB">
                    <w:rPr>
                      <w:rFonts w:eastAsia="ヒラギノ明朝 Pro W3" w:hAnsi="Times"/>
                      <w:sz w:val="18"/>
                      <w:szCs w:val="18"/>
                    </w:rPr>
                    <w:t>ı</w:t>
                  </w:r>
                  <w:r w:rsidRPr="008B2BCB">
                    <w:rPr>
                      <w:rFonts w:eastAsia="ヒラギノ明朝 Pro W3" w:hAnsi="Times"/>
                      <w:sz w:val="18"/>
                      <w:szCs w:val="18"/>
                    </w:rPr>
                    <w:t xml:space="preserve"> halinde bu Tebli</w:t>
                  </w:r>
                  <w:r w:rsidRPr="008B2BCB">
                    <w:rPr>
                      <w:rFonts w:eastAsia="ヒラギノ明朝 Pro W3" w:hAnsi="Times"/>
                      <w:sz w:val="18"/>
                      <w:szCs w:val="18"/>
                    </w:rPr>
                    <w:t>ğ</w:t>
                  </w:r>
                  <w:r w:rsidRPr="008B2BCB">
                    <w:rPr>
                      <w:rFonts w:eastAsia="ヒラギノ明朝 Pro W3" w:hAnsi="Times"/>
                      <w:sz w:val="18"/>
                      <w:szCs w:val="18"/>
                    </w:rPr>
                    <w:t>in 11 inci maddesinin d</w:t>
                  </w:r>
                  <w:r w:rsidRPr="008B2BCB">
                    <w:rPr>
                      <w:rFonts w:eastAsia="ヒラギノ明朝 Pro W3" w:hAnsi="Times"/>
                      <w:sz w:val="18"/>
                      <w:szCs w:val="18"/>
                    </w:rPr>
                    <w:t>ö</w:t>
                  </w:r>
                  <w:r w:rsidRPr="008B2BCB">
                    <w:rPr>
                      <w:rFonts w:eastAsia="ヒラギノ明朝 Pro W3" w:hAnsi="Times"/>
                      <w:sz w:val="18"/>
                      <w:szCs w:val="18"/>
                    </w:rPr>
                    <w:t>rd</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Kurul taraf</w:t>
                  </w:r>
                  <w:r w:rsidRPr="008B2BCB">
                    <w:rPr>
                      <w:rFonts w:eastAsia="ヒラギノ明朝 Pro W3" w:hAnsi="Times"/>
                      <w:sz w:val="18"/>
                      <w:szCs w:val="18"/>
                    </w:rPr>
                    <w:t>ı</w:t>
                  </w:r>
                  <w:r w:rsidRPr="008B2BCB">
                    <w:rPr>
                      <w:rFonts w:eastAsia="ヒラギノ明朝 Pro W3" w:hAnsi="Times"/>
                      <w:sz w:val="18"/>
                      <w:szCs w:val="18"/>
                    </w:rPr>
                    <w:t>ndan incelenerek onaylan</w:t>
                  </w:r>
                  <w:r w:rsidRPr="008B2BCB">
                    <w:rPr>
                      <w:rFonts w:eastAsia="ヒラギノ明朝 Pro W3" w:hAnsi="Times"/>
                      <w:sz w:val="18"/>
                      <w:szCs w:val="18"/>
                    </w:rPr>
                    <w:t>ı</w:t>
                  </w:r>
                  <w:r w:rsidRPr="008B2BCB">
                    <w:rPr>
                      <w:rFonts w:eastAsia="ヒラギノ明朝 Pro W3" w:hAnsi="Times"/>
                      <w:sz w:val="18"/>
                      <w:szCs w:val="18"/>
                    </w:rPr>
                    <w:t>r ve ayn</w:t>
                  </w:r>
                  <w:r w:rsidRPr="008B2BCB">
                    <w:rPr>
                      <w:rFonts w:eastAsia="ヒラギノ明朝 Pro W3" w:hAnsi="Times"/>
                      <w:sz w:val="18"/>
                      <w:szCs w:val="18"/>
                    </w:rPr>
                    <w:t>ı</w:t>
                  </w:r>
                  <w:r w:rsidRPr="008B2BCB">
                    <w:rPr>
                      <w:rFonts w:eastAsia="ヒラギノ明朝 Pro W3" w:hAnsi="Times"/>
                      <w:sz w:val="18"/>
                      <w:szCs w:val="18"/>
                    </w:rPr>
                    <w:t xml:space="preserve"> maddenin alt</w:t>
                  </w:r>
                  <w:r w:rsidRPr="008B2BCB">
                    <w:rPr>
                      <w:rFonts w:eastAsia="ヒラギノ明朝 Pro W3" w:hAnsi="Times"/>
                      <w:sz w:val="18"/>
                      <w:szCs w:val="18"/>
                    </w:rPr>
                    <w:t>ı</w:t>
                  </w:r>
                  <w:r w:rsidRPr="008B2BCB">
                    <w:rPr>
                      <w:rFonts w:eastAsia="ヒラギノ明朝 Pro W3" w:hAnsi="Times"/>
                      <w:sz w:val="18"/>
                      <w:szCs w:val="18"/>
                    </w:rPr>
                    <w:t>nc</w:t>
                  </w:r>
                  <w:r w:rsidRPr="008B2BCB">
                    <w:rPr>
                      <w:rFonts w:eastAsia="ヒラギノ明朝 Pro W3" w:hAnsi="Times"/>
                      <w:sz w:val="18"/>
                      <w:szCs w:val="18"/>
                    </w:rPr>
                    <w:t>ı</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 xml:space="preserve">evesinde ilan edilir. </w:t>
                  </w:r>
                  <w:r w:rsidRPr="008B2BCB">
                    <w:rPr>
                      <w:rFonts w:eastAsia="ヒラギノ明朝 Pro W3" w:hAnsi="Times"/>
                      <w:sz w:val="18"/>
                      <w:szCs w:val="18"/>
                    </w:rPr>
                    <w:t>İ</w:t>
                  </w:r>
                  <w:r w:rsidRPr="008B2BCB">
                    <w:rPr>
                      <w:rFonts w:eastAsia="ヒラギノ明朝 Pro W3" w:hAnsi="Times"/>
                      <w:sz w:val="18"/>
                      <w:szCs w:val="18"/>
                    </w:rPr>
                    <w:t>zahname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ikliklerine ili</w:t>
                  </w:r>
                  <w:r w:rsidRPr="008B2BCB">
                    <w:rPr>
                      <w:rFonts w:eastAsia="ヒラギノ明朝 Pro W3" w:hAnsi="Times"/>
                      <w:sz w:val="18"/>
                      <w:szCs w:val="18"/>
                    </w:rPr>
                    <w:t>ş</w:t>
                  </w:r>
                  <w:r w:rsidRPr="008B2BCB">
                    <w:rPr>
                      <w:rFonts w:eastAsia="ヒラギノ明朝 Pro W3" w:hAnsi="Times"/>
                      <w:sz w:val="18"/>
                      <w:szCs w:val="18"/>
                    </w:rPr>
                    <w:t>kin olarak d</w:t>
                  </w:r>
                  <w:r w:rsidRPr="008B2BCB">
                    <w:rPr>
                      <w:rFonts w:eastAsia="ヒラギノ明朝 Pro W3" w:hAnsi="Times"/>
                      <w:sz w:val="18"/>
                      <w:szCs w:val="18"/>
                    </w:rPr>
                    <w:t>ü</w:t>
                  </w:r>
                  <w:r w:rsidRPr="008B2BCB">
                    <w:rPr>
                      <w:rFonts w:eastAsia="ヒラギノ明朝 Pro W3" w:hAnsi="Times"/>
                      <w:sz w:val="18"/>
                      <w:szCs w:val="18"/>
                    </w:rPr>
                    <w:t>zenlenen duyuru metni izin yaz</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n </w:t>
                  </w:r>
                  <w:r w:rsidRPr="008B2BCB">
                    <w:rPr>
                      <w:rFonts w:eastAsia="ヒラギノ明朝 Pro W3" w:hAnsi="Times"/>
                      <w:sz w:val="18"/>
                      <w:szCs w:val="18"/>
                    </w:rPr>
                    <w:t>ş</w:t>
                  </w:r>
                  <w:r w:rsidRPr="008B2BCB">
                    <w:rPr>
                      <w:rFonts w:eastAsia="ヒラギノ明朝 Pro W3" w:hAnsi="Times"/>
                      <w:sz w:val="18"/>
                      <w:szCs w:val="18"/>
                    </w:rPr>
                    <w:t>irket taraf</w:t>
                  </w:r>
                  <w:r w:rsidRPr="008B2BCB">
                    <w:rPr>
                      <w:rFonts w:eastAsia="ヒラギノ明朝 Pro W3" w:hAnsi="Times"/>
                      <w:sz w:val="18"/>
                      <w:szCs w:val="18"/>
                    </w:rPr>
                    <w:t>ı</w:t>
                  </w:r>
                  <w:r w:rsidRPr="008B2BCB">
                    <w:rPr>
                      <w:rFonts w:eastAsia="ヒラギノ明朝 Pro W3" w:hAnsi="Times"/>
                      <w:sz w:val="18"/>
                      <w:szCs w:val="18"/>
                    </w:rPr>
                    <w:t>ndan tebell</w:t>
                  </w:r>
                  <w:r w:rsidRPr="008B2BCB">
                    <w:rPr>
                      <w:rFonts w:eastAsia="ヒラギノ明朝 Pro W3" w:hAnsi="Times"/>
                      <w:sz w:val="18"/>
                      <w:szCs w:val="18"/>
                    </w:rPr>
                    <w:t>üğ</w:t>
                  </w:r>
                  <w:r w:rsidRPr="008B2BCB">
                    <w:rPr>
                      <w:rFonts w:eastAsia="ヒラギノ明朝 Pro W3" w:hAnsi="Times"/>
                      <w:sz w:val="18"/>
                      <w:szCs w:val="18"/>
                    </w:rPr>
                    <w:t xml:space="preserve"> edildi</w:t>
                  </w:r>
                  <w:r w:rsidRPr="008B2BCB">
                    <w:rPr>
                      <w:rFonts w:eastAsia="ヒラギノ明朝 Pro W3" w:hAnsi="Times"/>
                      <w:sz w:val="18"/>
                      <w:szCs w:val="18"/>
                    </w:rPr>
                    <w:t>ğ</w:t>
                  </w:r>
                  <w:r w:rsidRPr="008B2BCB">
                    <w:rPr>
                      <w:rFonts w:eastAsia="ヒラギノ明朝 Pro W3" w:hAnsi="Times"/>
                      <w:sz w:val="18"/>
                      <w:szCs w:val="18"/>
                    </w:rPr>
                    <w:t>i tarihi izleyen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KAP</w:t>
                  </w:r>
                  <w:r w:rsidRPr="008B2BCB">
                    <w:rPr>
                      <w:rFonts w:eastAsia="ヒラギノ明朝 Pro W3" w:hAnsi="Times"/>
                      <w:sz w:val="18"/>
                      <w:szCs w:val="18"/>
                    </w:rPr>
                    <w:t>’</w:t>
                  </w:r>
                  <w:r w:rsidRPr="008B2BCB">
                    <w:rPr>
                      <w:rFonts w:eastAsia="ヒラギノ明朝 Pro W3" w:hAnsi="Times"/>
                      <w:sz w:val="18"/>
                      <w:szCs w:val="18"/>
                    </w:rPr>
                    <w:t>ta ve kurucunun resmi internet sitesinde ilan edilir. Yeni hususlar</w:t>
                  </w:r>
                  <w:r w:rsidRPr="008B2BCB">
                    <w:rPr>
                      <w:rFonts w:eastAsia="ヒラギノ明朝 Pro W3" w:hAnsi="Times"/>
                      <w:sz w:val="18"/>
                      <w:szCs w:val="18"/>
                    </w:rPr>
                    <w:t>ı</w:t>
                  </w:r>
                  <w:r w:rsidRPr="008B2BCB">
                    <w:rPr>
                      <w:rFonts w:eastAsia="ヒラギノ明朝 Pro W3" w:hAnsi="Times"/>
                      <w:sz w:val="18"/>
                      <w:szCs w:val="18"/>
                    </w:rPr>
                    <w:t>n y</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rl</w:t>
                  </w:r>
                  <w:r w:rsidRPr="008B2BCB">
                    <w:rPr>
                      <w:rFonts w:eastAsia="ヒラギノ明朝 Pro W3" w:hAnsi="Times"/>
                      <w:sz w:val="18"/>
                      <w:szCs w:val="18"/>
                    </w:rPr>
                    <w:t>üğ</w:t>
                  </w:r>
                  <w:r w:rsidRPr="008B2BCB">
                    <w:rPr>
                      <w:rFonts w:eastAsia="ヒラギノ明朝 Pro W3" w:hAnsi="Times"/>
                      <w:sz w:val="18"/>
                      <w:szCs w:val="18"/>
                    </w:rPr>
                    <w:t>e giri</w:t>
                  </w:r>
                  <w:r w:rsidRPr="008B2BCB">
                    <w:rPr>
                      <w:rFonts w:eastAsia="ヒラギノ明朝 Pro W3" w:hAnsi="Times"/>
                      <w:sz w:val="18"/>
                      <w:szCs w:val="18"/>
                    </w:rPr>
                    <w:t>ş</w:t>
                  </w:r>
                  <w:r w:rsidRPr="008B2BCB">
                    <w:rPr>
                      <w:rFonts w:eastAsia="ヒラギノ明朝 Pro W3" w:hAnsi="Times"/>
                      <w:sz w:val="18"/>
                      <w:szCs w:val="18"/>
                    </w:rPr>
                    <w:t xml:space="preserve"> tarihi 10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nden az olmamak </w:t>
                  </w:r>
                  <w:r w:rsidRPr="008B2BCB">
                    <w:rPr>
                      <w:rFonts w:eastAsia="ヒラギノ明朝 Pro W3" w:hAnsi="Times"/>
                      <w:sz w:val="18"/>
                      <w:szCs w:val="18"/>
                    </w:rPr>
                    <w:t>ü</w:t>
                  </w:r>
                  <w:r w:rsidRPr="008B2BCB">
                    <w:rPr>
                      <w:rFonts w:eastAsia="ヒラギノ明朝 Pro W3" w:hAnsi="Times"/>
                      <w:sz w:val="18"/>
                      <w:szCs w:val="18"/>
                    </w:rPr>
                    <w:t>zere duyuru metninde belirtilir.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Bu f</w:t>
                  </w:r>
                  <w:r w:rsidRPr="008B2BCB">
                    <w:rPr>
                      <w:rFonts w:eastAsia="ヒラギノ明朝 Pro W3" w:hAnsi="Times"/>
                      <w:sz w:val="18"/>
                      <w:szCs w:val="18"/>
                    </w:rPr>
                    <w:t>ı</w:t>
                  </w:r>
                  <w:r w:rsidRPr="008B2BCB">
                    <w:rPr>
                      <w:rFonts w:eastAsia="ヒラギノ明朝 Pro W3" w:hAnsi="Times"/>
                      <w:sz w:val="18"/>
                      <w:szCs w:val="18"/>
                    </w:rPr>
                    <w:t>kran</w:t>
                  </w:r>
                  <w:r w:rsidRPr="008B2BCB">
                    <w:rPr>
                      <w:rFonts w:eastAsia="ヒラギノ明朝 Pro W3" w:hAnsi="Times"/>
                      <w:sz w:val="18"/>
                      <w:szCs w:val="18"/>
                    </w:rPr>
                    <w:t>ı</w:t>
                  </w:r>
                  <w:r w:rsidRPr="008B2BCB">
                    <w:rPr>
                      <w:rFonts w:eastAsia="ヒラギノ明朝 Pro W3" w:hAnsi="Times"/>
                      <w:sz w:val="18"/>
                      <w:szCs w:val="18"/>
                    </w:rPr>
                    <w:t>n (a) bendi kapsam</w:t>
                  </w:r>
                  <w:r w:rsidRPr="008B2BCB">
                    <w:rPr>
                      <w:rFonts w:eastAsia="ヒラギノ明朝 Pro W3" w:hAnsi="Times"/>
                      <w:sz w:val="18"/>
                      <w:szCs w:val="18"/>
                    </w:rPr>
                    <w:t>ı</w:t>
                  </w:r>
                  <w:r w:rsidRPr="008B2BCB">
                    <w:rPr>
                      <w:rFonts w:eastAsia="ヒラギノ明朝 Pro W3" w:hAnsi="Times"/>
                      <w:sz w:val="18"/>
                      <w:szCs w:val="18"/>
                    </w:rPr>
                    <w:t xml:space="preserve"> d</w:t>
                  </w:r>
                  <w:r w:rsidRPr="008B2BCB">
                    <w:rPr>
                      <w:rFonts w:eastAsia="ヒラギノ明朝 Pro W3" w:hAnsi="Times"/>
                      <w:sz w:val="18"/>
                      <w:szCs w:val="18"/>
                    </w:rPr>
                    <w:t>ışı</w:t>
                  </w:r>
                  <w:r w:rsidRPr="008B2BCB">
                    <w:rPr>
                      <w:rFonts w:eastAsia="ヒラギノ明朝 Pro W3" w:hAnsi="Times"/>
                      <w:sz w:val="18"/>
                      <w:szCs w:val="18"/>
                    </w:rPr>
                    <w:t>nda ise, Kurulun onay</w:t>
                  </w:r>
                  <w:r w:rsidRPr="008B2BCB">
                    <w:rPr>
                      <w:rFonts w:eastAsia="ヒラギノ明朝 Pro W3" w:hAnsi="Times"/>
                      <w:sz w:val="18"/>
                      <w:szCs w:val="18"/>
                    </w:rPr>
                    <w:t>ı</w:t>
                  </w:r>
                  <w:r w:rsidRPr="008B2BCB">
                    <w:rPr>
                      <w:rFonts w:eastAsia="ヒラギノ明朝 Pro W3" w:hAnsi="Times"/>
                      <w:sz w:val="18"/>
                      <w:szCs w:val="18"/>
                    </w:rPr>
                    <w:t xml:space="preserve"> aranmaks</w:t>
                  </w:r>
                  <w:r w:rsidRPr="008B2BCB">
                    <w:rPr>
                      <w:rFonts w:eastAsia="ヒラギノ明朝 Pro W3" w:hAnsi="Times"/>
                      <w:sz w:val="18"/>
                      <w:szCs w:val="18"/>
                    </w:rPr>
                    <w:t>ı</w:t>
                  </w:r>
                  <w:r w:rsidRPr="008B2BCB">
                    <w:rPr>
                      <w:rFonts w:eastAsia="ヒラギノ明朝 Pro W3" w:hAnsi="Times"/>
                      <w:sz w:val="18"/>
                      <w:szCs w:val="18"/>
                    </w:rPr>
                    <w:t>z</w:t>
                  </w:r>
                  <w:r w:rsidRPr="008B2BCB">
                    <w:rPr>
                      <w:rFonts w:eastAsia="ヒラギノ明朝 Pro W3" w:hAnsi="Times"/>
                      <w:sz w:val="18"/>
                      <w:szCs w:val="18"/>
                    </w:rPr>
                    <w:t>ı</w:t>
                  </w:r>
                  <w:r w:rsidRPr="008B2BCB">
                    <w:rPr>
                      <w:rFonts w:eastAsia="ヒラギノ明朝 Pro W3" w:hAnsi="Times"/>
                      <w:sz w:val="18"/>
                      <w:szCs w:val="18"/>
                    </w:rPr>
                    <w:t>n kurucu taraf</w:t>
                  </w:r>
                  <w:r w:rsidRPr="008B2BCB">
                    <w:rPr>
                      <w:rFonts w:eastAsia="ヒラギノ明朝 Pro W3" w:hAnsi="Times"/>
                      <w:sz w:val="18"/>
                      <w:szCs w:val="18"/>
                    </w:rPr>
                    <w:t>ı</w:t>
                  </w:r>
                  <w:r w:rsidRPr="008B2BCB">
                    <w:rPr>
                      <w:rFonts w:eastAsia="ヒラギノ明朝 Pro W3" w:hAnsi="Times"/>
                      <w:sz w:val="18"/>
                      <w:szCs w:val="18"/>
                    </w:rPr>
                    <w:t>ndan yap</w:t>
                  </w:r>
                  <w:r w:rsidRPr="008B2BCB">
                    <w:rPr>
                      <w:rFonts w:eastAsia="ヒラギノ明朝 Pro W3" w:hAnsi="Times"/>
                      <w:sz w:val="18"/>
                      <w:szCs w:val="18"/>
                    </w:rPr>
                    <w:t>ı</w:t>
                  </w:r>
                  <w:r w:rsidRPr="008B2BCB">
                    <w:rPr>
                      <w:rFonts w:eastAsia="ヒラギノ明朝 Pro W3" w:hAnsi="Times"/>
                      <w:sz w:val="18"/>
                      <w:szCs w:val="18"/>
                    </w:rPr>
                    <w:t>larak KAP</w:t>
                  </w:r>
                  <w:r w:rsidRPr="008B2BCB">
                    <w:rPr>
                      <w:rFonts w:eastAsia="ヒラギノ明朝 Pro W3" w:hAnsi="Times"/>
                      <w:sz w:val="18"/>
                      <w:szCs w:val="18"/>
                    </w:rPr>
                    <w:t>’</w:t>
                  </w:r>
                  <w:r w:rsidRPr="008B2BCB">
                    <w:rPr>
                      <w:rFonts w:eastAsia="ヒラギノ明朝 Pro W3" w:hAnsi="Times"/>
                      <w:sz w:val="18"/>
                      <w:szCs w:val="18"/>
                    </w:rPr>
                    <w:t>ta ve kurucunun resmi internet sitesinde ilan edilir ve yap</w:t>
                  </w:r>
                  <w:r w:rsidRPr="008B2BCB">
                    <w:rPr>
                      <w:rFonts w:eastAsia="ヒラギノ明朝 Pro W3" w:hAnsi="Times"/>
                      <w:sz w:val="18"/>
                      <w:szCs w:val="18"/>
                    </w:rPr>
                    <w:t>ı</w:t>
                  </w:r>
                  <w:r w:rsidRPr="008B2BCB">
                    <w:rPr>
                      <w:rFonts w:eastAsia="ヒラギノ明朝 Pro W3" w:hAnsi="Times"/>
                      <w:sz w:val="18"/>
                      <w:szCs w:val="18"/>
                    </w:rPr>
                    <w:t>lan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 her takvim y</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sonunu izleyen alt</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inde toplu olarak Kurula bildirilir.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formunda yap</w:t>
                  </w:r>
                  <w:r w:rsidRPr="008B2BCB">
                    <w:rPr>
                      <w:rFonts w:eastAsia="ヒラギノ明朝 Pro W3" w:hAnsi="Times"/>
                      <w:sz w:val="18"/>
                      <w:szCs w:val="18"/>
                    </w:rPr>
                    <w:t>ı</w:t>
                  </w:r>
                  <w:r w:rsidRPr="008B2BCB">
                    <w:rPr>
                      <w:rFonts w:eastAsia="ヒラギノ明朝 Pro W3" w:hAnsi="Times"/>
                      <w:sz w:val="18"/>
                      <w:szCs w:val="18"/>
                    </w:rPr>
                    <w:t>lacak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 i</w:t>
                  </w:r>
                  <w:r w:rsidRPr="008B2BCB">
                    <w:rPr>
                      <w:rFonts w:eastAsia="ヒラギノ明朝 Pro W3" w:hAnsi="Times"/>
                      <w:sz w:val="18"/>
                      <w:szCs w:val="18"/>
                    </w:rPr>
                    <w:t>ç</w:t>
                  </w:r>
                  <w:r w:rsidRPr="008B2BCB">
                    <w:rPr>
                      <w:rFonts w:eastAsia="ヒラギノ明朝 Pro W3" w:hAnsi="Times"/>
                      <w:sz w:val="18"/>
                      <w:szCs w:val="18"/>
                    </w:rPr>
                    <w:t>in Kurul onay</w:t>
                  </w:r>
                  <w:r w:rsidRPr="008B2BCB">
                    <w:rPr>
                      <w:rFonts w:eastAsia="ヒラギノ明朝 Pro W3" w:hAnsi="Times"/>
                      <w:sz w:val="18"/>
                      <w:szCs w:val="18"/>
                    </w:rPr>
                    <w:t>ı</w:t>
                  </w:r>
                  <w:r w:rsidRPr="008B2BCB">
                    <w:rPr>
                      <w:rFonts w:eastAsia="ヒラギノ明朝 Pro W3" w:hAnsi="Times"/>
                      <w:sz w:val="18"/>
                      <w:szCs w:val="18"/>
                    </w:rPr>
                    <w:t xml:space="preserve"> aranmaz. Ancak,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ikliklerin alt</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w:t>
                  </w:r>
                  <w:r w:rsidRPr="008B2BCB">
                    <w:rPr>
                      <w:rFonts w:eastAsia="ヒラギノ明朝 Pro W3" w:hAnsi="Times"/>
                      <w:sz w:val="18"/>
                      <w:szCs w:val="18"/>
                    </w:rPr>
                    <w:t>ö</w:t>
                  </w:r>
                  <w:r w:rsidRPr="008B2BCB">
                    <w:rPr>
                      <w:rFonts w:eastAsia="ヒラギノ明朝 Pro W3" w:hAnsi="Times"/>
                      <w:sz w:val="18"/>
                      <w:szCs w:val="18"/>
                    </w:rPr>
                    <w:t>nce Kurula bildirilmesi,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ile izahnameye uygun olmas</w:t>
                  </w:r>
                  <w:r w:rsidRPr="008B2BCB">
                    <w:rPr>
                      <w:rFonts w:eastAsia="ヒラギノ明朝 Pro W3" w:hAnsi="Times"/>
                      <w:sz w:val="18"/>
                      <w:szCs w:val="18"/>
                    </w:rPr>
                    <w:t>ı</w:t>
                  </w:r>
                  <w:r w:rsidRPr="008B2BCB">
                    <w:rPr>
                      <w:rFonts w:eastAsia="ヒラギノ明朝 Pro W3" w:hAnsi="Times"/>
                      <w:sz w:val="18"/>
                      <w:szCs w:val="18"/>
                    </w:rPr>
                    <w:t xml:space="preserve"> ve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w:t>
                  </w:r>
                  <w:r w:rsidRPr="008B2BCB">
                    <w:rPr>
                      <w:rFonts w:eastAsia="ヒラギノ明朝 Pro W3" w:hAnsi="Times"/>
                      <w:sz w:val="18"/>
                      <w:szCs w:val="18"/>
                    </w:rPr>
                    <w:t>ğ</w:t>
                  </w:r>
                  <w:r w:rsidRPr="008B2BCB">
                    <w:rPr>
                      <w:rFonts w:eastAsia="ヒラギノ明朝 Pro W3" w:hAnsi="Times"/>
                      <w:sz w:val="18"/>
                      <w:szCs w:val="18"/>
                    </w:rPr>
                    <w:t>i takip eden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KAP'ta ve kurucunun resmi internet sitesinde ilan edilmesi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formunda yap</w:t>
                  </w:r>
                  <w:r w:rsidRPr="008B2BCB">
                    <w:rPr>
                      <w:rFonts w:eastAsia="ヒラギノ明朝 Pro W3" w:hAnsi="Times"/>
                      <w:sz w:val="18"/>
                      <w:szCs w:val="18"/>
                    </w:rPr>
                    <w:t>ı</w:t>
                  </w:r>
                  <w:r w:rsidRPr="008B2BCB">
                    <w:rPr>
                      <w:rFonts w:eastAsia="ヒラギノ明朝 Pro W3" w:hAnsi="Times"/>
                      <w:sz w:val="18"/>
                      <w:szCs w:val="18"/>
                    </w:rPr>
                    <w:t>lacak bir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w:t>
                  </w:r>
                  <w:r w:rsidRPr="008B2BCB">
                    <w:rPr>
                      <w:rFonts w:eastAsia="ヒラギノ明朝 Pro W3" w:hAnsi="Times"/>
                      <w:sz w:val="18"/>
                      <w:szCs w:val="18"/>
                    </w:rPr>
                    <w:t>ğ</w:t>
                  </w:r>
                  <w:r w:rsidRPr="008B2BCB">
                    <w:rPr>
                      <w:rFonts w:eastAsia="ヒラギノ明朝 Pro W3" w:hAnsi="Times"/>
                      <w:sz w:val="18"/>
                      <w:szCs w:val="18"/>
                    </w:rPr>
                    <w:t>in izahname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w:t>
                  </w:r>
                  <w:r w:rsidRPr="008B2BCB">
                    <w:rPr>
                      <w:rFonts w:eastAsia="ヒラギノ明朝 Pro W3" w:hAnsi="Times"/>
                      <w:sz w:val="18"/>
                      <w:szCs w:val="18"/>
                    </w:rPr>
                    <w:t>ğ</w:t>
                  </w:r>
                  <w:r w:rsidRPr="008B2BCB">
                    <w:rPr>
                      <w:rFonts w:eastAsia="ヒラギノ明朝 Pro W3" w:hAnsi="Times"/>
                      <w:sz w:val="18"/>
                      <w:szCs w:val="18"/>
                    </w:rPr>
                    <w:t>ini de gerektirmesi halinde bu maddenin ikinci,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w:t>
                  </w:r>
                  <w:r w:rsidRPr="008B2BCB">
                    <w:rPr>
                      <w:rFonts w:eastAsia="ヒラギノ明朝 Pro W3" w:hAnsi="Times"/>
                      <w:sz w:val="18"/>
                      <w:szCs w:val="18"/>
                    </w:rPr>
                    <w:t>ğ</w:t>
                  </w:r>
                  <w:r w:rsidRPr="008B2BCB">
                    <w:rPr>
                      <w:rFonts w:eastAsia="ヒラギノ明朝 Pro W3" w:hAnsi="Times"/>
                      <w:sz w:val="18"/>
                      <w:szCs w:val="18"/>
                    </w:rPr>
                    <w:t>ini de gerektirmesi halinde birinci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 xml:space="preserve"> ayr</w:t>
                  </w:r>
                  <w:r w:rsidRPr="008B2BCB">
                    <w:rPr>
                      <w:rFonts w:eastAsia="ヒラギノ明朝 Pro W3" w:hAnsi="Times"/>
                      <w:sz w:val="18"/>
                      <w:szCs w:val="18"/>
                    </w:rPr>
                    <w:t>ı</w:t>
                  </w:r>
                  <w:r w:rsidRPr="008B2BCB">
                    <w:rPr>
                      <w:rFonts w:eastAsia="ヒラギノ明朝 Pro W3" w:hAnsi="Times"/>
                      <w:sz w:val="18"/>
                      <w:szCs w:val="18"/>
                    </w:rPr>
                    <w:t>ca uygulan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lastRenderedPageBreak/>
                    <w:t>(5)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nda yap</w:t>
                  </w:r>
                  <w:r w:rsidRPr="008B2BCB">
                    <w:rPr>
                      <w:rFonts w:eastAsia="ヒラギノ明朝 Pro W3" w:hAnsi="Times"/>
                      <w:sz w:val="18"/>
                      <w:szCs w:val="18"/>
                    </w:rPr>
                    <w:t>ı</w:t>
                  </w:r>
                  <w:r w:rsidRPr="008B2BCB">
                    <w:rPr>
                      <w:rFonts w:eastAsia="ヒラギノ明朝 Pro W3" w:hAnsi="Times"/>
                      <w:sz w:val="18"/>
                      <w:szCs w:val="18"/>
                    </w:rPr>
                    <w:t>lan a</w:t>
                  </w:r>
                  <w:r w:rsidRPr="008B2BCB">
                    <w:rPr>
                      <w:rFonts w:eastAsia="ヒラギノ明朝 Pro W3" w:hAnsi="Times"/>
                      <w:sz w:val="18"/>
                      <w:szCs w:val="18"/>
                    </w:rPr>
                    <w:t>çı</w:t>
                  </w:r>
                  <w:r w:rsidRPr="008B2BCB">
                    <w:rPr>
                      <w:rFonts w:eastAsia="ヒラギノ明朝 Pro W3" w:hAnsi="Times"/>
                      <w:sz w:val="18"/>
                      <w:szCs w:val="18"/>
                    </w:rPr>
                    <w:t>klamalarda, Kurul onay</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Kurul veya kamunun tekeff</w:t>
                  </w:r>
                  <w:r w:rsidRPr="008B2BCB">
                    <w:rPr>
                      <w:rFonts w:eastAsia="ヒラギノ明朝 Pro W3" w:hAnsi="Times"/>
                      <w:sz w:val="18"/>
                      <w:szCs w:val="18"/>
                    </w:rPr>
                    <w:t>ü</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 xml:space="preserve"> olarak yorumlanmas</w:t>
                  </w:r>
                  <w:r w:rsidRPr="008B2BCB">
                    <w:rPr>
                      <w:rFonts w:eastAsia="ヒラギノ明朝 Pro W3" w:hAnsi="Times"/>
                      <w:sz w:val="18"/>
                      <w:szCs w:val="18"/>
                    </w:rPr>
                    <w:t>ı</w:t>
                  </w:r>
                  <w:r w:rsidRPr="008B2BCB">
                    <w:rPr>
                      <w:rFonts w:eastAsia="ヒラギノ明朝 Pro W3" w:hAnsi="Times"/>
                      <w:sz w:val="18"/>
                      <w:szCs w:val="18"/>
                    </w:rPr>
                    <w:t>na yol a</w:t>
                  </w:r>
                  <w:r w:rsidRPr="008B2BCB">
                    <w:rPr>
                      <w:rFonts w:eastAsia="ヒラギノ明朝 Pro W3" w:hAnsi="Times"/>
                      <w:sz w:val="18"/>
                      <w:szCs w:val="18"/>
                    </w:rPr>
                    <w:t>ç</w:t>
                  </w:r>
                  <w:r w:rsidRPr="008B2BCB">
                    <w:rPr>
                      <w:rFonts w:eastAsia="ヒラギノ明朝 Pro W3" w:hAnsi="Times"/>
                      <w:sz w:val="18"/>
                      <w:szCs w:val="18"/>
                    </w:rPr>
                    <w:t>acak a</w:t>
                  </w:r>
                  <w:r w:rsidRPr="008B2BCB">
                    <w:rPr>
                      <w:rFonts w:eastAsia="ヒラギノ明朝 Pro W3" w:hAnsi="Times"/>
                      <w:sz w:val="18"/>
                      <w:szCs w:val="18"/>
                    </w:rPr>
                    <w:t>çı</w:t>
                  </w:r>
                  <w:r w:rsidRPr="008B2BCB">
                    <w:rPr>
                      <w:rFonts w:eastAsia="ヒラギノ明朝 Pro W3" w:hAnsi="Times"/>
                      <w:sz w:val="18"/>
                      <w:szCs w:val="18"/>
                    </w:rPr>
                    <w:t>k veya dolayl</w:t>
                  </w:r>
                  <w:r w:rsidRPr="008B2BCB">
                    <w:rPr>
                      <w:rFonts w:eastAsia="ヒラギノ明朝 Pro W3" w:hAnsi="Times"/>
                      <w:sz w:val="18"/>
                      <w:szCs w:val="18"/>
                    </w:rPr>
                    <w:t>ı</w:t>
                  </w:r>
                  <w:r w:rsidRPr="008B2BCB">
                    <w:rPr>
                      <w:rFonts w:eastAsia="ヒラギノ明朝 Pro W3" w:hAnsi="Times"/>
                      <w:sz w:val="18"/>
                      <w:szCs w:val="18"/>
                    </w:rPr>
                    <w:t xml:space="preserve"> bir ifade kullan</w:t>
                  </w:r>
                  <w:r w:rsidRPr="008B2BCB">
                    <w:rPr>
                      <w:rFonts w:eastAsia="ヒラギノ明朝 Pro W3" w:hAnsi="Times"/>
                      <w:sz w:val="18"/>
                      <w:szCs w:val="18"/>
                    </w:rPr>
                    <w:t>ı</w:t>
                  </w:r>
                  <w:r w:rsidRPr="008B2BCB">
                    <w:rPr>
                      <w:rFonts w:eastAsia="ヒラギノ明朝 Pro W3" w:hAnsi="Times"/>
                      <w:sz w:val="18"/>
                      <w:szCs w:val="18"/>
                    </w:rPr>
                    <w:t>lamaz.</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Kat</w:t>
                  </w:r>
                  <w:r w:rsidRPr="008B2BCB">
                    <w:rPr>
                      <w:rFonts w:eastAsia="ヒラギノ明朝 Pro W3" w:hAnsi="Times"/>
                      <w:b/>
                      <w:sz w:val="18"/>
                      <w:szCs w:val="18"/>
                    </w:rPr>
                    <w:t>ı</w:t>
                  </w:r>
                  <w:r w:rsidRPr="008B2BCB">
                    <w:rPr>
                      <w:rFonts w:eastAsia="ヒラギノ明朝 Pro W3" w:hAnsi="Times"/>
                      <w:b/>
                      <w:sz w:val="18"/>
                      <w:szCs w:val="18"/>
                    </w:rPr>
                    <w:t>lma paylar</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n de</w:t>
                  </w:r>
                  <w:r w:rsidRPr="008B2BCB">
                    <w:rPr>
                      <w:rFonts w:eastAsia="ヒラギノ明朝 Pro W3" w:hAnsi="Times"/>
                      <w:b/>
                      <w:sz w:val="18"/>
                      <w:szCs w:val="18"/>
                    </w:rPr>
                    <w:t>ğ</w:t>
                  </w:r>
                  <w:r w:rsidRPr="008B2BCB">
                    <w:rPr>
                      <w:rFonts w:eastAsia="ヒラギノ明朝 Pro W3" w:hAnsi="Times"/>
                      <w:b/>
                      <w:sz w:val="18"/>
                      <w:szCs w:val="18"/>
                    </w:rPr>
                    <w:t>eri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14 </w:t>
                  </w:r>
                  <w:r w:rsidRPr="008B2BCB">
                    <w:rPr>
                      <w:rFonts w:eastAsia="ヒラギノ明朝 Pro W3" w:hAnsi="Times"/>
                      <w:b/>
                      <w:sz w:val="18"/>
                      <w:szCs w:val="18"/>
                    </w:rPr>
                    <w:t>–</w:t>
                  </w:r>
                  <w:r w:rsidRPr="008B2BCB">
                    <w:rPr>
                      <w:rFonts w:eastAsia="ヒラギノ明朝 Pro W3" w:hAnsi="Times"/>
                      <w:b/>
                      <w:sz w:val="18"/>
                      <w:szCs w:val="18"/>
                    </w:rPr>
                    <w:t xml:space="preserve"> </w:t>
                  </w:r>
                  <w:r w:rsidRPr="008B2BCB">
                    <w:rPr>
                      <w:rFonts w:eastAsia="ヒラギノ明朝 Pro W3" w:hAnsi="Times"/>
                      <w:sz w:val="18"/>
                      <w:szCs w:val="18"/>
                    </w:rPr>
                    <w:t>(1)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itibari de</w:t>
                  </w:r>
                  <w:r w:rsidRPr="008B2BCB">
                    <w:rPr>
                      <w:rFonts w:eastAsia="ヒラギノ明朝 Pro W3" w:hAnsi="Times"/>
                      <w:sz w:val="18"/>
                      <w:szCs w:val="18"/>
                    </w:rPr>
                    <w:t>ğ</w:t>
                  </w:r>
                  <w:r w:rsidRPr="008B2BCB">
                    <w:rPr>
                      <w:rFonts w:eastAsia="ヒラギノ明朝 Pro W3" w:hAnsi="Times"/>
                      <w:sz w:val="18"/>
                      <w:szCs w:val="18"/>
                    </w:rPr>
                    <w:t>eri yoktur.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Fon birim pay de</w:t>
                  </w:r>
                  <w:r w:rsidRPr="008B2BCB">
                    <w:rPr>
                      <w:rFonts w:eastAsia="ヒラギノ明朝 Pro W3" w:hAnsi="Times"/>
                      <w:sz w:val="18"/>
                      <w:szCs w:val="18"/>
                    </w:rPr>
                    <w:t>ğ</w:t>
                  </w:r>
                  <w:r w:rsidRPr="008B2BCB">
                    <w:rPr>
                      <w:rFonts w:eastAsia="ヒラギノ明朝 Pro W3" w:hAnsi="Times"/>
                      <w:sz w:val="18"/>
                      <w:szCs w:val="18"/>
                    </w:rPr>
                    <w:t>eri, fon toplam de</w:t>
                  </w:r>
                  <w:r w:rsidRPr="008B2BCB">
                    <w:rPr>
                      <w:rFonts w:eastAsia="ヒラギノ明朝 Pro W3" w:hAnsi="Times"/>
                      <w:sz w:val="18"/>
                      <w:szCs w:val="18"/>
                    </w:rPr>
                    <w:t>ğ</w:t>
                  </w:r>
                  <w:r w:rsidRPr="008B2BCB">
                    <w:rPr>
                      <w:rFonts w:eastAsia="ヒラギノ明朝 Pro W3" w:hAnsi="Times"/>
                      <w:sz w:val="18"/>
                      <w:szCs w:val="18"/>
                    </w:rPr>
                    <w:t>erinin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say</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na b</w:t>
                  </w:r>
                  <w:r w:rsidRPr="008B2BCB">
                    <w:rPr>
                      <w:rFonts w:eastAsia="ヒラギノ明朝 Pro W3" w:hAnsi="Times"/>
                      <w:sz w:val="18"/>
                      <w:szCs w:val="18"/>
                    </w:rPr>
                    <w:t>ö</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nmesiyle elde edilir.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Fon birim pay de</w:t>
                  </w:r>
                  <w:r w:rsidRPr="008B2BCB">
                    <w:rPr>
                      <w:rFonts w:eastAsia="ヒラギノ明朝 Pro W3" w:hAnsi="Times"/>
                      <w:sz w:val="18"/>
                      <w:szCs w:val="18"/>
                    </w:rPr>
                    <w:t>ğ</w:t>
                  </w:r>
                  <w:r w:rsidRPr="008B2BCB">
                    <w:rPr>
                      <w:rFonts w:eastAsia="ヒラギノ明朝 Pro W3" w:hAnsi="Times"/>
                      <w:sz w:val="18"/>
                      <w:szCs w:val="18"/>
                    </w:rPr>
                    <w:t>eri,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na esas te</w:t>
                  </w:r>
                  <w:r w:rsidRPr="008B2BCB">
                    <w:rPr>
                      <w:rFonts w:eastAsia="ヒラギノ明朝 Pro W3" w:hAnsi="Times"/>
                      <w:sz w:val="18"/>
                      <w:szCs w:val="18"/>
                    </w:rPr>
                    <w:t>ş</w:t>
                  </w:r>
                  <w:r w:rsidRPr="008B2BCB">
                    <w:rPr>
                      <w:rFonts w:eastAsia="ヒラギノ明朝 Pro W3" w:hAnsi="Times"/>
                      <w:sz w:val="18"/>
                      <w:szCs w:val="18"/>
                    </w:rPr>
                    <w:t>kil eden fiyatt</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Fonlar</w:t>
                  </w:r>
                  <w:r w:rsidRPr="008B2BCB">
                    <w:rPr>
                      <w:rFonts w:eastAsia="ヒラギノ明朝 Pro W3" w:hAnsi="Times"/>
                      <w:sz w:val="18"/>
                      <w:szCs w:val="18"/>
                    </w:rPr>
                    <w:t>ı</w:t>
                  </w:r>
                  <w:r w:rsidRPr="008B2BCB">
                    <w:rPr>
                      <w:rFonts w:eastAsia="ヒラギノ明朝 Pro W3" w:hAnsi="Times"/>
                      <w:sz w:val="18"/>
                      <w:szCs w:val="18"/>
                    </w:rPr>
                    <w:t>n birim pay de</w:t>
                  </w:r>
                  <w:r w:rsidRPr="008B2BCB">
                    <w:rPr>
                      <w:rFonts w:eastAsia="ヒラギノ明朝 Pro W3" w:hAnsi="Times"/>
                      <w:sz w:val="18"/>
                      <w:szCs w:val="18"/>
                    </w:rPr>
                    <w:t>ğ</w:t>
                  </w:r>
                  <w:r w:rsidRPr="008B2BCB">
                    <w:rPr>
                      <w:rFonts w:eastAsia="ヒラギノ明朝 Pro W3" w:hAnsi="Times"/>
                      <w:sz w:val="18"/>
                      <w:szCs w:val="18"/>
                    </w:rPr>
                    <w:t>erinin g</w:t>
                  </w:r>
                  <w:r w:rsidRPr="008B2BCB">
                    <w:rPr>
                      <w:rFonts w:eastAsia="ヒラギノ明朝 Pro W3" w:hAnsi="Times"/>
                      <w:sz w:val="18"/>
                      <w:szCs w:val="18"/>
                    </w:rPr>
                    <w:t>ü</w:t>
                  </w:r>
                  <w:r w:rsidRPr="008B2BCB">
                    <w:rPr>
                      <w:rFonts w:eastAsia="ヒラギノ明朝 Pro W3" w:hAnsi="Times"/>
                      <w:sz w:val="18"/>
                      <w:szCs w:val="18"/>
                    </w:rPr>
                    <w:t>nl</w:t>
                  </w:r>
                  <w:r w:rsidRPr="008B2BCB">
                    <w:rPr>
                      <w:rFonts w:eastAsia="ヒラギノ明朝 Pro W3" w:hAnsi="Times"/>
                      <w:sz w:val="18"/>
                      <w:szCs w:val="18"/>
                    </w:rPr>
                    <w:t>ü</w:t>
                  </w:r>
                  <w:r w:rsidRPr="008B2BCB">
                    <w:rPr>
                      <w:rFonts w:eastAsia="ヒラギノ明朝 Pro W3" w:hAnsi="Times"/>
                      <w:sz w:val="18"/>
                      <w:szCs w:val="18"/>
                    </w:rPr>
                    <w:t>k olarak hesaplanmas</w:t>
                  </w:r>
                  <w:r w:rsidRPr="008B2BCB">
                    <w:rPr>
                      <w:rFonts w:eastAsia="ヒラギノ明朝 Pro W3" w:hAnsi="Times"/>
                      <w:sz w:val="18"/>
                      <w:szCs w:val="18"/>
                    </w:rPr>
                    <w:t>ı</w:t>
                  </w:r>
                  <w:r w:rsidRPr="008B2BCB">
                    <w:rPr>
                      <w:rFonts w:eastAsia="ヒラギノ明朝 Pro W3" w:hAnsi="Times"/>
                      <w:sz w:val="18"/>
                      <w:szCs w:val="18"/>
                    </w:rPr>
                    <w:t xml:space="preserve"> ve ilan edilmesi esast</w:t>
                  </w:r>
                  <w:r w:rsidRPr="008B2BCB">
                    <w:rPr>
                      <w:rFonts w:eastAsia="ヒラギノ明朝 Pro W3" w:hAnsi="Times"/>
                      <w:sz w:val="18"/>
                      <w:szCs w:val="18"/>
                    </w:rPr>
                    <w:t>ı</w:t>
                  </w:r>
                  <w:r w:rsidRPr="008B2BCB">
                    <w:rPr>
                      <w:rFonts w:eastAsia="ヒラギノ明朝 Pro W3" w:hAnsi="Times"/>
                      <w:sz w:val="18"/>
                      <w:szCs w:val="18"/>
                    </w:rPr>
                    <w:t>r.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nda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 bulunmak kayd</w:t>
                  </w:r>
                  <w:r w:rsidRPr="008B2BCB">
                    <w:rPr>
                      <w:rFonts w:eastAsia="ヒラギノ明朝 Pro W3" w:hAnsi="Times"/>
                      <w:sz w:val="18"/>
                      <w:szCs w:val="18"/>
                    </w:rPr>
                    <w:t>ı</w:t>
                  </w:r>
                  <w:r w:rsidRPr="008B2BCB">
                    <w:rPr>
                      <w:rFonts w:eastAsia="ヒラギノ明朝 Pro W3" w:hAnsi="Times"/>
                      <w:sz w:val="18"/>
                      <w:szCs w:val="18"/>
                    </w:rPr>
                    <w:t xml:space="preserve"> ile ayn</w:t>
                  </w:r>
                  <w:r w:rsidRPr="008B2BCB">
                    <w:rPr>
                      <w:rFonts w:eastAsia="ヒラギノ明朝 Pro W3" w:hAnsi="Times"/>
                      <w:sz w:val="18"/>
                      <w:szCs w:val="18"/>
                    </w:rPr>
                    <w:t>ı</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 i</w:t>
                  </w:r>
                  <w:r w:rsidRPr="008B2BCB">
                    <w:rPr>
                      <w:rFonts w:eastAsia="ヒラギノ明朝 Pro W3" w:hAnsi="Times"/>
                      <w:sz w:val="18"/>
                      <w:szCs w:val="18"/>
                    </w:rPr>
                    <w:t>ç</w:t>
                  </w:r>
                  <w:r w:rsidRPr="008B2BCB">
                    <w:rPr>
                      <w:rFonts w:eastAsia="ヒラギノ明朝 Pro W3" w:hAnsi="Times"/>
                      <w:sz w:val="18"/>
                      <w:szCs w:val="18"/>
                    </w:rPr>
                    <w:t>inde iki fiyat a</w:t>
                  </w:r>
                  <w:r w:rsidRPr="008B2BCB">
                    <w:rPr>
                      <w:rFonts w:eastAsia="ヒラギノ明朝 Pro W3" w:hAnsi="Times"/>
                      <w:sz w:val="18"/>
                      <w:szCs w:val="18"/>
                    </w:rPr>
                    <w:t>çı</w:t>
                  </w:r>
                  <w:r w:rsidRPr="008B2BCB">
                    <w:rPr>
                      <w:rFonts w:eastAsia="ヒラギノ明朝 Pro W3" w:hAnsi="Times"/>
                      <w:sz w:val="18"/>
                      <w:szCs w:val="18"/>
                    </w:rPr>
                    <w:t>klanabilir. Kurul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fiyat</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g</w:t>
                  </w:r>
                  <w:r w:rsidRPr="008B2BCB">
                    <w:rPr>
                      <w:rFonts w:eastAsia="ヒラギノ明朝 Pro W3" w:hAnsi="Times"/>
                      <w:sz w:val="18"/>
                      <w:szCs w:val="18"/>
                    </w:rPr>
                    <w:t>ü</w:t>
                  </w:r>
                  <w:r w:rsidRPr="008B2BCB">
                    <w:rPr>
                      <w:rFonts w:eastAsia="ヒラギノ明朝 Pro W3" w:hAnsi="Times"/>
                      <w:sz w:val="18"/>
                      <w:szCs w:val="18"/>
                    </w:rPr>
                    <w:t>nl</w:t>
                  </w:r>
                  <w:r w:rsidRPr="008B2BCB">
                    <w:rPr>
                      <w:rFonts w:eastAsia="ヒラギノ明朝 Pro W3" w:hAnsi="Times"/>
                      <w:sz w:val="18"/>
                      <w:szCs w:val="18"/>
                    </w:rPr>
                    <w:t>ü</w:t>
                  </w:r>
                  <w:r w:rsidRPr="008B2BCB">
                    <w:rPr>
                      <w:rFonts w:eastAsia="ヒラギノ明朝 Pro W3" w:hAnsi="Times"/>
                      <w:sz w:val="18"/>
                      <w:szCs w:val="18"/>
                    </w:rPr>
                    <w:t>k olarak hesaplanmas</w:t>
                  </w:r>
                  <w:r w:rsidRPr="008B2BCB">
                    <w:rPr>
                      <w:rFonts w:eastAsia="ヒラギノ明朝 Pro W3" w:hAnsi="Times"/>
                      <w:sz w:val="18"/>
                      <w:szCs w:val="18"/>
                    </w:rPr>
                    <w:t>ı</w:t>
                  </w:r>
                  <w:r w:rsidRPr="008B2BCB">
                    <w:rPr>
                      <w:rFonts w:eastAsia="ヒラギノ明朝 Pro W3" w:hAnsi="Times"/>
                      <w:sz w:val="18"/>
                      <w:szCs w:val="18"/>
                    </w:rPr>
                    <w:t>na ve a</w:t>
                  </w:r>
                  <w:r w:rsidRPr="008B2BCB">
                    <w:rPr>
                      <w:rFonts w:eastAsia="ヒラギノ明朝 Pro W3" w:hAnsi="Times"/>
                      <w:sz w:val="18"/>
                      <w:szCs w:val="18"/>
                    </w:rPr>
                    <w:t>çı</w:t>
                  </w:r>
                  <w:r w:rsidRPr="008B2BCB">
                    <w:rPr>
                      <w:rFonts w:eastAsia="ヒラギノ明朝 Pro W3" w:hAnsi="Times"/>
                      <w:sz w:val="18"/>
                      <w:szCs w:val="18"/>
                    </w:rPr>
                    <w:t>klanmas</w:t>
                  </w:r>
                  <w:r w:rsidRPr="008B2BCB">
                    <w:rPr>
                      <w:rFonts w:eastAsia="ヒラギノ明朝 Pro W3" w:hAnsi="Times"/>
                      <w:sz w:val="18"/>
                      <w:szCs w:val="18"/>
                    </w:rPr>
                    <w:t>ı</w:t>
                  </w:r>
                  <w:r w:rsidRPr="008B2BCB">
                    <w:rPr>
                      <w:rFonts w:eastAsia="ヒラギノ明朝 Pro W3" w:hAnsi="Times"/>
                      <w:sz w:val="18"/>
                      <w:szCs w:val="18"/>
                    </w:rPr>
                    <w:t>na bu Tebli</w:t>
                  </w:r>
                  <w:r w:rsidRPr="008B2BCB">
                    <w:rPr>
                      <w:rFonts w:eastAsia="ヒラギノ明朝 Pro W3" w:hAnsi="Times"/>
                      <w:sz w:val="18"/>
                      <w:szCs w:val="18"/>
                    </w:rPr>
                    <w:t>ğ</w:t>
                  </w:r>
                  <w:r w:rsidRPr="008B2BCB">
                    <w:rPr>
                      <w:rFonts w:eastAsia="ヒラギノ明朝 Pro W3" w:hAnsi="Times"/>
                      <w:sz w:val="18"/>
                      <w:szCs w:val="18"/>
                    </w:rPr>
                    <w:t>de belirtilen haller d</w:t>
                  </w:r>
                  <w:r w:rsidRPr="008B2BCB">
                    <w:rPr>
                      <w:rFonts w:eastAsia="ヒラギノ明朝 Pro W3" w:hAnsi="Times"/>
                      <w:sz w:val="18"/>
                      <w:szCs w:val="18"/>
                    </w:rPr>
                    <w:t>ışı</w:t>
                  </w:r>
                  <w:r w:rsidRPr="008B2BCB">
                    <w:rPr>
                      <w:rFonts w:eastAsia="ヒラギノ明朝 Pro W3" w:hAnsi="Times"/>
                      <w:sz w:val="18"/>
                      <w:szCs w:val="18"/>
                    </w:rPr>
                    <w:t>nda da istisna getirebilir.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(5) Para piyasas</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 xml:space="preserve"> ile k</w:t>
                  </w:r>
                  <w:r w:rsidRPr="008B2BCB">
                    <w:rPr>
                      <w:rFonts w:eastAsia="ヒラギノ明朝 Pro W3" w:hAnsi="Times"/>
                      <w:sz w:val="18"/>
                      <w:szCs w:val="18"/>
                    </w:rPr>
                    <w:t>ı</w:t>
                  </w:r>
                  <w:r w:rsidRPr="008B2BCB">
                    <w:rPr>
                      <w:rFonts w:eastAsia="ヒラギノ明朝 Pro W3" w:hAnsi="Times"/>
                      <w:sz w:val="18"/>
                      <w:szCs w:val="18"/>
                    </w:rPr>
                    <w:t>sa vadeli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 xml:space="preserve"> d</w:t>
                  </w:r>
                  <w:r w:rsidRPr="008B2BCB">
                    <w:rPr>
                      <w:rFonts w:eastAsia="ヒラギノ明朝 Pro W3" w:hAnsi="Times"/>
                      <w:sz w:val="18"/>
                      <w:szCs w:val="18"/>
                    </w:rPr>
                    <w:t>ışı</w:t>
                  </w:r>
                  <w:r w:rsidRPr="008B2BCB">
                    <w:rPr>
                      <w:rFonts w:eastAsia="ヒラギノ明朝 Pro W3" w:hAnsi="Times"/>
                      <w:sz w:val="18"/>
                      <w:szCs w:val="18"/>
                    </w:rPr>
                    <w:t>ndaki fonlarda,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 emirleri, emrin verilmesini takip eden ilk hesaplamada bulunacak pay fiyat</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ü</w:t>
                  </w:r>
                  <w:r w:rsidRPr="008B2BCB">
                    <w:rPr>
                      <w:rFonts w:eastAsia="ヒラギノ明朝 Pro W3" w:hAnsi="Times"/>
                      <w:sz w:val="18"/>
                      <w:szCs w:val="18"/>
                    </w:rPr>
                    <w:t>zerinden yerine getirilir. Para piyasas</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 xml:space="preserve"> ve k</w:t>
                  </w:r>
                  <w:r w:rsidRPr="008B2BCB">
                    <w:rPr>
                      <w:rFonts w:eastAsia="ヒラギノ明朝 Pro W3" w:hAnsi="Times"/>
                      <w:sz w:val="18"/>
                      <w:szCs w:val="18"/>
                    </w:rPr>
                    <w:t>ı</w:t>
                  </w:r>
                  <w:r w:rsidRPr="008B2BCB">
                    <w:rPr>
                      <w:rFonts w:eastAsia="ヒラギノ明朝 Pro W3" w:hAnsi="Times"/>
                      <w:sz w:val="18"/>
                      <w:szCs w:val="18"/>
                    </w:rPr>
                    <w:t>sa vadeli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nda ise,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 emirleri en son ilan edilen birim pay fiyat</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ü</w:t>
                  </w:r>
                  <w:r w:rsidRPr="008B2BCB">
                    <w:rPr>
                      <w:rFonts w:eastAsia="ヒラギノ明朝 Pro W3" w:hAnsi="Times"/>
                      <w:sz w:val="18"/>
                      <w:szCs w:val="18"/>
                    </w:rPr>
                    <w:t>zerinden ger</w:t>
                  </w:r>
                  <w:r w:rsidRPr="008B2BCB">
                    <w:rPr>
                      <w:rFonts w:eastAsia="ヒラギノ明朝 Pro W3" w:hAnsi="Times"/>
                      <w:sz w:val="18"/>
                      <w:szCs w:val="18"/>
                    </w:rPr>
                    <w:t>ç</w:t>
                  </w:r>
                  <w:r w:rsidRPr="008B2BCB">
                    <w:rPr>
                      <w:rFonts w:eastAsia="ヒラギノ明朝 Pro W3" w:hAnsi="Times"/>
                      <w:sz w:val="18"/>
                      <w:szCs w:val="18"/>
                    </w:rPr>
                    <w:t>ekle</w:t>
                  </w:r>
                  <w:r w:rsidRPr="008B2BCB">
                    <w:rPr>
                      <w:rFonts w:eastAsia="ヒラギノ明朝 Pro W3" w:hAnsi="Times"/>
                      <w:sz w:val="18"/>
                      <w:szCs w:val="18"/>
                    </w:rPr>
                    <w:t>ş</w:t>
                  </w:r>
                  <w:r w:rsidRPr="008B2BCB">
                    <w:rPr>
                      <w:rFonts w:eastAsia="ヒラギノ明朝 Pro W3" w:hAnsi="Times"/>
                      <w:sz w:val="18"/>
                      <w:szCs w:val="18"/>
                    </w:rPr>
                    <w:t>tirilir. Bununla birlikte,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nda belirtilmek ko</w:t>
                  </w:r>
                  <w:r w:rsidRPr="008B2BCB">
                    <w:rPr>
                      <w:rFonts w:eastAsia="ヒラギノ明朝 Pro W3" w:hAnsi="Times"/>
                      <w:sz w:val="18"/>
                      <w:szCs w:val="18"/>
                    </w:rPr>
                    <w:t>ş</w:t>
                  </w:r>
                  <w:r w:rsidRPr="008B2BCB">
                    <w:rPr>
                      <w:rFonts w:eastAsia="ヒラギノ明朝 Pro W3" w:hAnsi="Times"/>
                      <w:sz w:val="18"/>
                      <w:szCs w:val="18"/>
                    </w:rPr>
                    <w:t>uluyla, para piyasas</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 xml:space="preserve"> ve k</w:t>
                  </w:r>
                  <w:r w:rsidRPr="008B2BCB">
                    <w:rPr>
                      <w:rFonts w:eastAsia="ヒラギノ明朝 Pro W3" w:hAnsi="Times"/>
                      <w:sz w:val="18"/>
                      <w:szCs w:val="18"/>
                    </w:rPr>
                    <w:t>ı</w:t>
                  </w:r>
                  <w:r w:rsidRPr="008B2BCB">
                    <w:rPr>
                      <w:rFonts w:eastAsia="ヒラギノ明朝 Pro W3" w:hAnsi="Times"/>
                      <w:sz w:val="18"/>
                      <w:szCs w:val="18"/>
                    </w:rPr>
                    <w:t>sa vadeli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nda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al</w:t>
                  </w:r>
                  <w:r w:rsidRPr="008B2BCB">
                    <w:rPr>
                      <w:rFonts w:eastAsia="ヒラギノ明朝 Pro W3" w:hAnsi="Times"/>
                      <w:sz w:val="18"/>
                      <w:szCs w:val="18"/>
                    </w:rPr>
                    <w:t>ı</w:t>
                  </w:r>
                  <w:r w:rsidRPr="008B2BCB">
                    <w:rPr>
                      <w:rFonts w:eastAsia="ヒラギノ明朝 Pro W3" w:hAnsi="Times"/>
                      <w:sz w:val="18"/>
                      <w:szCs w:val="18"/>
                    </w:rPr>
                    <w:t>m i</w:t>
                  </w:r>
                  <w:r w:rsidRPr="008B2BCB">
                    <w:rPr>
                      <w:rFonts w:eastAsia="ヒラギノ明朝 Pro W3" w:hAnsi="Times"/>
                      <w:sz w:val="18"/>
                      <w:szCs w:val="18"/>
                    </w:rPr>
                    <w:t>ş</w:t>
                  </w:r>
                  <w:r w:rsidRPr="008B2BCB">
                    <w:rPr>
                      <w:rFonts w:eastAsia="ヒラギノ明朝 Pro W3" w:hAnsi="Times"/>
                      <w:sz w:val="18"/>
                      <w:szCs w:val="18"/>
                    </w:rPr>
                    <w:t>lemi ve sat</w:t>
                  </w:r>
                  <w:r w:rsidRPr="008B2BCB">
                    <w:rPr>
                      <w:rFonts w:eastAsia="ヒラギノ明朝 Pro W3" w:hAnsi="Times"/>
                      <w:sz w:val="18"/>
                      <w:szCs w:val="18"/>
                    </w:rPr>
                    <w:t>ı</w:t>
                  </w:r>
                  <w:r w:rsidRPr="008B2BCB">
                    <w:rPr>
                      <w:rFonts w:eastAsia="ヒラギノ明朝 Pro W3" w:hAnsi="Times"/>
                      <w:sz w:val="18"/>
                      <w:szCs w:val="18"/>
                    </w:rPr>
                    <w:t>m i</w:t>
                  </w:r>
                  <w:r w:rsidRPr="008B2BCB">
                    <w:rPr>
                      <w:rFonts w:eastAsia="ヒラギノ明朝 Pro W3" w:hAnsi="Times"/>
                      <w:sz w:val="18"/>
                      <w:szCs w:val="18"/>
                    </w:rPr>
                    <w:t>ş</w:t>
                  </w:r>
                  <w:r w:rsidRPr="008B2BCB">
                    <w:rPr>
                      <w:rFonts w:eastAsia="ヒラギノ明朝 Pro W3" w:hAnsi="Times"/>
                      <w:sz w:val="18"/>
                      <w:szCs w:val="18"/>
                    </w:rPr>
                    <w:t>lemi farkl</w:t>
                  </w:r>
                  <w:r w:rsidRPr="008B2BCB">
                    <w:rPr>
                      <w:rFonts w:eastAsia="ヒラギノ明朝 Pro W3" w:hAnsi="Times"/>
                      <w:sz w:val="18"/>
                      <w:szCs w:val="18"/>
                    </w:rPr>
                    <w:t>ı</w:t>
                  </w:r>
                  <w:r w:rsidRPr="008B2BCB">
                    <w:rPr>
                      <w:rFonts w:eastAsia="ヒラギノ明朝 Pro W3" w:hAnsi="Times"/>
                      <w:sz w:val="18"/>
                      <w:szCs w:val="18"/>
                    </w:rPr>
                    <w:t xml:space="preserve"> birim pay fiyat</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ü</w:t>
                  </w:r>
                  <w:r w:rsidRPr="008B2BCB">
                    <w:rPr>
                      <w:rFonts w:eastAsia="ヒラギノ明朝 Pro W3" w:hAnsi="Times"/>
                      <w:sz w:val="18"/>
                      <w:szCs w:val="18"/>
                    </w:rPr>
                    <w:t>zerinden ger</w:t>
                  </w:r>
                  <w:r w:rsidRPr="008B2BCB">
                    <w:rPr>
                      <w:rFonts w:eastAsia="ヒラギノ明朝 Pro W3" w:hAnsi="Times"/>
                      <w:sz w:val="18"/>
                      <w:szCs w:val="18"/>
                    </w:rPr>
                    <w:t>ç</w:t>
                  </w:r>
                  <w:r w:rsidRPr="008B2BCB">
                    <w:rPr>
                      <w:rFonts w:eastAsia="ヒラギノ明朝 Pro W3" w:hAnsi="Times"/>
                      <w:sz w:val="18"/>
                      <w:szCs w:val="18"/>
                    </w:rPr>
                    <w:t>ekle</w:t>
                  </w:r>
                  <w:r w:rsidRPr="008B2BCB">
                    <w:rPr>
                      <w:rFonts w:eastAsia="ヒラギノ明朝 Pro W3" w:hAnsi="Times"/>
                      <w:sz w:val="18"/>
                      <w:szCs w:val="18"/>
                    </w:rPr>
                    <w:t>ş</w:t>
                  </w:r>
                  <w:r w:rsidRPr="008B2BCB">
                    <w:rPr>
                      <w:rFonts w:eastAsia="ヒラギノ明朝 Pro W3" w:hAnsi="Times"/>
                      <w:sz w:val="18"/>
                      <w:szCs w:val="18"/>
                    </w:rPr>
                    <w:t>tirilebilir.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(6)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nda belirlenen esaslara g</w:t>
                  </w:r>
                  <w:r w:rsidRPr="008B2BCB">
                    <w:rPr>
                      <w:rFonts w:eastAsia="ヒラギノ明朝 Pro W3" w:hAnsi="Times"/>
                      <w:sz w:val="18"/>
                      <w:szCs w:val="18"/>
                    </w:rPr>
                    <w:t>ö</w:t>
                  </w:r>
                  <w:r w:rsidRPr="008B2BCB">
                    <w:rPr>
                      <w:rFonts w:eastAsia="ヒラギノ明朝 Pro W3" w:hAnsi="Times"/>
                      <w:sz w:val="18"/>
                      <w:szCs w:val="18"/>
                    </w:rPr>
                    <w:t>re hesaplanan birim pay de</w:t>
                  </w:r>
                  <w:r w:rsidRPr="008B2BCB">
                    <w:rPr>
                      <w:rFonts w:eastAsia="ヒラギノ明朝 Pro W3" w:hAnsi="Times"/>
                      <w:sz w:val="18"/>
                      <w:szCs w:val="18"/>
                    </w:rPr>
                    <w:t>ğ</w:t>
                  </w:r>
                  <w:r w:rsidRPr="008B2BCB">
                    <w:rPr>
                      <w:rFonts w:eastAsia="ヒラギノ明朝 Pro W3" w:hAnsi="Times"/>
                      <w:sz w:val="18"/>
                      <w:szCs w:val="18"/>
                    </w:rPr>
                    <w:t>eri,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al</w:t>
                  </w:r>
                  <w:r w:rsidRPr="008B2BCB">
                    <w:rPr>
                      <w:rFonts w:eastAsia="ヒラギノ明朝 Pro W3" w:hAnsi="Times"/>
                      <w:sz w:val="18"/>
                      <w:szCs w:val="18"/>
                    </w:rPr>
                    <w:t>ı</w:t>
                  </w:r>
                  <w:r w:rsidRPr="008B2BCB">
                    <w:rPr>
                      <w:rFonts w:eastAsia="ヒラギノ明朝 Pro W3" w:hAnsi="Times"/>
                      <w:sz w:val="18"/>
                      <w:szCs w:val="18"/>
                    </w:rPr>
                    <w:t>m-sat</w:t>
                  </w:r>
                  <w:r w:rsidRPr="008B2BCB">
                    <w:rPr>
                      <w:rFonts w:eastAsia="ヒラギノ明朝 Pro W3" w:hAnsi="Times"/>
                      <w:sz w:val="18"/>
                      <w:szCs w:val="18"/>
                    </w:rPr>
                    <w:t>ı</w:t>
                  </w:r>
                  <w:r w:rsidRPr="008B2BCB">
                    <w:rPr>
                      <w:rFonts w:eastAsia="ヒラギノ明朝 Pro W3" w:hAnsi="Times"/>
                      <w:sz w:val="18"/>
                      <w:szCs w:val="18"/>
                    </w:rPr>
                    <w:t>m yerlerinde duyurulur.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(7) Bu Tebli</w:t>
                  </w:r>
                  <w:r w:rsidRPr="008B2BCB">
                    <w:rPr>
                      <w:rFonts w:eastAsia="ヒラギノ明朝 Pro W3" w:hAnsi="Times"/>
                      <w:sz w:val="18"/>
                      <w:szCs w:val="18"/>
                    </w:rPr>
                    <w:t>ğ</w:t>
                  </w:r>
                  <w:r w:rsidRPr="008B2BCB">
                    <w:rPr>
                      <w:rFonts w:eastAsia="ヒラギノ明朝 Pro W3" w:hAnsi="Times"/>
                      <w:sz w:val="18"/>
                      <w:szCs w:val="18"/>
                    </w:rPr>
                    <w:t xml:space="preserve">in 31 inci maddesinin </w:t>
                  </w:r>
                  <w:r w:rsidRPr="008B2BCB">
                    <w:rPr>
                      <w:rFonts w:eastAsia="ヒラギノ明朝 Pro W3" w:hAnsi="Times"/>
                      <w:sz w:val="18"/>
                      <w:szCs w:val="18"/>
                    </w:rPr>
                    <w:t>üçü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nda belirtilen durumlarda,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lmesi halinde,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birim pay de</w:t>
                  </w:r>
                  <w:r w:rsidRPr="008B2BCB">
                    <w:rPr>
                      <w:rFonts w:eastAsia="ヒラギノ明朝 Pro W3" w:hAnsi="Times"/>
                      <w:sz w:val="18"/>
                      <w:szCs w:val="18"/>
                    </w:rPr>
                    <w:t>ğ</w:t>
                  </w:r>
                  <w:r w:rsidRPr="008B2BCB">
                    <w:rPr>
                      <w:rFonts w:eastAsia="ヒラギノ明朝 Pro W3" w:hAnsi="Times"/>
                      <w:sz w:val="18"/>
                      <w:szCs w:val="18"/>
                    </w:rPr>
                    <w:t>erleri hesaplanmayabilir ve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 durdurulabilir.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(8) Fon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sahiplerine temett</w:t>
                  </w:r>
                  <w:r w:rsidRPr="008B2BCB">
                    <w:rPr>
                      <w:rFonts w:eastAsia="ヒラギノ明朝 Pro W3" w:hAnsi="Times"/>
                      <w:sz w:val="18"/>
                      <w:szCs w:val="18"/>
                    </w:rPr>
                    <w:t>ü</w:t>
                  </w:r>
                  <w:r w:rsidRPr="008B2BCB">
                    <w:rPr>
                      <w:rFonts w:eastAsia="ヒラギノ明朝 Pro W3" w:hAnsi="Times"/>
                      <w:sz w:val="18"/>
                      <w:szCs w:val="18"/>
                    </w:rPr>
                    <w:t xml:space="preserve"> da</w:t>
                  </w:r>
                  <w:r w:rsidRPr="008B2BCB">
                    <w:rPr>
                      <w:rFonts w:eastAsia="ヒラギノ明朝 Pro W3" w:hAnsi="Times"/>
                      <w:sz w:val="18"/>
                      <w:szCs w:val="18"/>
                    </w:rPr>
                    <w:t>ğı</w:t>
                  </w:r>
                  <w:r w:rsidRPr="008B2BCB">
                    <w:rPr>
                      <w:rFonts w:eastAsia="ヒラギノ明朝 Pro W3" w:hAnsi="Times"/>
                      <w:sz w:val="18"/>
                      <w:szCs w:val="18"/>
                    </w:rPr>
                    <w:t>t</w:t>
                  </w:r>
                  <w:r w:rsidRPr="008B2BCB">
                    <w:rPr>
                      <w:rFonts w:eastAsia="ヒラギノ明朝 Pro W3" w:hAnsi="Times"/>
                      <w:sz w:val="18"/>
                      <w:szCs w:val="18"/>
                    </w:rPr>
                    <w:t>ı</w:t>
                  </w:r>
                  <w:r w:rsidRPr="008B2BCB">
                    <w:rPr>
                      <w:rFonts w:eastAsia="ヒラギノ明朝 Pro W3" w:hAnsi="Times"/>
                      <w:sz w:val="18"/>
                      <w:szCs w:val="18"/>
                    </w:rPr>
                    <w:t>lmas</w:t>
                  </w:r>
                  <w:r w:rsidRPr="008B2BCB">
                    <w:rPr>
                      <w:rFonts w:eastAsia="ヒラギノ明朝 Pro W3" w:hAnsi="Times"/>
                      <w:sz w:val="18"/>
                      <w:szCs w:val="18"/>
                    </w:rPr>
                    <w:t>ı</w:t>
                  </w:r>
                  <w:r w:rsidRPr="008B2BCB">
                    <w:rPr>
                      <w:rFonts w:eastAsia="ヒラギノ明朝 Pro W3" w:hAnsi="Times"/>
                      <w:sz w:val="18"/>
                      <w:szCs w:val="18"/>
                    </w:rPr>
                    <w:t xml:space="preserve"> m</w:t>
                  </w:r>
                  <w:r w:rsidRPr="008B2BCB">
                    <w:rPr>
                      <w:rFonts w:eastAsia="ヒラギノ明朝 Pro W3" w:hAnsi="Times"/>
                      <w:sz w:val="18"/>
                      <w:szCs w:val="18"/>
                    </w:rPr>
                    <w:t>ü</w:t>
                  </w:r>
                  <w:r w:rsidRPr="008B2BCB">
                    <w:rPr>
                      <w:rFonts w:eastAsia="ヒラギノ明朝 Pro W3" w:hAnsi="Times"/>
                      <w:sz w:val="18"/>
                      <w:szCs w:val="18"/>
                    </w:rPr>
                    <w:t>mk</w:t>
                  </w:r>
                  <w:r w:rsidRPr="008B2BCB">
                    <w:rPr>
                      <w:rFonts w:eastAsia="ヒラギノ明朝 Pro W3" w:hAnsi="Times"/>
                      <w:sz w:val="18"/>
                      <w:szCs w:val="18"/>
                    </w:rPr>
                    <w:t>ü</w:t>
                  </w:r>
                  <w:r w:rsidRPr="008B2BCB">
                    <w:rPr>
                      <w:rFonts w:eastAsia="ヒラギノ明朝 Pro W3" w:hAnsi="Times"/>
                      <w:sz w:val="18"/>
                      <w:szCs w:val="18"/>
                    </w:rPr>
                    <w:t>nd</w:t>
                  </w:r>
                  <w:r w:rsidRPr="008B2BCB">
                    <w:rPr>
                      <w:rFonts w:eastAsia="ヒラギノ明朝 Pro W3" w:hAnsi="Times"/>
                      <w:sz w:val="18"/>
                      <w:szCs w:val="18"/>
                    </w:rPr>
                    <w:t>ü</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Kat</w:t>
                  </w:r>
                  <w:r w:rsidRPr="008B2BCB">
                    <w:rPr>
                      <w:rFonts w:eastAsia="ヒラギノ明朝 Pro W3" w:hAnsi="Times"/>
                      <w:b/>
                      <w:sz w:val="18"/>
                      <w:szCs w:val="18"/>
                    </w:rPr>
                    <w:t>ı</w:t>
                  </w:r>
                  <w:r w:rsidRPr="008B2BCB">
                    <w:rPr>
                      <w:rFonts w:eastAsia="ヒラギノ明朝 Pro W3" w:hAnsi="Times"/>
                      <w:b/>
                      <w:sz w:val="18"/>
                      <w:szCs w:val="18"/>
                    </w:rPr>
                    <w:t>lma paylar</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n al</w:t>
                  </w:r>
                  <w:r w:rsidRPr="008B2BCB">
                    <w:rPr>
                      <w:rFonts w:eastAsia="ヒラギノ明朝 Pro W3" w:hAnsi="Times"/>
                      <w:b/>
                      <w:sz w:val="18"/>
                      <w:szCs w:val="18"/>
                    </w:rPr>
                    <w:t>ı</w:t>
                  </w:r>
                  <w:r w:rsidRPr="008B2BCB">
                    <w:rPr>
                      <w:rFonts w:eastAsia="ヒラギノ明朝 Pro W3" w:hAnsi="Times"/>
                      <w:b/>
                      <w:sz w:val="18"/>
                      <w:szCs w:val="18"/>
                    </w:rPr>
                    <w:t>m</w:t>
                  </w:r>
                  <w:r w:rsidRPr="008B2BCB">
                    <w:rPr>
                      <w:rFonts w:eastAsia="ヒラギノ明朝 Pro W3" w:hAnsi="Times"/>
                      <w:b/>
                      <w:sz w:val="18"/>
                      <w:szCs w:val="18"/>
                    </w:rPr>
                    <w:t>ı</w:t>
                  </w:r>
                  <w:r w:rsidRPr="008B2BCB">
                    <w:rPr>
                      <w:rFonts w:eastAsia="ヒラギノ明朝 Pro W3" w:hAnsi="Times"/>
                      <w:b/>
                      <w:sz w:val="18"/>
                      <w:szCs w:val="18"/>
                    </w:rPr>
                    <w:t>-sat</w:t>
                  </w:r>
                  <w:r w:rsidRPr="008B2BCB">
                    <w:rPr>
                      <w:rFonts w:eastAsia="ヒラギノ明朝 Pro W3" w:hAnsi="Times"/>
                      <w:b/>
                      <w:sz w:val="18"/>
                      <w:szCs w:val="18"/>
                    </w:rPr>
                    <w:t>ı</w:t>
                  </w:r>
                  <w:r w:rsidRPr="008B2BCB">
                    <w:rPr>
                      <w:rFonts w:eastAsia="ヒラギノ明朝 Pro W3" w:hAnsi="Times"/>
                      <w:b/>
                      <w:sz w:val="18"/>
                      <w:szCs w:val="18"/>
                    </w:rPr>
                    <w:t>m</w:t>
                  </w:r>
                  <w:r w:rsidRPr="008B2BCB">
                    <w:rPr>
                      <w:rFonts w:eastAsia="ヒラギノ明朝 Pro W3" w:hAnsi="Times"/>
                      <w:b/>
                      <w:sz w:val="18"/>
                      <w:szCs w:val="18"/>
                    </w:rPr>
                    <w:t>ı</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15 </w:t>
                  </w:r>
                  <w:r w:rsidRPr="008B2BCB">
                    <w:rPr>
                      <w:rFonts w:eastAsia="ヒラギノ明朝 Pro W3" w:hAnsi="Times"/>
                      <w:b/>
                      <w:sz w:val="18"/>
                      <w:szCs w:val="18"/>
                    </w:rPr>
                    <w:t>–</w:t>
                  </w:r>
                  <w:r w:rsidRPr="008B2BCB">
                    <w:rPr>
                      <w:rFonts w:eastAsia="ヒラギノ明朝 Pro W3" w:hAnsi="Times"/>
                      <w:b/>
                      <w:sz w:val="18"/>
                      <w:szCs w:val="18"/>
                    </w:rPr>
                    <w:t xml:space="preserve"> </w:t>
                  </w:r>
                  <w:r w:rsidRPr="008B2BCB">
                    <w:rPr>
                      <w:rFonts w:eastAsia="ヒラギノ明朝 Pro W3" w:hAnsi="Times"/>
                      <w:sz w:val="18"/>
                      <w:szCs w:val="18"/>
                    </w:rPr>
                    <w:t>(1)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al</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birim pay de</w:t>
                  </w:r>
                  <w:r w:rsidRPr="008B2BCB">
                    <w:rPr>
                      <w:rFonts w:eastAsia="ヒラギノ明朝 Pro W3" w:hAnsi="Times"/>
                      <w:sz w:val="18"/>
                      <w:szCs w:val="18"/>
                    </w:rPr>
                    <w:t>ğ</w:t>
                  </w:r>
                  <w:r w:rsidRPr="008B2BCB">
                    <w:rPr>
                      <w:rFonts w:eastAsia="ヒラギノ明朝 Pro W3" w:hAnsi="Times"/>
                      <w:sz w:val="18"/>
                      <w:szCs w:val="18"/>
                    </w:rPr>
                    <w:t xml:space="preserve">erinin tam olarak nakden teslim edilerek </w:t>
                  </w:r>
                  <w:r w:rsidRPr="008B2BCB">
                    <w:rPr>
                      <w:rFonts w:eastAsia="ヒラギノ明朝 Pro W3" w:hAnsi="Times"/>
                      <w:sz w:val="18"/>
                      <w:szCs w:val="18"/>
                    </w:rPr>
                    <w:t>ö</w:t>
                  </w:r>
                  <w:r w:rsidRPr="008B2BCB">
                    <w:rPr>
                      <w:rFonts w:eastAsia="ヒラギノ明朝 Pro W3" w:hAnsi="Times"/>
                      <w:sz w:val="18"/>
                      <w:szCs w:val="18"/>
                    </w:rPr>
                    <w:t>denmesi;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nda belirlenen esaslara g</w:t>
                  </w:r>
                  <w:r w:rsidRPr="008B2BCB">
                    <w:rPr>
                      <w:rFonts w:eastAsia="ヒラギノ明朝 Pro W3" w:hAnsi="Times"/>
                      <w:sz w:val="18"/>
                      <w:szCs w:val="18"/>
                    </w:rPr>
                    <w:t>ö</w:t>
                  </w:r>
                  <w:r w:rsidRPr="008B2BCB">
                    <w:rPr>
                      <w:rFonts w:eastAsia="ヒラギノ明朝 Pro W3" w:hAnsi="Times"/>
                      <w:sz w:val="18"/>
                      <w:szCs w:val="18"/>
                    </w:rPr>
                    <w:t xml:space="preserve">re fona iade edilmek suretiyle paraya </w:t>
                  </w:r>
                  <w:r w:rsidRPr="008B2BCB">
                    <w:rPr>
                      <w:rFonts w:eastAsia="ヒラギノ明朝 Pro W3" w:hAnsi="Times"/>
                      <w:sz w:val="18"/>
                      <w:szCs w:val="18"/>
                    </w:rPr>
                    <w:t>ç</w:t>
                  </w:r>
                  <w:r w:rsidRPr="008B2BCB">
                    <w:rPr>
                      <w:rFonts w:eastAsia="ヒラギノ明朝 Pro W3" w:hAnsi="Times"/>
                      <w:sz w:val="18"/>
                      <w:szCs w:val="18"/>
                    </w:rPr>
                    <w:t xml:space="preserve">evrilmesi </w:t>
                  </w:r>
                  <w:r w:rsidRPr="008B2BCB">
                    <w:rPr>
                      <w:rFonts w:eastAsia="ヒラギノ明朝 Pro W3" w:hAnsi="Times"/>
                      <w:sz w:val="18"/>
                      <w:szCs w:val="18"/>
                    </w:rPr>
                    <w:t>ş</w:t>
                  </w:r>
                  <w:r w:rsidRPr="008B2BCB">
                    <w:rPr>
                      <w:rFonts w:eastAsia="ヒラギノ明朝 Pro W3" w:hAnsi="Times"/>
                      <w:sz w:val="18"/>
                      <w:szCs w:val="18"/>
                    </w:rPr>
                    <w:t>art</w:t>
                  </w:r>
                  <w:r w:rsidRPr="008B2BCB">
                    <w:rPr>
                      <w:rFonts w:eastAsia="ヒラギノ明朝 Pro W3" w:hAnsi="Times"/>
                      <w:sz w:val="18"/>
                      <w:szCs w:val="18"/>
                    </w:rPr>
                    <w:t>ı</w:t>
                  </w:r>
                  <w:r w:rsidRPr="008B2BCB">
                    <w:rPr>
                      <w:rFonts w:eastAsia="ヒラギノ明朝 Pro W3" w:hAnsi="Times"/>
                      <w:sz w:val="18"/>
                      <w:szCs w:val="18"/>
                    </w:rPr>
                    <w:t>yla ger</w:t>
                  </w:r>
                  <w:r w:rsidRPr="008B2BCB">
                    <w:rPr>
                      <w:rFonts w:eastAsia="ヒラギノ明朝 Pro W3" w:hAnsi="Times"/>
                      <w:sz w:val="18"/>
                      <w:szCs w:val="18"/>
                    </w:rPr>
                    <w:t>ç</w:t>
                  </w:r>
                  <w:r w:rsidRPr="008B2BCB">
                    <w:rPr>
                      <w:rFonts w:eastAsia="ヒラギノ明朝 Pro W3" w:hAnsi="Times"/>
                      <w:sz w:val="18"/>
                      <w:szCs w:val="18"/>
                    </w:rPr>
                    <w:t>ekle</w:t>
                  </w:r>
                  <w:r w:rsidRPr="008B2BCB">
                    <w:rPr>
                      <w:rFonts w:eastAsia="ヒラギノ明朝 Pro W3" w:hAnsi="Times"/>
                      <w:sz w:val="18"/>
                      <w:szCs w:val="18"/>
                    </w:rPr>
                    <w:t>ş</w:t>
                  </w:r>
                  <w:r w:rsidRPr="008B2BCB">
                    <w:rPr>
                      <w:rFonts w:eastAsia="ヒラギノ明朝 Pro W3" w:hAnsi="Times"/>
                      <w:sz w:val="18"/>
                      <w:szCs w:val="18"/>
                    </w:rPr>
                    <w:t>tirilebilir. Fon toplam de</w:t>
                  </w:r>
                  <w:r w:rsidRPr="008B2BCB">
                    <w:rPr>
                      <w:rFonts w:eastAsia="ヒラギノ明朝 Pro W3" w:hAnsi="Times"/>
                      <w:sz w:val="18"/>
                      <w:szCs w:val="18"/>
                    </w:rPr>
                    <w:t>ğ</w:t>
                  </w:r>
                  <w:r w:rsidRPr="008B2BCB">
                    <w:rPr>
                      <w:rFonts w:eastAsia="ヒラギノ明朝 Pro W3" w:hAnsi="Times"/>
                      <w:sz w:val="18"/>
                      <w:szCs w:val="18"/>
                    </w:rPr>
                    <w:t>erinin en az %80</w:t>
                  </w:r>
                  <w:r w:rsidRPr="008B2BCB">
                    <w:rPr>
                      <w:rFonts w:eastAsia="ヒラギノ明朝 Pro W3" w:hAnsi="Times"/>
                      <w:sz w:val="18"/>
                      <w:szCs w:val="18"/>
                    </w:rPr>
                    <w:t>’</w:t>
                  </w:r>
                  <w:r w:rsidRPr="008B2BCB">
                    <w:rPr>
                      <w:rFonts w:eastAsia="ヒラギノ明朝 Pro W3" w:hAnsi="Times"/>
                      <w:sz w:val="18"/>
                      <w:szCs w:val="18"/>
                    </w:rPr>
                    <w:t>i oran</w:t>
                  </w:r>
                  <w:r w:rsidRPr="008B2BCB">
                    <w:rPr>
                      <w:rFonts w:eastAsia="ヒラギノ明朝 Pro W3" w:hAnsi="Times"/>
                      <w:sz w:val="18"/>
                      <w:szCs w:val="18"/>
                    </w:rPr>
                    <w:t>ı</w:t>
                  </w:r>
                  <w:r w:rsidRPr="008B2BCB">
                    <w:rPr>
                      <w:rFonts w:eastAsia="ヒラギノ明朝 Pro W3" w:hAnsi="Times"/>
                      <w:sz w:val="18"/>
                      <w:szCs w:val="18"/>
                    </w:rPr>
                    <w:t>nda alt</w:t>
                  </w:r>
                  <w:r w:rsidRPr="008B2BCB">
                    <w:rPr>
                      <w:rFonts w:eastAsia="ヒラギノ明朝 Pro W3" w:hAnsi="Times"/>
                      <w:sz w:val="18"/>
                      <w:szCs w:val="18"/>
                    </w:rPr>
                    <w:t>ı</w:t>
                  </w:r>
                  <w:r w:rsidRPr="008B2BCB">
                    <w:rPr>
                      <w:rFonts w:eastAsia="ヒラギノ明朝 Pro W3" w:hAnsi="Times"/>
                      <w:sz w:val="18"/>
                      <w:szCs w:val="18"/>
                    </w:rPr>
                    <w:t>na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yapan fonlarda,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nda Kurulun onay</w:t>
                  </w:r>
                  <w:r w:rsidRPr="008B2BCB">
                    <w:rPr>
                      <w:rFonts w:eastAsia="ヒラギノ明朝 Pro W3" w:hAnsi="Times"/>
                      <w:sz w:val="18"/>
                      <w:szCs w:val="18"/>
                    </w:rPr>
                    <w:t>ı</w:t>
                  </w:r>
                  <w:r w:rsidRPr="008B2BCB">
                    <w:rPr>
                      <w:rFonts w:eastAsia="ヒラギノ明朝 Pro W3" w:hAnsi="Times"/>
                      <w:sz w:val="18"/>
                      <w:szCs w:val="18"/>
                    </w:rPr>
                    <w:t xml:space="preserve"> al</w:t>
                  </w:r>
                  <w:r w:rsidRPr="008B2BCB">
                    <w:rPr>
                      <w:rFonts w:eastAsia="ヒラギノ明朝 Pro W3" w:hAnsi="Times"/>
                      <w:sz w:val="18"/>
                      <w:szCs w:val="18"/>
                    </w:rPr>
                    <w:t>ı</w:t>
                  </w:r>
                  <w:r w:rsidRPr="008B2BCB">
                    <w:rPr>
                      <w:rFonts w:eastAsia="ヒラギノ明朝 Pro W3" w:hAnsi="Times"/>
                      <w:sz w:val="18"/>
                      <w:szCs w:val="18"/>
                    </w:rPr>
                    <w:t>nmak kayd</w:t>
                  </w:r>
                  <w:r w:rsidRPr="008B2BCB">
                    <w:rPr>
                      <w:rFonts w:eastAsia="ヒラギノ明朝 Pro W3" w:hAnsi="Times"/>
                      <w:sz w:val="18"/>
                      <w:szCs w:val="18"/>
                    </w:rPr>
                    <w:t>ı</w:t>
                  </w:r>
                  <w:r w:rsidRPr="008B2BCB">
                    <w:rPr>
                      <w:rFonts w:eastAsia="ヒラギノ明朝 Pro W3" w:hAnsi="Times"/>
                      <w:sz w:val="18"/>
                      <w:szCs w:val="18"/>
                    </w:rPr>
                    <w:t>yla alt</w:t>
                  </w:r>
                  <w:r w:rsidRPr="008B2BCB">
                    <w:rPr>
                      <w:rFonts w:eastAsia="ヒラギノ明朝 Pro W3" w:hAnsi="Times"/>
                      <w:sz w:val="18"/>
                      <w:szCs w:val="18"/>
                    </w:rPr>
                    <w:t>ı</w:t>
                  </w:r>
                  <w:r w:rsidRPr="008B2BCB">
                    <w:rPr>
                      <w:rFonts w:eastAsia="ヒラギノ明朝 Pro W3" w:hAnsi="Times"/>
                      <w:sz w:val="18"/>
                      <w:szCs w:val="18"/>
                    </w:rPr>
                    <w:t>n da kullan</w:t>
                  </w:r>
                  <w:r w:rsidRPr="008B2BCB">
                    <w:rPr>
                      <w:rFonts w:eastAsia="ヒラギノ明朝 Pro W3" w:hAnsi="Times"/>
                      <w:sz w:val="18"/>
                      <w:szCs w:val="18"/>
                    </w:rPr>
                    <w:t>ı</w:t>
                  </w:r>
                  <w:r w:rsidRPr="008B2BCB">
                    <w:rPr>
                      <w:rFonts w:eastAsia="ヒラギノ明朝 Pro W3" w:hAnsi="Times"/>
                      <w:sz w:val="18"/>
                      <w:szCs w:val="18"/>
                    </w:rPr>
                    <w:t>labilir.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g</w:t>
                  </w:r>
                  <w:r w:rsidRPr="008B2BCB">
                    <w:rPr>
                      <w:rFonts w:eastAsia="ヒラギノ明朝 Pro W3" w:hAnsi="Times"/>
                      <w:sz w:val="18"/>
                      <w:szCs w:val="18"/>
                    </w:rPr>
                    <w:t>ü</w:t>
                  </w:r>
                  <w:r w:rsidRPr="008B2BCB">
                    <w:rPr>
                      <w:rFonts w:eastAsia="ヒラギノ明朝 Pro W3" w:hAnsi="Times"/>
                      <w:sz w:val="18"/>
                      <w:szCs w:val="18"/>
                    </w:rPr>
                    <w:t>nl</w:t>
                  </w:r>
                  <w:r w:rsidRPr="008B2BCB">
                    <w:rPr>
                      <w:rFonts w:eastAsia="ヒラギノ明朝 Pro W3" w:hAnsi="Times"/>
                      <w:sz w:val="18"/>
                      <w:szCs w:val="18"/>
                    </w:rPr>
                    <w:t>ü</w:t>
                  </w:r>
                  <w:r w:rsidRPr="008B2BCB">
                    <w:rPr>
                      <w:rFonts w:eastAsia="ヒラギノ明朝 Pro W3" w:hAnsi="Times"/>
                      <w:sz w:val="18"/>
                      <w:szCs w:val="18"/>
                    </w:rPr>
                    <w:t>k olarak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 esast</w:t>
                  </w:r>
                  <w:r w:rsidRPr="008B2BCB">
                    <w:rPr>
                      <w:rFonts w:eastAsia="ヒラギノ明朝 Pro W3" w:hAnsi="Times"/>
                      <w:sz w:val="18"/>
                      <w:szCs w:val="18"/>
                    </w:rPr>
                    <w:t>ı</w:t>
                  </w:r>
                  <w:r w:rsidRPr="008B2BCB">
                    <w:rPr>
                      <w:rFonts w:eastAsia="ヒラギノ明朝 Pro W3" w:hAnsi="Times"/>
                      <w:sz w:val="18"/>
                      <w:szCs w:val="18"/>
                    </w:rPr>
                    <w:t>r. Fon t</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 xml:space="preserve"> ve niteli</w:t>
                  </w:r>
                  <w:r w:rsidRPr="008B2BCB">
                    <w:rPr>
                      <w:rFonts w:eastAsia="ヒラギノ明朝 Pro W3" w:hAnsi="Times"/>
                      <w:sz w:val="18"/>
                      <w:szCs w:val="18"/>
                    </w:rPr>
                    <w:t>ğ</w:t>
                  </w:r>
                  <w:r w:rsidRPr="008B2BCB">
                    <w:rPr>
                      <w:rFonts w:eastAsia="ヒラギノ明朝 Pro W3" w:hAnsi="Times"/>
                      <w:sz w:val="18"/>
                      <w:szCs w:val="18"/>
                    </w:rPr>
                    <w:t>i dikkate al</w:t>
                  </w:r>
                  <w:r w:rsidRPr="008B2BCB">
                    <w:rPr>
                      <w:rFonts w:eastAsia="ヒラギノ明朝 Pro W3" w:hAnsi="Times"/>
                      <w:sz w:val="18"/>
                      <w:szCs w:val="18"/>
                    </w:rPr>
                    <w:t>ı</w:t>
                  </w:r>
                  <w:r w:rsidRPr="008B2BCB">
                    <w:rPr>
                      <w:rFonts w:eastAsia="ヒラギノ明朝 Pro W3" w:hAnsi="Times"/>
                      <w:sz w:val="18"/>
                      <w:szCs w:val="18"/>
                    </w:rPr>
                    <w:t>narak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g</w:t>
                  </w:r>
                  <w:r w:rsidRPr="008B2BCB">
                    <w:rPr>
                      <w:rFonts w:eastAsia="ヒラギノ明朝 Pro W3" w:hAnsi="Times"/>
                      <w:sz w:val="18"/>
                      <w:szCs w:val="18"/>
                    </w:rPr>
                    <w:t>ü</w:t>
                  </w:r>
                  <w:r w:rsidRPr="008B2BCB">
                    <w:rPr>
                      <w:rFonts w:eastAsia="ヒラギノ明朝 Pro W3" w:hAnsi="Times"/>
                      <w:sz w:val="18"/>
                      <w:szCs w:val="18"/>
                    </w:rPr>
                    <w:t>nl</w:t>
                  </w:r>
                  <w:r w:rsidRPr="008B2BCB">
                    <w:rPr>
                      <w:rFonts w:eastAsia="ヒラギノ明朝 Pro W3" w:hAnsi="Times"/>
                      <w:sz w:val="18"/>
                      <w:szCs w:val="18"/>
                    </w:rPr>
                    <w:t>ü</w:t>
                  </w:r>
                  <w:r w:rsidRPr="008B2BCB">
                    <w:rPr>
                      <w:rFonts w:eastAsia="ヒラギノ明朝 Pro W3" w:hAnsi="Times"/>
                      <w:sz w:val="18"/>
                      <w:szCs w:val="18"/>
                    </w:rPr>
                    <w:t>k olarak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na Kurulca istisna getirilebilir. </w:t>
                  </w:r>
                  <w:r w:rsidRPr="008B2BCB">
                    <w:rPr>
                      <w:rFonts w:eastAsia="ヒラギノ明朝 Pro W3" w:hAnsi="Times"/>
                      <w:sz w:val="18"/>
                      <w:szCs w:val="18"/>
                    </w:rPr>
                    <w:t>İ</w:t>
                  </w:r>
                  <w:r w:rsidRPr="008B2BCB">
                    <w:rPr>
                      <w:rFonts w:eastAsia="ヒラギノ明朝 Pro W3" w:hAnsi="Times"/>
                      <w:sz w:val="18"/>
                      <w:szCs w:val="18"/>
                    </w:rPr>
                    <w:t>zahnamede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formunda </w:t>
                  </w:r>
                  <w:r w:rsidRPr="008B2BCB">
                    <w:rPr>
                      <w:rFonts w:eastAsia="ヒラギノ明朝 Pro W3" w:hAnsi="Times"/>
                      <w:sz w:val="18"/>
                      <w:szCs w:val="18"/>
                    </w:rPr>
                    <w:t>ş</w:t>
                  </w:r>
                  <w:r w:rsidRPr="008B2BCB">
                    <w:rPr>
                      <w:rFonts w:eastAsia="ヒラギノ明朝 Pro W3" w:hAnsi="Times"/>
                      <w:sz w:val="18"/>
                      <w:szCs w:val="18"/>
                    </w:rPr>
                    <w:t>artlar</w:t>
                  </w:r>
                  <w:r w:rsidRPr="008B2BCB">
                    <w:rPr>
                      <w:rFonts w:eastAsia="ヒラギノ明朝 Pro W3" w:hAnsi="Times"/>
                      <w:sz w:val="18"/>
                      <w:szCs w:val="18"/>
                    </w:rPr>
                    <w:t>ı</w:t>
                  </w:r>
                  <w:r w:rsidRPr="008B2BCB">
                    <w:rPr>
                      <w:rFonts w:eastAsia="ヒラギノ明朝 Pro W3" w:hAnsi="Times"/>
                      <w:sz w:val="18"/>
                      <w:szCs w:val="18"/>
                    </w:rPr>
                    <w:t xml:space="preserve"> belirlenmi</w:t>
                  </w:r>
                  <w:r w:rsidRPr="008B2BCB">
                    <w:rPr>
                      <w:rFonts w:eastAsia="ヒラギノ明朝 Pro W3" w:hAnsi="Times"/>
                      <w:sz w:val="18"/>
                      <w:szCs w:val="18"/>
                    </w:rPr>
                    <w:t>ş</w:t>
                  </w:r>
                  <w:r w:rsidRPr="008B2BCB">
                    <w:rPr>
                      <w:rFonts w:eastAsia="ヒラギノ明朝 Pro W3" w:hAnsi="Times"/>
                      <w:sz w:val="18"/>
                      <w:szCs w:val="18"/>
                    </w:rPr>
                    <w:t xml:space="preserve"> olmak ko</w:t>
                  </w:r>
                  <w:r w:rsidRPr="008B2BCB">
                    <w:rPr>
                      <w:rFonts w:eastAsia="ヒラギノ明朝 Pro W3" w:hAnsi="Times"/>
                      <w:sz w:val="18"/>
                      <w:szCs w:val="18"/>
                    </w:rPr>
                    <w:t>ş</w:t>
                  </w:r>
                  <w:r w:rsidRPr="008B2BCB">
                    <w:rPr>
                      <w:rFonts w:eastAsia="ヒラギノ明朝 Pro W3" w:hAnsi="Times"/>
                      <w:sz w:val="18"/>
                      <w:szCs w:val="18"/>
                    </w:rPr>
                    <w:t>uluyla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 taraf</w:t>
                  </w:r>
                  <w:r w:rsidRPr="008B2BCB">
                    <w:rPr>
                      <w:rFonts w:eastAsia="ヒラギノ明朝 Pro W3" w:hAnsi="Times"/>
                      <w:sz w:val="18"/>
                      <w:szCs w:val="18"/>
                    </w:rPr>
                    <w:t>ı</w:t>
                  </w:r>
                  <w:r w:rsidRPr="008B2BCB">
                    <w:rPr>
                      <w:rFonts w:eastAsia="ヒラギノ明朝 Pro W3" w:hAnsi="Times"/>
                      <w:sz w:val="18"/>
                      <w:szCs w:val="18"/>
                    </w:rPr>
                    <w:t>ndan al</w:t>
                  </w:r>
                  <w:r w:rsidRPr="008B2BCB">
                    <w:rPr>
                      <w:rFonts w:eastAsia="ヒラギノ明朝 Pro W3" w:hAnsi="Times"/>
                      <w:sz w:val="18"/>
                      <w:szCs w:val="18"/>
                    </w:rPr>
                    <w:t>ı</w:t>
                  </w:r>
                  <w:r w:rsidRPr="008B2BCB">
                    <w:rPr>
                      <w:rFonts w:eastAsia="ヒラギノ明朝 Pro W3" w:hAnsi="Times"/>
                      <w:sz w:val="18"/>
                      <w:szCs w:val="18"/>
                    </w:rPr>
                    <w:t>m ve sat</w:t>
                  </w:r>
                  <w:r w:rsidRPr="008B2BCB">
                    <w:rPr>
                      <w:rFonts w:eastAsia="ヒラギノ明朝 Pro W3" w:hAnsi="Times"/>
                      <w:sz w:val="18"/>
                      <w:szCs w:val="18"/>
                    </w:rPr>
                    <w:t>ı</w:t>
                  </w:r>
                  <w:r w:rsidRPr="008B2BCB">
                    <w:rPr>
                      <w:rFonts w:eastAsia="ヒラギノ明朝 Pro W3" w:hAnsi="Times"/>
                      <w:sz w:val="18"/>
                      <w:szCs w:val="18"/>
                    </w:rPr>
                    <w:t>mlar</w:t>
                  </w:r>
                  <w:r w:rsidRPr="008B2BCB">
                    <w:rPr>
                      <w:rFonts w:eastAsia="ヒラギノ明朝 Pro W3" w:hAnsi="Times"/>
                      <w:sz w:val="18"/>
                      <w:szCs w:val="18"/>
                    </w:rPr>
                    <w:t>ı</w:t>
                  </w:r>
                  <w:r w:rsidRPr="008B2BCB">
                    <w:rPr>
                      <w:rFonts w:eastAsia="ヒラギノ明朝 Pro W3" w:hAnsi="Times"/>
                      <w:sz w:val="18"/>
                      <w:szCs w:val="18"/>
                    </w:rPr>
                    <w:t>nda giri</w:t>
                  </w:r>
                  <w:r w:rsidRPr="008B2BCB">
                    <w:rPr>
                      <w:rFonts w:eastAsia="ヒラギノ明朝 Pro W3" w:hAnsi="Times"/>
                      <w:sz w:val="18"/>
                      <w:szCs w:val="18"/>
                    </w:rPr>
                    <w:t>ş</w:t>
                  </w:r>
                  <w:r w:rsidRPr="008B2BCB">
                    <w:rPr>
                      <w:rFonts w:eastAsia="ヒラギノ明朝 Pro W3" w:hAnsi="Times"/>
                      <w:sz w:val="18"/>
                      <w:szCs w:val="18"/>
                    </w:rPr>
                    <w:t>-</w:t>
                  </w:r>
                  <w:r w:rsidRPr="008B2BCB">
                    <w:rPr>
                      <w:rFonts w:eastAsia="ヒラギノ明朝 Pro W3" w:hAnsi="Times"/>
                      <w:sz w:val="18"/>
                      <w:szCs w:val="18"/>
                    </w:rPr>
                    <w:t>çı</w:t>
                  </w:r>
                  <w:r w:rsidRPr="008B2BCB">
                    <w:rPr>
                      <w:rFonts w:eastAsia="ヒラギノ明朝 Pro W3" w:hAnsi="Times"/>
                      <w:sz w:val="18"/>
                      <w:szCs w:val="18"/>
                    </w:rPr>
                    <w:t>k</w:t>
                  </w:r>
                  <w:r w:rsidRPr="008B2BCB">
                    <w:rPr>
                      <w:rFonts w:eastAsia="ヒラギノ明朝 Pro W3" w:hAnsi="Times"/>
                      <w:sz w:val="18"/>
                      <w:szCs w:val="18"/>
                    </w:rPr>
                    <w:t>ış</w:t>
                  </w:r>
                  <w:r w:rsidRPr="008B2BCB">
                    <w:rPr>
                      <w:rFonts w:eastAsia="ヒラギノ明朝 Pro W3" w:hAnsi="Times"/>
                      <w:sz w:val="18"/>
                      <w:szCs w:val="18"/>
                    </w:rPr>
                    <w:t xml:space="preserve"> komisyonu uygulanabilir. Ancak, kurucu, y</w:t>
                  </w:r>
                  <w:r w:rsidRPr="008B2BCB">
                    <w:rPr>
                      <w:rFonts w:eastAsia="ヒラギノ明朝 Pro W3" w:hAnsi="Times"/>
                      <w:sz w:val="18"/>
                      <w:szCs w:val="18"/>
                    </w:rPr>
                    <w:t>ö</w:t>
                  </w:r>
                  <w:r w:rsidRPr="008B2BCB">
                    <w:rPr>
                      <w:rFonts w:eastAsia="ヒラギノ明朝 Pro W3" w:hAnsi="Times"/>
                      <w:sz w:val="18"/>
                      <w:szCs w:val="18"/>
                    </w:rPr>
                    <w:t>netici ve y</w:t>
                  </w:r>
                  <w:r w:rsidRPr="008B2BCB">
                    <w:rPr>
                      <w:rFonts w:eastAsia="ヒラギノ明朝 Pro W3" w:hAnsi="Times"/>
                      <w:sz w:val="18"/>
                      <w:szCs w:val="18"/>
                    </w:rPr>
                    <w:t>ö</w:t>
                  </w:r>
                  <w:r w:rsidRPr="008B2BCB">
                    <w:rPr>
                      <w:rFonts w:eastAsia="ヒラギノ明朝 Pro W3" w:hAnsi="Times"/>
                      <w:sz w:val="18"/>
                      <w:szCs w:val="18"/>
                    </w:rPr>
                    <w:t>netim veya sermaye bak</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ndan bunlarla do</w:t>
                  </w:r>
                  <w:r w:rsidRPr="008B2BCB">
                    <w:rPr>
                      <w:rFonts w:eastAsia="ヒラギノ明朝 Pro W3" w:hAnsi="Times"/>
                      <w:sz w:val="18"/>
                      <w:szCs w:val="18"/>
                    </w:rPr>
                    <w:t>ğ</w:t>
                  </w:r>
                  <w:r w:rsidRPr="008B2BCB">
                    <w:rPr>
                      <w:rFonts w:eastAsia="ヒラギノ明朝 Pro W3" w:hAnsi="Times"/>
                      <w:sz w:val="18"/>
                      <w:szCs w:val="18"/>
                    </w:rPr>
                    <w:t>rudan ya da dolayl</w:t>
                  </w:r>
                  <w:r w:rsidRPr="008B2BCB">
                    <w:rPr>
                      <w:rFonts w:eastAsia="ヒラギノ明朝 Pro W3" w:hAnsi="Times"/>
                      <w:sz w:val="18"/>
                      <w:szCs w:val="18"/>
                    </w:rPr>
                    <w:t>ı</w:t>
                  </w:r>
                  <w:r w:rsidRPr="008B2BCB">
                    <w:rPr>
                      <w:rFonts w:eastAsia="ヒラギノ明朝 Pro W3" w:hAnsi="Times"/>
                      <w:sz w:val="18"/>
                      <w:szCs w:val="18"/>
                    </w:rPr>
                    <w:t xml:space="preserve"> olarak ili</w:t>
                  </w:r>
                  <w:r w:rsidRPr="008B2BCB">
                    <w:rPr>
                      <w:rFonts w:eastAsia="ヒラギノ明朝 Pro W3" w:hAnsi="Times"/>
                      <w:sz w:val="18"/>
                      <w:szCs w:val="18"/>
                    </w:rPr>
                    <w:t>ş</w:t>
                  </w:r>
                  <w:r w:rsidRPr="008B2BCB">
                    <w:rPr>
                      <w:rFonts w:eastAsia="ヒラギノ明朝 Pro W3" w:hAnsi="Times"/>
                      <w:sz w:val="18"/>
                      <w:szCs w:val="18"/>
                    </w:rPr>
                    <w:t>kili olanlar taraf</w:t>
                  </w:r>
                  <w:r w:rsidRPr="008B2BCB">
                    <w:rPr>
                      <w:rFonts w:eastAsia="ヒラギノ明朝 Pro W3" w:hAnsi="Times"/>
                      <w:sz w:val="18"/>
                      <w:szCs w:val="18"/>
                    </w:rPr>
                    <w:t>ı</w:t>
                  </w:r>
                  <w:r w:rsidRPr="008B2BCB">
                    <w:rPr>
                      <w:rFonts w:eastAsia="ヒラギノ明朝 Pro W3" w:hAnsi="Times"/>
                      <w:sz w:val="18"/>
                      <w:szCs w:val="18"/>
                    </w:rPr>
                    <w:t>ndan kurulan veya y</w:t>
                  </w:r>
                  <w:r w:rsidRPr="008B2BCB">
                    <w:rPr>
                      <w:rFonts w:eastAsia="ヒラギノ明朝 Pro W3" w:hAnsi="Times"/>
                      <w:sz w:val="18"/>
                      <w:szCs w:val="18"/>
                    </w:rPr>
                    <w:t>ö</w:t>
                  </w:r>
                  <w:r w:rsidRPr="008B2BCB">
                    <w:rPr>
                      <w:rFonts w:eastAsia="ヒラギノ明朝 Pro W3" w:hAnsi="Times"/>
                      <w:sz w:val="18"/>
                      <w:szCs w:val="18"/>
                    </w:rPr>
                    <w:t>netilen fonlar</w:t>
                  </w:r>
                  <w:r w:rsidRPr="008B2BCB">
                    <w:rPr>
                      <w:rFonts w:eastAsia="ヒラギノ明朝 Pro W3" w:hAnsi="Times"/>
                      <w:sz w:val="18"/>
                      <w:szCs w:val="18"/>
                    </w:rPr>
                    <w:t>ı</w:t>
                  </w:r>
                  <w:r w:rsidRPr="008B2BCB">
                    <w:rPr>
                      <w:rFonts w:eastAsia="ヒラギノ明朝 Pro W3" w:hAnsi="Times"/>
                      <w:sz w:val="18"/>
                      <w:szCs w:val="18"/>
                    </w:rPr>
                    <w:t>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dahil edilmesi halinde bu fonlara giri</w:t>
                  </w:r>
                  <w:r w:rsidRPr="008B2BCB">
                    <w:rPr>
                      <w:rFonts w:eastAsia="ヒラギノ明朝 Pro W3" w:hAnsi="Times"/>
                      <w:sz w:val="18"/>
                      <w:szCs w:val="18"/>
                    </w:rPr>
                    <w:t>ş</w:t>
                  </w:r>
                  <w:r w:rsidRPr="008B2BCB">
                    <w:rPr>
                      <w:rFonts w:eastAsia="ヒラギノ明朝 Pro W3" w:hAnsi="Times"/>
                      <w:sz w:val="18"/>
                      <w:szCs w:val="18"/>
                    </w:rPr>
                    <w:t xml:space="preserve"> ya da </w:t>
                  </w:r>
                  <w:r w:rsidRPr="008B2BCB">
                    <w:rPr>
                      <w:rFonts w:eastAsia="ヒラギノ明朝 Pro W3" w:hAnsi="Times"/>
                      <w:sz w:val="18"/>
                      <w:szCs w:val="18"/>
                    </w:rPr>
                    <w:t>çı</w:t>
                  </w:r>
                  <w:r w:rsidRPr="008B2BCB">
                    <w:rPr>
                      <w:rFonts w:eastAsia="ヒラギノ明朝 Pro W3" w:hAnsi="Times"/>
                      <w:sz w:val="18"/>
                      <w:szCs w:val="18"/>
                    </w:rPr>
                    <w:t>k</w:t>
                  </w:r>
                  <w:r w:rsidRPr="008B2BCB">
                    <w:rPr>
                      <w:rFonts w:eastAsia="ヒラギノ明朝 Pro W3" w:hAnsi="Times"/>
                      <w:sz w:val="18"/>
                      <w:szCs w:val="18"/>
                    </w:rPr>
                    <w:t>ış</w:t>
                  </w:r>
                  <w:r w:rsidRPr="008B2BCB">
                    <w:rPr>
                      <w:rFonts w:eastAsia="ヒラギノ明朝 Pro W3" w:hAnsi="Times"/>
                      <w:sz w:val="18"/>
                      <w:szCs w:val="18"/>
                    </w:rPr>
                    <w:t xml:space="preserve"> komisyonu </w:t>
                  </w:r>
                  <w:r w:rsidRPr="008B2BCB">
                    <w:rPr>
                      <w:rFonts w:eastAsia="ヒラギノ明朝 Pro W3" w:hAnsi="Times"/>
                      <w:sz w:val="18"/>
                      <w:szCs w:val="18"/>
                    </w:rPr>
                    <w:t>ö</w:t>
                  </w:r>
                  <w:r w:rsidRPr="008B2BCB">
                    <w:rPr>
                      <w:rFonts w:eastAsia="ヒラギノ明朝 Pro W3" w:hAnsi="Times"/>
                      <w:sz w:val="18"/>
                      <w:szCs w:val="18"/>
                    </w:rPr>
                    <w:t>denemez. Elde edilecek komisyon tutar</w:t>
                  </w:r>
                  <w:r w:rsidRPr="008B2BCB">
                    <w:rPr>
                      <w:rFonts w:eastAsia="ヒラギノ明朝 Pro W3" w:hAnsi="Times"/>
                      <w:sz w:val="18"/>
                      <w:szCs w:val="18"/>
                    </w:rPr>
                    <w:t>ı</w:t>
                  </w:r>
                  <w:r w:rsidRPr="008B2BCB">
                    <w:rPr>
                      <w:rFonts w:eastAsia="ヒラギノ明朝 Pro W3" w:hAnsi="Times"/>
                      <w:sz w:val="18"/>
                      <w:szCs w:val="18"/>
                    </w:rPr>
                    <w:t xml:space="preserve"> fon, kurucu, y</w:t>
                  </w:r>
                  <w:r w:rsidRPr="008B2BCB">
                    <w:rPr>
                      <w:rFonts w:eastAsia="ヒラギノ明朝 Pro W3" w:hAnsi="Times"/>
                      <w:sz w:val="18"/>
                      <w:szCs w:val="18"/>
                    </w:rPr>
                    <w:t>ö</w:t>
                  </w:r>
                  <w:r w:rsidRPr="008B2BCB">
                    <w:rPr>
                      <w:rFonts w:eastAsia="ヒラギノ明朝 Pro W3" w:hAnsi="Times"/>
                      <w:sz w:val="18"/>
                      <w:szCs w:val="18"/>
                    </w:rPr>
                    <w:t>netici,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yapan kurulu</w:t>
                  </w:r>
                  <w:r w:rsidRPr="008B2BCB">
                    <w:rPr>
                      <w:rFonts w:eastAsia="ヒラギノ明朝 Pro W3" w:hAnsi="Times"/>
                      <w:sz w:val="18"/>
                      <w:szCs w:val="18"/>
                    </w:rPr>
                    <w:t>ş</w:t>
                  </w:r>
                  <w:r w:rsidRPr="008B2BCB">
                    <w:rPr>
                      <w:rFonts w:eastAsia="ヒラギノ明朝 Pro W3" w:hAnsi="Times"/>
                      <w:sz w:val="18"/>
                      <w:szCs w:val="18"/>
                    </w:rPr>
                    <w:t>lar veya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aras</w:t>
                  </w:r>
                  <w:r w:rsidRPr="008B2BCB">
                    <w:rPr>
                      <w:rFonts w:eastAsia="ヒラギノ明朝 Pro W3" w:hAnsi="Times"/>
                      <w:sz w:val="18"/>
                      <w:szCs w:val="18"/>
                    </w:rPr>
                    <w:t>ı</w:t>
                  </w:r>
                  <w:r w:rsidRPr="008B2BCB">
                    <w:rPr>
                      <w:rFonts w:eastAsia="ヒラギノ明朝 Pro W3" w:hAnsi="Times"/>
                      <w:sz w:val="18"/>
                      <w:szCs w:val="18"/>
                    </w:rPr>
                    <w:t>nda payla</w:t>
                  </w:r>
                  <w:r w:rsidRPr="008B2BCB">
                    <w:rPr>
                      <w:rFonts w:eastAsia="ヒラギノ明朝 Pro W3" w:hAnsi="Times"/>
                      <w:sz w:val="18"/>
                      <w:szCs w:val="18"/>
                    </w:rPr>
                    <w:t>ş</w:t>
                  </w:r>
                  <w:r w:rsidRPr="008B2BCB">
                    <w:rPr>
                      <w:rFonts w:eastAsia="ヒラギノ明朝 Pro W3" w:hAnsi="Times"/>
                      <w:sz w:val="18"/>
                      <w:szCs w:val="18"/>
                    </w:rPr>
                    <w:t>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labilir. Bu kapsamda uygulanan komisyonlar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yan</w:t>
                  </w:r>
                  <w:r w:rsidRPr="008B2BCB">
                    <w:rPr>
                      <w:rFonts w:eastAsia="ヒラギノ明朝 Pro W3" w:hAnsi="Times"/>
                      <w:sz w:val="18"/>
                      <w:szCs w:val="18"/>
                    </w:rPr>
                    <w:t>ı</w:t>
                  </w:r>
                  <w:r w:rsidRPr="008B2BCB">
                    <w:rPr>
                      <w:rFonts w:eastAsia="ヒラギノ明朝 Pro W3" w:hAnsi="Times"/>
                      <w:sz w:val="18"/>
                      <w:szCs w:val="18"/>
                    </w:rPr>
                    <w:t xml:space="preserve"> s</w:t>
                  </w:r>
                  <w:r w:rsidRPr="008B2BCB">
                    <w:rPr>
                      <w:rFonts w:eastAsia="ヒラギノ明朝 Pro W3" w:hAnsi="Times"/>
                      <w:sz w:val="18"/>
                      <w:szCs w:val="18"/>
                    </w:rPr>
                    <w:t>ı</w:t>
                  </w:r>
                  <w:r w:rsidRPr="008B2BCB">
                    <w:rPr>
                      <w:rFonts w:eastAsia="ヒラギノ明朝 Pro W3" w:hAnsi="Times"/>
                      <w:sz w:val="18"/>
                      <w:szCs w:val="18"/>
                    </w:rPr>
                    <w:t>ra kurucunun resmi internet sitesinde ve KAP</w:t>
                  </w:r>
                  <w:r w:rsidRPr="008B2BCB">
                    <w:rPr>
                      <w:rFonts w:eastAsia="ヒラギノ明朝 Pro W3" w:hAnsi="Times"/>
                      <w:sz w:val="18"/>
                      <w:szCs w:val="18"/>
                    </w:rPr>
                    <w:t>’</w:t>
                  </w:r>
                  <w:r w:rsidRPr="008B2BCB">
                    <w:rPr>
                      <w:rFonts w:eastAsia="ヒラギノ明朝 Pro W3" w:hAnsi="Times"/>
                      <w:sz w:val="18"/>
                      <w:szCs w:val="18"/>
                    </w:rPr>
                    <w:t>ta ilan edilir. Yap</w:t>
                  </w:r>
                  <w:r w:rsidRPr="008B2BCB">
                    <w:rPr>
                      <w:rFonts w:eastAsia="ヒラギノ明朝 Pro W3" w:hAnsi="Times"/>
                      <w:sz w:val="18"/>
                      <w:szCs w:val="18"/>
                    </w:rPr>
                    <w:t>ı</w:t>
                  </w:r>
                  <w:r w:rsidRPr="008B2BCB">
                    <w:rPr>
                      <w:rFonts w:eastAsia="ヒラギノ明朝 Pro W3" w:hAnsi="Times"/>
                      <w:sz w:val="18"/>
                      <w:szCs w:val="18"/>
                    </w:rPr>
                    <w:t>lan a</w:t>
                  </w:r>
                  <w:r w:rsidRPr="008B2BCB">
                    <w:rPr>
                      <w:rFonts w:eastAsia="ヒラギノ明朝 Pro W3" w:hAnsi="Times"/>
                      <w:sz w:val="18"/>
                      <w:szCs w:val="18"/>
                    </w:rPr>
                    <w:t>çı</w:t>
                  </w:r>
                  <w:r w:rsidRPr="008B2BCB">
                    <w:rPr>
                      <w:rFonts w:eastAsia="ヒラギノ明朝 Pro W3" w:hAnsi="Times"/>
                      <w:sz w:val="18"/>
                      <w:szCs w:val="18"/>
                    </w:rPr>
                    <w:t>klamada, komisyonlar</w:t>
                  </w:r>
                  <w:r w:rsidRPr="008B2BCB">
                    <w:rPr>
                      <w:rFonts w:eastAsia="ヒラギノ明朝 Pro W3" w:hAnsi="Times"/>
                      <w:sz w:val="18"/>
                      <w:szCs w:val="18"/>
                    </w:rPr>
                    <w:t>ı</w:t>
                  </w:r>
                  <w:r w:rsidRPr="008B2BCB">
                    <w:rPr>
                      <w:rFonts w:eastAsia="ヒラギノ明朝 Pro W3" w:hAnsi="Times"/>
                      <w:sz w:val="18"/>
                      <w:szCs w:val="18"/>
                    </w:rPr>
                    <w:t xml:space="preserve">n hangi </w:t>
                  </w:r>
                  <w:r w:rsidRPr="008B2BCB">
                    <w:rPr>
                      <w:rFonts w:eastAsia="ヒラギノ明朝 Pro W3" w:hAnsi="Times"/>
                      <w:sz w:val="18"/>
                      <w:szCs w:val="18"/>
                    </w:rPr>
                    <w:t>ş</w:t>
                  </w:r>
                  <w:r w:rsidRPr="008B2BCB">
                    <w:rPr>
                      <w:rFonts w:eastAsia="ヒラギノ明朝 Pro W3" w:hAnsi="Times"/>
                      <w:sz w:val="18"/>
                      <w:szCs w:val="18"/>
                    </w:rPr>
                    <w:t>artlar dahilinde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lardan tahsil edilece</w:t>
                  </w:r>
                  <w:r w:rsidRPr="008B2BCB">
                    <w:rPr>
                      <w:rFonts w:eastAsia="ヒラギノ明朝 Pro W3" w:hAnsi="Times"/>
                      <w:sz w:val="18"/>
                      <w:szCs w:val="18"/>
                    </w:rPr>
                    <w:t>ğ</w:t>
                  </w:r>
                  <w:r w:rsidRPr="008B2BCB">
                    <w:rPr>
                      <w:rFonts w:eastAsia="ヒラギノ明朝 Pro W3" w:hAnsi="Times"/>
                      <w:sz w:val="18"/>
                      <w:szCs w:val="18"/>
                    </w:rPr>
                    <w:t>i bilgisine ayr</w:t>
                  </w:r>
                  <w:r w:rsidRPr="008B2BCB">
                    <w:rPr>
                      <w:rFonts w:eastAsia="ヒラギノ明朝 Pro W3" w:hAnsi="Times"/>
                      <w:sz w:val="18"/>
                      <w:szCs w:val="18"/>
                    </w:rPr>
                    <w:t>ı</w:t>
                  </w:r>
                  <w:r w:rsidRPr="008B2BCB">
                    <w:rPr>
                      <w:rFonts w:eastAsia="ヒラギノ明朝 Pro W3" w:hAnsi="Times"/>
                      <w:sz w:val="18"/>
                      <w:szCs w:val="18"/>
                    </w:rPr>
                    <w:t>nt</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olarak yer verilmelidir.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(3) </w:t>
                  </w:r>
                  <w:r w:rsidRPr="008B2BCB">
                    <w:rPr>
                      <w:rFonts w:eastAsia="ヒラギノ明朝 Pro W3" w:hAnsi="Times"/>
                      <w:sz w:val="18"/>
                      <w:szCs w:val="18"/>
                    </w:rPr>
                    <w:t>İ</w:t>
                  </w:r>
                  <w:r w:rsidRPr="008B2BCB">
                    <w:rPr>
                      <w:rFonts w:eastAsia="ヒラギノ明朝 Pro W3" w:hAnsi="Times"/>
                      <w:sz w:val="18"/>
                      <w:szCs w:val="18"/>
                    </w:rPr>
                    <w:t>zahnamede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 bulunmas</w:t>
                  </w:r>
                  <w:r w:rsidRPr="008B2BCB">
                    <w:rPr>
                      <w:rFonts w:eastAsia="ヒラギノ明朝 Pro W3" w:hAnsi="Times"/>
                      <w:sz w:val="18"/>
                      <w:szCs w:val="18"/>
                    </w:rPr>
                    <w:t>ı</w:t>
                  </w:r>
                  <w:r w:rsidRPr="008B2BCB">
                    <w:rPr>
                      <w:rFonts w:eastAsia="ヒラギノ明朝 Pro W3" w:hAnsi="Times"/>
                      <w:sz w:val="18"/>
                      <w:szCs w:val="18"/>
                    </w:rPr>
                    <w:t xml:space="preserve"> ve Borsan</w:t>
                  </w:r>
                  <w:r w:rsidRPr="008B2BCB">
                    <w:rPr>
                      <w:rFonts w:eastAsia="ヒラギノ明朝 Pro W3" w:hAnsi="Times"/>
                      <w:sz w:val="18"/>
                      <w:szCs w:val="18"/>
                    </w:rPr>
                    <w:t>ı</w:t>
                  </w:r>
                  <w:r w:rsidRPr="008B2BCB">
                    <w:rPr>
                      <w:rFonts w:eastAsia="ヒラギノ明朝 Pro W3" w:hAnsi="Times"/>
                      <w:sz w:val="18"/>
                      <w:szCs w:val="18"/>
                    </w:rPr>
                    <w:t>n uygun g</w:t>
                  </w:r>
                  <w:r w:rsidRPr="008B2BCB">
                    <w:rPr>
                      <w:rFonts w:eastAsia="ヒラギノ明朝 Pro W3" w:hAnsi="Times"/>
                      <w:sz w:val="18"/>
                      <w:szCs w:val="18"/>
                    </w:rPr>
                    <w:t>ö</w:t>
                  </w:r>
                  <w:r w:rsidRPr="008B2BCB">
                    <w:rPr>
                      <w:rFonts w:eastAsia="ヒラギノ明朝 Pro W3" w:hAnsi="Times"/>
                      <w:sz w:val="18"/>
                      <w:szCs w:val="18"/>
                    </w:rPr>
                    <w:t xml:space="preserve">rmesi </w:t>
                  </w:r>
                  <w:r w:rsidRPr="008B2BCB">
                    <w:rPr>
                      <w:rFonts w:eastAsia="ヒラギノ明朝 Pro W3" w:hAnsi="Times"/>
                      <w:sz w:val="18"/>
                      <w:szCs w:val="18"/>
                    </w:rPr>
                    <w:t>ş</w:t>
                  </w:r>
                  <w:r w:rsidRPr="008B2BCB">
                    <w:rPr>
                      <w:rFonts w:eastAsia="ヒラギノ明朝 Pro W3" w:hAnsi="Times"/>
                      <w:sz w:val="18"/>
                      <w:szCs w:val="18"/>
                    </w:rPr>
                    <w:t>art</w:t>
                  </w:r>
                  <w:r w:rsidRPr="008B2BCB">
                    <w:rPr>
                      <w:rFonts w:eastAsia="ヒラギノ明朝 Pro W3" w:hAnsi="Times"/>
                      <w:sz w:val="18"/>
                      <w:szCs w:val="18"/>
                    </w:rPr>
                    <w:t>ı</w:t>
                  </w:r>
                  <w:r w:rsidRPr="008B2BCB">
                    <w:rPr>
                      <w:rFonts w:eastAsia="ヒラギノ明朝 Pro W3" w:hAnsi="Times"/>
                      <w:sz w:val="18"/>
                      <w:szCs w:val="18"/>
                    </w:rPr>
                    <w:t xml:space="preserve"> ile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xml:space="preserve"> Borsada i</w:t>
                  </w:r>
                  <w:r w:rsidRPr="008B2BCB">
                    <w:rPr>
                      <w:rFonts w:eastAsia="ヒラギノ明朝 Pro W3" w:hAnsi="Times"/>
                      <w:sz w:val="18"/>
                      <w:szCs w:val="18"/>
                    </w:rPr>
                    <w:t>ş</w:t>
                  </w:r>
                  <w:r w:rsidRPr="008B2BCB">
                    <w:rPr>
                      <w:rFonts w:eastAsia="ヒラギノ明朝 Pro W3" w:hAnsi="Times"/>
                      <w:sz w:val="18"/>
                      <w:szCs w:val="18"/>
                    </w:rPr>
                    <w:t>lem g</w:t>
                  </w:r>
                  <w:r w:rsidRPr="008B2BCB">
                    <w:rPr>
                      <w:rFonts w:eastAsia="ヒラギノ明朝 Pro W3" w:hAnsi="Times"/>
                      <w:sz w:val="18"/>
                      <w:szCs w:val="18"/>
                    </w:rPr>
                    <w:t>ö</w:t>
                  </w:r>
                  <w:r w:rsidRPr="008B2BCB">
                    <w:rPr>
                      <w:rFonts w:eastAsia="ヒラギノ明朝 Pro W3" w:hAnsi="Times"/>
                      <w:sz w:val="18"/>
                      <w:szCs w:val="18"/>
                    </w:rPr>
                    <w:t>rebilir.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 Kurulun arac</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k ve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neticili</w:t>
                  </w:r>
                  <w:r w:rsidRPr="008B2BCB">
                    <w:rPr>
                      <w:rFonts w:eastAsia="ヒラギノ明朝 Pro W3" w:hAnsi="Times"/>
                      <w:sz w:val="18"/>
                      <w:szCs w:val="18"/>
                    </w:rPr>
                    <w:t>ğ</w:t>
                  </w:r>
                  <w:r w:rsidRPr="008B2BCB">
                    <w:rPr>
                      <w:rFonts w:eastAsia="ヒラギノ明朝 Pro W3" w:hAnsi="Times"/>
                      <w:sz w:val="18"/>
                      <w:szCs w:val="18"/>
                    </w:rPr>
                    <w:t>i hizmetine ili</w:t>
                  </w:r>
                  <w:r w:rsidRPr="008B2BCB">
                    <w:rPr>
                      <w:rFonts w:eastAsia="ヒラギノ明朝 Pro W3" w:hAnsi="Times"/>
                      <w:sz w:val="18"/>
                      <w:szCs w:val="18"/>
                    </w:rPr>
                    <w:t>ş</w:t>
                  </w:r>
                  <w:r w:rsidRPr="008B2BCB">
                    <w:rPr>
                      <w:rFonts w:eastAsia="ヒラギノ明朝 Pro W3" w:hAnsi="Times"/>
                      <w:sz w:val="18"/>
                      <w:szCs w:val="18"/>
                    </w:rPr>
                    <w:t>kin d</w:t>
                  </w:r>
                  <w:r w:rsidRPr="008B2BCB">
                    <w:rPr>
                      <w:rFonts w:eastAsia="ヒラギノ明朝 Pro W3" w:hAnsi="Times"/>
                      <w:sz w:val="18"/>
                      <w:szCs w:val="18"/>
                    </w:rPr>
                    <w:t>ü</w:t>
                  </w:r>
                  <w:r w:rsidRPr="008B2BCB">
                    <w:rPr>
                      <w:rFonts w:eastAsia="ヒラギノ明朝 Pro W3" w:hAnsi="Times"/>
                      <w:sz w:val="18"/>
                      <w:szCs w:val="18"/>
                    </w:rPr>
                    <w:t xml:space="preserve">zenlemeleri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ger</w:t>
                  </w:r>
                  <w:r w:rsidRPr="008B2BCB">
                    <w:rPr>
                      <w:rFonts w:eastAsia="ヒラギノ明朝 Pro W3" w:hAnsi="Times"/>
                      <w:sz w:val="18"/>
                      <w:szCs w:val="18"/>
                    </w:rPr>
                    <w:t>ç</w:t>
                  </w:r>
                  <w:r w:rsidRPr="008B2BCB">
                    <w:rPr>
                      <w:rFonts w:eastAsia="ヒラギノ明朝 Pro W3" w:hAnsi="Times"/>
                      <w:sz w:val="18"/>
                      <w:szCs w:val="18"/>
                    </w:rPr>
                    <w:t>ekle</w:t>
                  </w:r>
                  <w:r w:rsidRPr="008B2BCB">
                    <w:rPr>
                      <w:rFonts w:eastAsia="ヒラギノ明朝 Pro W3" w:hAnsi="Times"/>
                      <w:sz w:val="18"/>
                      <w:szCs w:val="18"/>
                    </w:rPr>
                    <w:t>ş</w:t>
                  </w:r>
                  <w:r w:rsidRPr="008B2BCB">
                    <w:rPr>
                      <w:rFonts w:eastAsia="ヒラギノ明朝 Pro W3" w:hAnsi="Times"/>
                      <w:sz w:val="18"/>
                      <w:szCs w:val="18"/>
                    </w:rPr>
                    <w:t>tirilir.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(5) Borsada i</w:t>
                  </w:r>
                  <w:r w:rsidRPr="008B2BCB">
                    <w:rPr>
                      <w:rFonts w:eastAsia="ヒラギノ明朝 Pro W3" w:hAnsi="Times"/>
                      <w:sz w:val="18"/>
                      <w:szCs w:val="18"/>
                    </w:rPr>
                    <w:t>ş</w:t>
                  </w:r>
                  <w:r w:rsidRPr="008B2BCB">
                    <w:rPr>
                      <w:rFonts w:eastAsia="ヒラギノ明朝 Pro W3" w:hAnsi="Times"/>
                      <w:sz w:val="18"/>
                      <w:szCs w:val="18"/>
                    </w:rPr>
                    <w:t>lem g</w:t>
                  </w:r>
                  <w:r w:rsidRPr="008B2BCB">
                    <w:rPr>
                      <w:rFonts w:eastAsia="ヒラギノ明朝 Pro W3" w:hAnsi="Times"/>
                      <w:sz w:val="18"/>
                      <w:szCs w:val="18"/>
                    </w:rPr>
                    <w:t>ö</w:t>
                  </w:r>
                  <w:r w:rsidRPr="008B2BCB">
                    <w:rPr>
                      <w:rFonts w:eastAsia="ヒラギノ明朝 Pro W3" w:hAnsi="Times"/>
                      <w:sz w:val="18"/>
                      <w:szCs w:val="18"/>
                    </w:rPr>
                    <w:t>rmeyen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borsa d</w:t>
                  </w:r>
                  <w:r w:rsidRPr="008B2BCB">
                    <w:rPr>
                      <w:rFonts w:eastAsia="ヒラギノ明朝 Pro W3" w:hAnsi="Times"/>
                      <w:sz w:val="18"/>
                      <w:szCs w:val="18"/>
                    </w:rPr>
                    <w:t>ışı</w:t>
                  </w:r>
                  <w:r w:rsidRPr="008B2BCB">
                    <w:rPr>
                      <w:rFonts w:eastAsia="ヒラギノ明朝 Pro W3" w:hAnsi="Times"/>
                      <w:sz w:val="18"/>
                      <w:szCs w:val="18"/>
                    </w:rPr>
                    <w:t>nda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nda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 bulunmas</w:t>
                  </w:r>
                  <w:r w:rsidRPr="008B2BCB">
                    <w:rPr>
                      <w:rFonts w:eastAsia="ヒラギノ明朝 Pro W3" w:hAnsi="Times"/>
                      <w:sz w:val="18"/>
                      <w:szCs w:val="18"/>
                    </w:rPr>
                    <w:t>ı</w:t>
                  </w:r>
                  <w:r w:rsidRPr="008B2BCB">
                    <w:rPr>
                      <w:rFonts w:eastAsia="ヒラギノ明朝 Pro W3" w:hAnsi="Times"/>
                      <w:sz w:val="18"/>
                      <w:szCs w:val="18"/>
                    </w:rPr>
                    <w:t xml:space="preserve"> kayd</w:t>
                  </w:r>
                  <w:r w:rsidRPr="008B2BCB">
                    <w:rPr>
                      <w:rFonts w:eastAsia="ヒラギノ明朝 Pro W3" w:hAnsi="Times"/>
                      <w:sz w:val="18"/>
                      <w:szCs w:val="18"/>
                    </w:rPr>
                    <w:t>ı</w:t>
                  </w:r>
                  <w:r w:rsidRPr="008B2BCB">
                    <w:rPr>
                      <w:rFonts w:eastAsia="ヒラギノ明朝 Pro W3" w:hAnsi="Times"/>
                      <w:sz w:val="18"/>
                      <w:szCs w:val="18"/>
                    </w:rPr>
                    <w:t>yla m</w:t>
                  </w:r>
                  <w:r w:rsidRPr="008B2BCB">
                    <w:rPr>
                      <w:rFonts w:eastAsia="ヒラギノ明朝 Pro W3" w:hAnsi="Times"/>
                      <w:sz w:val="18"/>
                      <w:szCs w:val="18"/>
                    </w:rPr>
                    <w:t>ü</w:t>
                  </w:r>
                  <w:r w:rsidRPr="008B2BCB">
                    <w:rPr>
                      <w:rFonts w:eastAsia="ヒラギノ明朝 Pro W3" w:hAnsi="Times"/>
                      <w:sz w:val="18"/>
                      <w:szCs w:val="18"/>
                    </w:rPr>
                    <w:t>mk</w:t>
                  </w:r>
                  <w:r w:rsidRPr="008B2BCB">
                    <w:rPr>
                      <w:rFonts w:eastAsia="ヒラギノ明朝 Pro W3" w:hAnsi="Times"/>
                      <w:sz w:val="18"/>
                      <w:szCs w:val="18"/>
                    </w:rPr>
                    <w:t>ü</w:t>
                  </w:r>
                  <w:r w:rsidRPr="008B2BCB">
                    <w:rPr>
                      <w:rFonts w:eastAsia="ヒラギノ明朝 Pro W3" w:hAnsi="Times"/>
                      <w:sz w:val="18"/>
                      <w:szCs w:val="18"/>
                    </w:rPr>
                    <w:t>nd</w:t>
                  </w:r>
                  <w:r w:rsidRPr="008B2BCB">
                    <w:rPr>
                      <w:rFonts w:eastAsia="ヒラギノ明朝 Pro W3" w:hAnsi="Times"/>
                      <w:sz w:val="18"/>
                      <w:szCs w:val="18"/>
                    </w:rPr>
                    <w:t>ü</w:t>
                  </w:r>
                  <w:r w:rsidRPr="008B2BCB">
                    <w:rPr>
                      <w:rFonts w:eastAsia="ヒラギノ明朝 Pro W3" w:hAnsi="Times"/>
                      <w:sz w:val="18"/>
                      <w:szCs w:val="18"/>
                    </w:rPr>
                    <w:t>r. Bu durumda kurucu d</w:t>
                  </w:r>
                  <w:r w:rsidRPr="008B2BCB">
                    <w:rPr>
                      <w:rFonts w:eastAsia="ヒラギノ明朝 Pro W3" w:hAnsi="Times"/>
                      <w:sz w:val="18"/>
                      <w:szCs w:val="18"/>
                    </w:rPr>
                    <w:t>ışı</w:t>
                  </w:r>
                  <w:r w:rsidRPr="008B2BCB">
                    <w:rPr>
                      <w:rFonts w:eastAsia="ヒラギノ明朝 Pro W3" w:hAnsi="Times"/>
                      <w:sz w:val="18"/>
                      <w:szCs w:val="18"/>
                    </w:rPr>
                    <w:t>nda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 ger</w:t>
                  </w:r>
                  <w:r w:rsidRPr="008B2BCB">
                    <w:rPr>
                      <w:rFonts w:eastAsia="ヒラギノ明朝 Pro W3" w:hAnsi="Times"/>
                      <w:sz w:val="18"/>
                      <w:szCs w:val="18"/>
                    </w:rPr>
                    <w:t>ç</w:t>
                  </w:r>
                  <w:r w:rsidRPr="008B2BCB">
                    <w:rPr>
                      <w:rFonts w:eastAsia="ヒラギノ明朝 Pro W3" w:hAnsi="Times"/>
                      <w:sz w:val="18"/>
                      <w:szCs w:val="18"/>
                    </w:rPr>
                    <w:t>ekle</w:t>
                  </w:r>
                  <w:r w:rsidRPr="008B2BCB">
                    <w:rPr>
                      <w:rFonts w:eastAsia="ヒラギノ明朝 Pro W3" w:hAnsi="Times"/>
                      <w:sz w:val="18"/>
                      <w:szCs w:val="18"/>
                    </w:rPr>
                    <w:t>ş</w:t>
                  </w:r>
                  <w:r w:rsidRPr="008B2BCB">
                    <w:rPr>
                      <w:rFonts w:eastAsia="ヒラギノ明朝 Pro W3" w:hAnsi="Times"/>
                      <w:sz w:val="18"/>
                      <w:szCs w:val="18"/>
                    </w:rPr>
                    <w:t>tirebilecek kurulu</w:t>
                  </w:r>
                  <w:r w:rsidRPr="008B2BCB">
                    <w:rPr>
                      <w:rFonts w:eastAsia="ヒラギノ明朝 Pro W3" w:hAnsi="Times"/>
                      <w:sz w:val="18"/>
                      <w:szCs w:val="18"/>
                    </w:rPr>
                    <w:t>ş</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KAP</w:t>
                  </w:r>
                  <w:r w:rsidRPr="008B2BCB">
                    <w:rPr>
                      <w:rFonts w:eastAsia="ヒラギノ明朝 Pro W3" w:hAnsi="Times"/>
                      <w:sz w:val="18"/>
                      <w:szCs w:val="18"/>
                    </w:rPr>
                    <w:t>’</w:t>
                  </w:r>
                  <w:r w:rsidRPr="008B2BCB">
                    <w:rPr>
                      <w:rFonts w:eastAsia="ヒラギノ明朝 Pro W3" w:hAnsi="Times"/>
                      <w:sz w:val="18"/>
                      <w:szCs w:val="18"/>
                    </w:rPr>
                    <w:t>ta ilan edilmesi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(6) Kurucu ve/veya y</w:t>
                  </w:r>
                  <w:r w:rsidRPr="008B2BCB">
                    <w:rPr>
                      <w:rFonts w:eastAsia="ヒラギノ明朝 Pro W3" w:hAnsi="Times"/>
                      <w:sz w:val="18"/>
                      <w:szCs w:val="18"/>
                    </w:rPr>
                    <w:t>ö</w:t>
                  </w:r>
                  <w:r w:rsidRPr="008B2BCB">
                    <w:rPr>
                      <w:rFonts w:eastAsia="ヒラギノ明朝 Pro W3" w:hAnsi="Times"/>
                      <w:sz w:val="18"/>
                      <w:szCs w:val="18"/>
                    </w:rPr>
                    <w:t>netici taraf</w:t>
                  </w:r>
                  <w:r w:rsidRPr="008B2BCB">
                    <w:rPr>
                      <w:rFonts w:eastAsia="ヒラギノ明朝 Pro W3" w:hAnsi="Times"/>
                      <w:sz w:val="18"/>
                      <w:szCs w:val="18"/>
                    </w:rPr>
                    <w:t>ı</w:t>
                  </w:r>
                  <w:r w:rsidRPr="008B2BCB">
                    <w:rPr>
                      <w:rFonts w:eastAsia="ヒラギノ明朝 Pro W3" w:hAnsi="Times"/>
                      <w:sz w:val="18"/>
                      <w:szCs w:val="18"/>
                    </w:rPr>
                    <w:t>ndan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fon ad</w:t>
                  </w:r>
                  <w:r w:rsidRPr="008B2BCB">
                    <w:rPr>
                      <w:rFonts w:eastAsia="ヒラギノ明朝 Pro W3" w:hAnsi="Times"/>
                      <w:sz w:val="18"/>
                      <w:szCs w:val="18"/>
                    </w:rPr>
                    <w:t>ı</w:t>
                  </w:r>
                  <w:r w:rsidRPr="008B2BCB">
                    <w:rPr>
                      <w:rFonts w:eastAsia="ヒラギノ明朝 Pro W3" w:hAnsi="Times"/>
                      <w:sz w:val="18"/>
                      <w:szCs w:val="18"/>
                    </w:rPr>
                    <w:t>na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 esast</w:t>
                  </w:r>
                  <w:r w:rsidRPr="008B2BCB">
                    <w:rPr>
                      <w:rFonts w:eastAsia="ヒラギノ明朝 Pro W3" w:hAnsi="Times"/>
                      <w:sz w:val="18"/>
                      <w:szCs w:val="18"/>
                    </w:rPr>
                    <w:t>ı</w:t>
                  </w:r>
                  <w:r w:rsidRPr="008B2BCB">
                    <w:rPr>
                      <w:rFonts w:eastAsia="ヒラギノ明朝 Pro W3" w:hAnsi="Times"/>
                      <w:sz w:val="18"/>
                      <w:szCs w:val="18"/>
                    </w:rPr>
                    <w:t>r. Kurucu ve/veya y</w:t>
                  </w:r>
                  <w:r w:rsidRPr="008B2BCB">
                    <w:rPr>
                      <w:rFonts w:eastAsia="ヒラギノ明朝 Pro W3" w:hAnsi="Times"/>
                      <w:sz w:val="18"/>
                      <w:szCs w:val="18"/>
                    </w:rPr>
                    <w:t>ö</w:t>
                  </w:r>
                  <w:r w:rsidRPr="008B2BCB">
                    <w:rPr>
                      <w:rFonts w:eastAsia="ヒラギノ明朝 Pro W3" w:hAnsi="Times"/>
                      <w:sz w:val="18"/>
                      <w:szCs w:val="18"/>
                    </w:rPr>
                    <w:t>netici, fonun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say</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%20</w:t>
                  </w:r>
                  <w:r w:rsidRPr="008B2BCB">
                    <w:rPr>
                      <w:rFonts w:eastAsia="ヒラギノ明朝 Pro W3" w:hAnsi="Times"/>
                      <w:sz w:val="18"/>
                      <w:szCs w:val="18"/>
                    </w:rPr>
                    <w:t>’</w:t>
                  </w:r>
                  <w:r w:rsidRPr="008B2BCB">
                    <w:rPr>
                      <w:rFonts w:eastAsia="ヒラギノ明朝 Pro W3" w:hAnsi="Times"/>
                      <w:sz w:val="18"/>
                      <w:szCs w:val="18"/>
                    </w:rPr>
                    <w:t>sini a</w:t>
                  </w:r>
                  <w:r w:rsidRPr="008B2BCB">
                    <w:rPr>
                      <w:rFonts w:eastAsia="ヒラギノ明朝 Pro W3" w:hAnsi="Times"/>
                      <w:sz w:val="18"/>
                      <w:szCs w:val="18"/>
                    </w:rPr>
                    <w:t>ş</w:t>
                  </w:r>
                  <w:r w:rsidRPr="008B2BCB">
                    <w:rPr>
                      <w:rFonts w:eastAsia="ヒラギノ明朝 Pro W3" w:hAnsi="Times"/>
                      <w:sz w:val="18"/>
                      <w:szCs w:val="18"/>
                    </w:rPr>
                    <w:t xml:space="preserve">mayacak </w:t>
                  </w:r>
                  <w:r w:rsidRPr="008B2BCB">
                    <w:rPr>
                      <w:rFonts w:eastAsia="ヒラギノ明朝 Pro W3" w:hAnsi="Times"/>
                      <w:sz w:val="18"/>
                      <w:szCs w:val="18"/>
                    </w:rPr>
                    <w:t>ş</w:t>
                  </w:r>
                  <w:r w:rsidRPr="008B2BCB">
                    <w:rPr>
                      <w:rFonts w:eastAsia="ヒラギノ明朝 Pro W3" w:hAnsi="Times"/>
                      <w:sz w:val="18"/>
                      <w:szCs w:val="18"/>
                    </w:rPr>
                    <w:t>ekilde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kendi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dahil edebilir. Ancak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sat</w:t>
                  </w:r>
                  <w:r w:rsidRPr="008B2BCB">
                    <w:rPr>
                      <w:rFonts w:eastAsia="ヒラギノ明朝 Pro W3" w:hAnsi="Times"/>
                      <w:sz w:val="18"/>
                      <w:szCs w:val="18"/>
                    </w:rPr>
                    <w:t>ışı</w:t>
                  </w:r>
                  <w:r w:rsidRPr="008B2BCB">
                    <w:rPr>
                      <w:rFonts w:eastAsia="ヒラギノ明朝 Pro W3" w:hAnsi="Times"/>
                      <w:sz w:val="18"/>
                      <w:szCs w:val="18"/>
                    </w:rPr>
                    <w:t>na ba</w:t>
                  </w:r>
                  <w:r w:rsidRPr="008B2BCB">
                    <w:rPr>
                      <w:rFonts w:eastAsia="ヒラギノ明朝 Pro W3" w:hAnsi="Times"/>
                      <w:sz w:val="18"/>
                      <w:szCs w:val="18"/>
                    </w:rPr>
                    <w:t>ş</w:t>
                  </w:r>
                  <w:r w:rsidRPr="008B2BCB">
                    <w:rPr>
                      <w:rFonts w:eastAsia="ヒラギノ明朝 Pro W3" w:hAnsi="Times"/>
                      <w:sz w:val="18"/>
                      <w:szCs w:val="18"/>
                    </w:rPr>
                    <w:t xml:space="preserve">lanmadan </w:t>
                  </w:r>
                  <w:r w:rsidRPr="008B2BCB">
                    <w:rPr>
                      <w:rFonts w:eastAsia="ヒラギノ明朝 Pro W3" w:hAnsi="Times"/>
                      <w:sz w:val="18"/>
                      <w:szCs w:val="18"/>
                    </w:rPr>
                    <w:t>ö</w:t>
                  </w:r>
                  <w:r w:rsidRPr="008B2BCB">
                    <w:rPr>
                      <w:rFonts w:eastAsia="ヒラギノ明朝 Pro W3" w:hAnsi="Times"/>
                      <w:sz w:val="18"/>
                      <w:szCs w:val="18"/>
                    </w:rPr>
                    <w:t>nce kurucu taraf</w:t>
                  </w:r>
                  <w:r w:rsidRPr="008B2BCB">
                    <w:rPr>
                      <w:rFonts w:eastAsia="ヒラギノ明朝 Pro W3" w:hAnsi="Times"/>
                      <w:sz w:val="18"/>
                      <w:szCs w:val="18"/>
                    </w:rPr>
                    <w:t>ı</w:t>
                  </w:r>
                  <w:r w:rsidRPr="008B2BCB">
                    <w:rPr>
                      <w:rFonts w:eastAsia="ヒラギノ明朝 Pro W3" w:hAnsi="Times"/>
                      <w:sz w:val="18"/>
                      <w:szCs w:val="18"/>
                    </w:rPr>
                    <w:t>ndan fona avans olarak tahsis edilen tutar kar</w:t>
                  </w:r>
                  <w:r w:rsidRPr="008B2BCB">
                    <w:rPr>
                      <w:rFonts w:eastAsia="ヒラギノ明朝 Pro W3" w:hAnsi="Times"/>
                      <w:sz w:val="18"/>
                      <w:szCs w:val="18"/>
                    </w:rPr>
                    <w:t>şı</w:t>
                  </w:r>
                  <w:r w:rsidRPr="008B2BCB">
                    <w:rPr>
                      <w:rFonts w:eastAsia="ヒラギノ明朝 Pro W3" w:hAnsi="Times"/>
                      <w:sz w:val="18"/>
                      <w:szCs w:val="18"/>
                    </w:rPr>
                    <w:t>l</w:t>
                  </w:r>
                  <w:r w:rsidRPr="008B2BCB">
                    <w:rPr>
                      <w:rFonts w:eastAsia="ヒラギノ明朝 Pro W3" w:hAnsi="Times"/>
                      <w:sz w:val="18"/>
                      <w:szCs w:val="18"/>
                    </w:rPr>
                    <w:t>ığı</w:t>
                  </w:r>
                  <w:r w:rsidRPr="008B2BCB">
                    <w:rPr>
                      <w:rFonts w:eastAsia="ヒラギノ明朝 Pro W3" w:hAnsi="Times"/>
                      <w:sz w:val="18"/>
                      <w:szCs w:val="18"/>
                    </w:rPr>
                    <w:t>nda al</w:t>
                  </w:r>
                  <w:r w:rsidRPr="008B2BCB">
                    <w:rPr>
                      <w:rFonts w:eastAsia="ヒラギノ明朝 Pro W3" w:hAnsi="Times"/>
                      <w:sz w:val="18"/>
                      <w:szCs w:val="18"/>
                    </w:rPr>
                    <w:t>ı</w:t>
                  </w:r>
                  <w:r w:rsidRPr="008B2BCB">
                    <w:rPr>
                      <w:rFonts w:eastAsia="ヒラギノ明朝 Pro W3" w:hAnsi="Times"/>
                      <w:sz w:val="18"/>
                      <w:szCs w:val="18"/>
                    </w:rPr>
                    <w:t>nan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xml:space="preserve"> fonun kurulu</w:t>
                  </w:r>
                  <w:r w:rsidRPr="008B2BCB">
                    <w:rPr>
                      <w:rFonts w:eastAsia="ヒラギノ明朝 Pro W3" w:hAnsi="Times"/>
                      <w:sz w:val="18"/>
                      <w:szCs w:val="18"/>
                    </w:rPr>
                    <w:t>ş</w:t>
                  </w:r>
                  <w:r w:rsidRPr="008B2BCB">
                    <w:rPr>
                      <w:rFonts w:eastAsia="ヒラギノ明朝 Pro W3" w:hAnsi="Times"/>
                      <w:sz w:val="18"/>
                      <w:szCs w:val="18"/>
                    </w:rPr>
                    <w:t>undan itibaren bir y</w:t>
                  </w:r>
                  <w:r w:rsidRPr="008B2BCB">
                    <w:rPr>
                      <w:rFonts w:eastAsia="ヒラギノ明朝 Pro W3" w:hAnsi="Times"/>
                      <w:sz w:val="18"/>
                      <w:szCs w:val="18"/>
                    </w:rPr>
                    <w:t>ı</w:t>
                  </w:r>
                  <w:r w:rsidRPr="008B2BCB">
                    <w:rPr>
                      <w:rFonts w:eastAsia="ヒラギノ明朝 Pro W3" w:hAnsi="Times"/>
                      <w:sz w:val="18"/>
                      <w:szCs w:val="18"/>
                    </w:rPr>
                    <w:t>l s</w:t>
                  </w:r>
                  <w:r w:rsidRPr="008B2BCB">
                    <w:rPr>
                      <w:rFonts w:eastAsia="ヒラギノ明朝 Pro W3" w:hAnsi="Times"/>
                      <w:sz w:val="18"/>
                      <w:szCs w:val="18"/>
                    </w:rPr>
                    <w:t>ü</w:t>
                  </w:r>
                  <w:r w:rsidRPr="008B2BCB">
                    <w:rPr>
                      <w:rFonts w:eastAsia="ヒラギノ明朝 Pro W3" w:hAnsi="Times"/>
                      <w:sz w:val="18"/>
                      <w:szCs w:val="18"/>
                    </w:rPr>
                    <w:t>re ile bu oran</w:t>
                  </w:r>
                  <w:r w:rsidRPr="008B2BCB">
                    <w:rPr>
                      <w:rFonts w:eastAsia="ヒラギノ明朝 Pro W3" w:hAnsi="Times"/>
                      <w:sz w:val="18"/>
                      <w:szCs w:val="18"/>
                    </w:rPr>
                    <w:t>ı</w:t>
                  </w:r>
                  <w:r w:rsidRPr="008B2BCB">
                    <w:rPr>
                      <w:rFonts w:eastAsia="ヒラギノ明朝 Pro W3" w:hAnsi="Times"/>
                      <w:sz w:val="18"/>
                      <w:szCs w:val="18"/>
                    </w:rPr>
                    <w:t>n hesaplanmas</w:t>
                  </w:r>
                  <w:r w:rsidRPr="008B2BCB">
                    <w:rPr>
                      <w:rFonts w:eastAsia="ヒラギノ明朝 Pro W3" w:hAnsi="Times"/>
                      <w:sz w:val="18"/>
                      <w:szCs w:val="18"/>
                    </w:rPr>
                    <w:t>ı</w:t>
                  </w:r>
                  <w:r w:rsidRPr="008B2BCB">
                    <w:rPr>
                      <w:rFonts w:eastAsia="ヒラギノ明朝 Pro W3" w:hAnsi="Times"/>
                      <w:sz w:val="18"/>
                      <w:szCs w:val="18"/>
                    </w:rPr>
                    <w:t>nda dikkate al</w:t>
                  </w:r>
                  <w:r w:rsidRPr="008B2BCB">
                    <w:rPr>
                      <w:rFonts w:eastAsia="ヒラギノ明朝 Pro W3" w:hAnsi="Times"/>
                      <w:sz w:val="18"/>
                      <w:szCs w:val="18"/>
                    </w:rPr>
                    <w:t>ı</w:t>
                  </w:r>
                  <w:r w:rsidRPr="008B2BCB">
                    <w:rPr>
                      <w:rFonts w:eastAsia="ヒラギノ明朝 Pro W3" w:hAnsi="Times"/>
                      <w:sz w:val="18"/>
                      <w:szCs w:val="18"/>
                    </w:rPr>
                    <w:t>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(7) Kurul,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borsalar ve/veya takas kurumlar</w:t>
                  </w:r>
                  <w:r w:rsidRPr="008B2BCB">
                    <w:rPr>
                      <w:rFonts w:eastAsia="ヒラギノ明朝 Pro W3" w:hAnsi="Times"/>
                      <w:sz w:val="18"/>
                      <w:szCs w:val="18"/>
                    </w:rPr>
                    <w:t>ı</w:t>
                  </w:r>
                  <w:r w:rsidRPr="008B2BCB">
                    <w:rPr>
                      <w:rFonts w:eastAsia="ヒラギノ明朝 Pro W3" w:hAnsi="Times"/>
                      <w:sz w:val="18"/>
                      <w:szCs w:val="18"/>
                    </w:rPr>
                    <w:t xml:space="preserve"> nezdinde kurulmu</w:t>
                  </w:r>
                  <w:r w:rsidRPr="008B2BCB">
                    <w:rPr>
                      <w:rFonts w:eastAsia="ヒラギノ明朝 Pro W3" w:hAnsi="Times"/>
                      <w:sz w:val="18"/>
                      <w:szCs w:val="18"/>
                    </w:rPr>
                    <w:t>ş</w:t>
                  </w:r>
                  <w:r w:rsidRPr="008B2BCB">
                    <w:rPr>
                      <w:rFonts w:eastAsia="ヒラギノ明朝 Pro W3" w:hAnsi="Times"/>
                      <w:sz w:val="18"/>
                      <w:szCs w:val="18"/>
                    </w:rPr>
                    <w:t xml:space="preserve">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len merkezi bir fon da</w:t>
                  </w:r>
                  <w:r w:rsidRPr="008B2BCB">
                    <w:rPr>
                      <w:rFonts w:eastAsia="ヒラギノ明朝 Pro W3" w:hAnsi="Times"/>
                      <w:sz w:val="18"/>
                      <w:szCs w:val="18"/>
                    </w:rPr>
                    <w:t>ğı</w:t>
                  </w:r>
                  <w:r w:rsidRPr="008B2BCB">
                    <w:rPr>
                      <w:rFonts w:eastAsia="ヒラギノ明朝 Pro W3" w:hAnsi="Times"/>
                      <w:sz w:val="18"/>
                      <w:szCs w:val="18"/>
                    </w:rPr>
                    <w:t>t</w:t>
                  </w:r>
                  <w:r w:rsidRPr="008B2BCB">
                    <w:rPr>
                      <w:rFonts w:eastAsia="ヒラギノ明朝 Pro W3" w:hAnsi="Times"/>
                      <w:sz w:val="18"/>
                      <w:szCs w:val="18"/>
                    </w:rPr>
                    <w:t>ı</w:t>
                  </w:r>
                  <w:r w:rsidRPr="008B2BCB">
                    <w:rPr>
                      <w:rFonts w:eastAsia="ヒラギノ明朝 Pro W3" w:hAnsi="Times"/>
                      <w:sz w:val="18"/>
                      <w:szCs w:val="18"/>
                    </w:rPr>
                    <w:t>m platformu arac</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ığı</w:t>
                  </w:r>
                  <w:r w:rsidRPr="008B2BCB">
                    <w:rPr>
                      <w:rFonts w:eastAsia="ヒラギノ明朝 Pro W3" w:hAnsi="Times"/>
                      <w:sz w:val="18"/>
                      <w:szCs w:val="18"/>
                    </w:rPr>
                    <w:t>yla da ger</w:t>
                  </w:r>
                  <w:r w:rsidRPr="008B2BCB">
                    <w:rPr>
                      <w:rFonts w:eastAsia="ヒラギノ明朝 Pro W3" w:hAnsi="Times"/>
                      <w:sz w:val="18"/>
                      <w:szCs w:val="18"/>
                    </w:rPr>
                    <w:t>ç</w:t>
                  </w:r>
                  <w:r w:rsidRPr="008B2BCB">
                    <w:rPr>
                      <w:rFonts w:eastAsia="ヒラギノ明朝 Pro W3" w:hAnsi="Times"/>
                      <w:sz w:val="18"/>
                      <w:szCs w:val="18"/>
                    </w:rPr>
                    <w:t>ekle</w:t>
                  </w:r>
                  <w:r w:rsidRPr="008B2BCB">
                    <w:rPr>
                      <w:rFonts w:eastAsia="ヒラギノ明朝 Pro W3" w:hAnsi="Times"/>
                      <w:sz w:val="18"/>
                      <w:szCs w:val="18"/>
                    </w:rPr>
                    <w:t>ş</w:t>
                  </w:r>
                  <w:r w:rsidRPr="008B2BCB">
                    <w:rPr>
                      <w:rFonts w:eastAsia="ヒラギノ明朝 Pro W3" w:hAnsi="Times"/>
                      <w:sz w:val="18"/>
                      <w:szCs w:val="18"/>
                    </w:rPr>
                    <w:t>tirilebilmesini teminen,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len t</w:t>
                  </w:r>
                  <w:r w:rsidRPr="008B2BCB">
                    <w:rPr>
                      <w:rFonts w:eastAsia="ヒラギノ明朝 Pro W3" w:hAnsi="Times"/>
                      <w:sz w:val="18"/>
                      <w:szCs w:val="18"/>
                    </w:rPr>
                    <w:t>ü</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n bu platforma dahil edilmesine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kurulu</w:t>
                  </w:r>
                  <w:r w:rsidRPr="008B2BCB">
                    <w:rPr>
                      <w:rFonts w:eastAsia="ヒラギノ明朝 Pro W3" w:hAnsi="Times"/>
                      <w:sz w:val="18"/>
                      <w:szCs w:val="18"/>
                    </w:rPr>
                    <w:t>ş</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ve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 xml:space="preserve">netim </w:t>
                  </w:r>
                  <w:r w:rsidRPr="008B2BCB">
                    <w:rPr>
                      <w:rFonts w:eastAsia="ヒラギノ明朝 Pro W3" w:hAnsi="Times"/>
                      <w:sz w:val="18"/>
                      <w:szCs w:val="18"/>
                    </w:rPr>
                    <w:t>ş</w:t>
                  </w:r>
                  <w:r w:rsidRPr="008B2BCB">
                    <w:rPr>
                      <w:rFonts w:eastAsia="ヒラギノ明朝 Pro W3" w:hAnsi="Times"/>
                      <w:sz w:val="18"/>
                      <w:szCs w:val="18"/>
                    </w:rPr>
                    <w:t>irketleri taraf</w:t>
                  </w:r>
                  <w:r w:rsidRPr="008B2BCB">
                    <w:rPr>
                      <w:rFonts w:eastAsia="ヒラギノ明朝 Pro W3" w:hAnsi="Times"/>
                      <w:sz w:val="18"/>
                      <w:szCs w:val="18"/>
                    </w:rPr>
                    <w:t>ı</w:t>
                  </w:r>
                  <w:r w:rsidRPr="008B2BCB">
                    <w:rPr>
                      <w:rFonts w:eastAsia="ヒラギノ明朝 Pro W3" w:hAnsi="Times"/>
                      <w:sz w:val="18"/>
                      <w:szCs w:val="18"/>
                    </w:rPr>
                    <w:t>ndan bu platformda i</w:t>
                  </w:r>
                  <w:r w:rsidRPr="008B2BCB">
                    <w:rPr>
                      <w:rFonts w:eastAsia="ヒラギノ明朝 Pro W3" w:hAnsi="Times"/>
                      <w:sz w:val="18"/>
                      <w:szCs w:val="18"/>
                    </w:rPr>
                    <w:t>ş</w:t>
                  </w:r>
                  <w:r w:rsidRPr="008B2BCB">
                    <w:rPr>
                      <w:rFonts w:eastAsia="ヒラギノ明朝 Pro W3" w:hAnsi="Times"/>
                      <w:sz w:val="18"/>
                      <w:szCs w:val="18"/>
                    </w:rPr>
                    <w:t>lem g</w:t>
                  </w:r>
                  <w:r w:rsidRPr="008B2BCB">
                    <w:rPr>
                      <w:rFonts w:eastAsia="ヒラギノ明朝 Pro W3" w:hAnsi="Times"/>
                      <w:sz w:val="18"/>
                      <w:szCs w:val="18"/>
                    </w:rPr>
                    <w:t>ö</w:t>
                  </w:r>
                  <w:r w:rsidRPr="008B2BCB">
                    <w:rPr>
                      <w:rFonts w:eastAsia="ヒラギノ明朝 Pro W3" w:hAnsi="Times"/>
                      <w:sz w:val="18"/>
                      <w:szCs w:val="18"/>
                    </w:rPr>
                    <w:t>ren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na arac</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k yap</w:t>
                  </w:r>
                  <w:r w:rsidRPr="008B2BCB">
                    <w:rPr>
                      <w:rFonts w:eastAsia="ヒラギノ明朝 Pro W3" w:hAnsi="Times"/>
                      <w:sz w:val="18"/>
                      <w:szCs w:val="18"/>
                    </w:rPr>
                    <w:t>ı</w:t>
                  </w:r>
                  <w:r w:rsidRPr="008B2BCB">
                    <w:rPr>
                      <w:rFonts w:eastAsia="ヒラギノ明朝 Pro W3" w:hAnsi="Times"/>
                      <w:sz w:val="18"/>
                      <w:szCs w:val="18"/>
                    </w:rPr>
                    <w:t>lmas</w:t>
                  </w:r>
                  <w:r w:rsidRPr="008B2BCB">
                    <w:rPr>
                      <w:rFonts w:eastAsia="ヒラギノ明朝 Pro W3" w:hAnsi="Times"/>
                      <w:sz w:val="18"/>
                      <w:szCs w:val="18"/>
                    </w:rPr>
                    <w:t>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d</w:t>
                  </w:r>
                  <w:r w:rsidRPr="008B2BCB">
                    <w:rPr>
                      <w:rFonts w:eastAsia="ヒラギノ明朝 Pro W3" w:hAnsi="Times"/>
                      <w:sz w:val="18"/>
                      <w:szCs w:val="18"/>
                    </w:rPr>
                    <w:t>ü</w:t>
                  </w:r>
                  <w:r w:rsidRPr="008B2BCB">
                    <w:rPr>
                      <w:rFonts w:eastAsia="ヒラギノ明朝 Pro W3" w:hAnsi="Times"/>
                      <w:sz w:val="18"/>
                      <w:szCs w:val="18"/>
                    </w:rPr>
                    <w:t>zenlemeler yapabilir.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(8)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fon toplam de</w:t>
                  </w:r>
                  <w:r w:rsidRPr="008B2BCB">
                    <w:rPr>
                      <w:rFonts w:eastAsia="ヒラギノ明朝 Pro W3" w:hAnsi="Times"/>
                      <w:sz w:val="18"/>
                      <w:szCs w:val="18"/>
                    </w:rPr>
                    <w:t>ğ</w:t>
                  </w:r>
                  <w:r w:rsidRPr="008B2BCB">
                    <w:rPr>
                      <w:rFonts w:eastAsia="ヒラギノ明朝 Pro W3" w:hAnsi="Times"/>
                      <w:sz w:val="18"/>
                      <w:szCs w:val="18"/>
                    </w:rPr>
                    <w:t>erinin en az %80</w:t>
                  </w:r>
                  <w:r w:rsidRPr="008B2BCB">
                    <w:rPr>
                      <w:rFonts w:eastAsia="ヒラギノ明朝 Pro W3" w:hAnsi="Times"/>
                      <w:sz w:val="18"/>
                      <w:szCs w:val="18"/>
                    </w:rPr>
                    <w:t>’</w:t>
                  </w:r>
                  <w:r w:rsidRPr="008B2BCB">
                    <w:rPr>
                      <w:rFonts w:eastAsia="ヒラギノ明朝 Pro W3" w:hAnsi="Times"/>
                      <w:sz w:val="18"/>
                      <w:szCs w:val="18"/>
                    </w:rPr>
                    <w:t>i oran</w:t>
                  </w:r>
                  <w:r w:rsidRPr="008B2BCB">
                    <w:rPr>
                      <w:rFonts w:eastAsia="ヒラギノ明朝 Pro W3" w:hAnsi="Times"/>
                      <w:sz w:val="18"/>
                      <w:szCs w:val="18"/>
                    </w:rPr>
                    <w:t>ı</w:t>
                  </w:r>
                  <w:r w:rsidRPr="008B2BCB">
                    <w:rPr>
                      <w:rFonts w:eastAsia="ヒラギノ明朝 Pro W3" w:hAnsi="Times"/>
                      <w:sz w:val="18"/>
                      <w:szCs w:val="18"/>
                    </w:rPr>
                    <w:t>nda yabanc</w:t>
                  </w:r>
                  <w:r w:rsidRPr="008B2BCB">
                    <w:rPr>
                      <w:rFonts w:eastAsia="ヒラギノ明朝 Pro W3" w:hAnsi="Times"/>
                      <w:sz w:val="18"/>
                      <w:szCs w:val="18"/>
                    </w:rPr>
                    <w:t>ı</w:t>
                  </w:r>
                  <w:r w:rsidRPr="008B2BCB">
                    <w:rPr>
                      <w:rFonts w:eastAsia="ヒラギノ明朝 Pro W3" w:hAnsi="Times"/>
                      <w:sz w:val="18"/>
                      <w:szCs w:val="18"/>
                    </w:rPr>
                    <w:t xml:space="preserve"> para ve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yapan fonlarda, TCMB ve Hazine M</w:t>
                  </w:r>
                  <w:r w:rsidRPr="008B2BCB">
                    <w:rPr>
                      <w:rFonts w:eastAsia="ヒラギノ明朝 Pro W3" w:hAnsi="Times"/>
                      <w:sz w:val="18"/>
                      <w:szCs w:val="18"/>
                    </w:rPr>
                    <w:t>ü</w:t>
                  </w:r>
                  <w:r w:rsidRPr="008B2BCB">
                    <w:rPr>
                      <w:rFonts w:eastAsia="ヒラギノ明朝 Pro W3" w:hAnsi="Times"/>
                      <w:sz w:val="18"/>
                      <w:szCs w:val="18"/>
                    </w:rPr>
                    <w:t>ste</w:t>
                  </w:r>
                  <w:r w:rsidRPr="008B2BCB">
                    <w:rPr>
                      <w:rFonts w:eastAsia="ヒラギノ明朝 Pro W3" w:hAnsi="Times"/>
                      <w:sz w:val="18"/>
                      <w:szCs w:val="18"/>
                    </w:rPr>
                    <w:t>ş</w:t>
                  </w:r>
                  <w:r w:rsidRPr="008B2BCB">
                    <w:rPr>
                      <w:rFonts w:eastAsia="ヒラギノ明朝 Pro W3" w:hAnsi="Times"/>
                      <w:sz w:val="18"/>
                      <w:szCs w:val="18"/>
                    </w:rPr>
                    <w:t>arl</w:t>
                  </w:r>
                  <w:r w:rsidRPr="008B2BCB">
                    <w:rPr>
                      <w:rFonts w:eastAsia="ヒラギノ明朝 Pro W3" w:hAnsi="Times"/>
                      <w:sz w:val="18"/>
                      <w:szCs w:val="18"/>
                    </w:rPr>
                    <w:t>ığı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üşü</w:t>
                  </w:r>
                  <w:r w:rsidRPr="008B2BCB">
                    <w:rPr>
                      <w:rFonts w:eastAsia="ヒラギノ明朝 Pro W3" w:hAnsi="Times"/>
                      <w:sz w:val="18"/>
                      <w:szCs w:val="18"/>
                    </w:rPr>
                    <w:t xml:space="preserve"> al</w:t>
                  </w:r>
                  <w:r w:rsidRPr="008B2BCB">
                    <w:rPr>
                      <w:rFonts w:eastAsia="ヒラギノ明朝 Pro W3" w:hAnsi="Times"/>
                      <w:sz w:val="18"/>
                      <w:szCs w:val="18"/>
                    </w:rPr>
                    <w:t>ı</w:t>
                  </w:r>
                  <w:r w:rsidRPr="008B2BCB">
                    <w:rPr>
                      <w:rFonts w:eastAsia="ヒラギノ明朝 Pro W3" w:hAnsi="Times"/>
                      <w:sz w:val="18"/>
                      <w:szCs w:val="18"/>
                    </w:rPr>
                    <w:t>narak, Kurulun onay</w:t>
                  </w:r>
                  <w:r w:rsidRPr="008B2BCB">
                    <w:rPr>
                      <w:rFonts w:eastAsia="ヒラギノ明朝 Pro W3" w:hAnsi="Times"/>
                      <w:sz w:val="18"/>
                      <w:szCs w:val="18"/>
                    </w:rPr>
                    <w:t>ı</w:t>
                  </w:r>
                  <w:r w:rsidRPr="008B2BCB">
                    <w:rPr>
                      <w:rFonts w:eastAsia="ヒラギノ明朝 Pro W3" w:hAnsi="Times"/>
                      <w:sz w:val="18"/>
                      <w:szCs w:val="18"/>
                    </w:rPr>
                    <w:t xml:space="preserve"> al</w:t>
                  </w:r>
                  <w:r w:rsidRPr="008B2BCB">
                    <w:rPr>
                      <w:rFonts w:eastAsia="ヒラギノ明朝 Pro W3" w:hAnsi="Times"/>
                      <w:sz w:val="18"/>
                      <w:szCs w:val="18"/>
                    </w:rPr>
                    <w:t>ı</w:t>
                  </w:r>
                  <w:r w:rsidRPr="008B2BCB">
                    <w:rPr>
                      <w:rFonts w:eastAsia="ヒラギノ明朝 Pro W3" w:hAnsi="Times"/>
                      <w:sz w:val="18"/>
                      <w:szCs w:val="18"/>
                    </w:rPr>
                    <w:t>nmak kayd</w:t>
                  </w:r>
                  <w:r w:rsidRPr="008B2BCB">
                    <w:rPr>
                      <w:rFonts w:eastAsia="ヒラギノ明朝 Pro W3" w:hAnsi="Times"/>
                      <w:sz w:val="18"/>
                      <w:szCs w:val="18"/>
                    </w:rPr>
                    <w:t>ı</w:t>
                  </w:r>
                  <w:r w:rsidRPr="008B2BCB">
                    <w:rPr>
                      <w:rFonts w:eastAsia="ヒラギノ明朝 Pro W3" w:hAnsi="Times"/>
                      <w:sz w:val="18"/>
                      <w:szCs w:val="18"/>
                    </w:rPr>
                    <w:t>yla, TCMB taraf</w:t>
                  </w:r>
                  <w:r w:rsidRPr="008B2BCB">
                    <w:rPr>
                      <w:rFonts w:eastAsia="ヒラギノ明朝 Pro W3" w:hAnsi="Times"/>
                      <w:sz w:val="18"/>
                      <w:szCs w:val="18"/>
                    </w:rPr>
                    <w:t>ı</w:t>
                  </w:r>
                  <w:r w:rsidRPr="008B2BCB">
                    <w:rPr>
                      <w:rFonts w:eastAsia="ヒラギノ明朝 Pro W3" w:hAnsi="Times"/>
                      <w:sz w:val="18"/>
                      <w:szCs w:val="18"/>
                    </w:rPr>
                    <w:t>ndan g</w:t>
                  </w:r>
                  <w:r w:rsidRPr="008B2BCB">
                    <w:rPr>
                      <w:rFonts w:eastAsia="ヒラギノ明朝 Pro W3" w:hAnsi="Times"/>
                      <w:sz w:val="18"/>
                      <w:szCs w:val="18"/>
                    </w:rPr>
                    <w:t>ü</w:t>
                  </w:r>
                  <w:r w:rsidRPr="008B2BCB">
                    <w:rPr>
                      <w:rFonts w:eastAsia="ヒラギノ明朝 Pro W3" w:hAnsi="Times"/>
                      <w:sz w:val="18"/>
                      <w:szCs w:val="18"/>
                    </w:rPr>
                    <w:t>nl</w:t>
                  </w:r>
                  <w:r w:rsidRPr="008B2BCB">
                    <w:rPr>
                      <w:rFonts w:eastAsia="ヒラギノ明朝 Pro W3" w:hAnsi="Times"/>
                      <w:sz w:val="18"/>
                      <w:szCs w:val="18"/>
                    </w:rPr>
                    <w:t>ü</w:t>
                  </w:r>
                  <w:r w:rsidRPr="008B2BCB">
                    <w:rPr>
                      <w:rFonts w:eastAsia="ヒラギノ明朝 Pro W3" w:hAnsi="Times"/>
                      <w:sz w:val="18"/>
                      <w:szCs w:val="18"/>
                    </w:rPr>
                    <w:t>k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 kurlar</w:t>
                  </w:r>
                  <w:r w:rsidRPr="008B2BCB">
                    <w:rPr>
                      <w:rFonts w:eastAsia="ヒラギノ明朝 Pro W3" w:hAnsi="Times"/>
                      <w:sz w:val="18"/>
                      <w:szCs w:val="18"/>
                    </w:rPr>
                    <w:t>ı</w:t>
                  </w:r>
                  <w:r w:rsidRPr="008B2BCB">
                    <w:rPr>
                      <w:rFonts w:eastAsia="ヒラギノ明朝 Pro W3" w:hAnsi="Times"/>
                      <w:sz w:val="18"/>
                      <w:szCs w:val="18"/>
                    </w:rPr>
                    <w:t xml:space="preserve"> ilan edilen yabanc</w:t>
                  </w:r>
                  <w:r w:rsidRPr="008B2BCB">
                    <w:rPr>
                      <w:rFonts w:eastAsia="ヒラギノ明朝 Pro W3" w:hAnsi="Times"/>
                      <w:sz w:val="18"/>
                      <w:szCs w:val="18"/>
                    </w:rPr>
                    <w:t>ı</w:t>
                  </w:r>
                  <w:r w:rsidRPr="008B2BCB">
                    <w:rPr>
                      <w:rFonts w:eastAsia="ヒラギノ明朝 Pro W3" w:hAnsi="Times"/>
                      <w:sz w:val="18"/>
                      <w:szCs w:val="18"/>
                    </w:rPr>
                    <w:t xml:space="preserve"> para birimleri </w:t>
                  </w:r>
                  <w:r w:rsidRPr="008B2BCB">
                    <w:rPr>
                      <w:rFonts w:eastAsia="ヒラギノ明朝 Pro W3" w:hAnsi="Times"/>
                      <w:sz w:val="18"/>
                      <w:szCs w:val="18"/>
                    </w:rPr>
                    <w:t>ü</w:t>
                  </w:r>
                  <w:r w:rsidRPr="008B2BCB">
                    <w:rPr>
                      <w:rFonts w:eastAsia="ヒラギノ明朝 Pro W3" w:hAnsi="Times"/>
                      <w:sz w:val="18"/>
                      <w:szCs w:val="18"/>
                    </w:rPr>
                    <w:t>zerinden ger</w:t>
                  </w:r>
                  <w:r w:rsidRPr="008B2BCB">
                    <w:rPr>
                      <w:rFonts w:eastAsia="ヒラギノ明朝 Pro W3" w:hAnsi="Times"/>
                      <w:sz w:val="18"/>
                      <w:szCs w:val="18"/>
                    </w:rPr>
                    <w:t>ç</w:t>
                  </w:r>
                  <w:r w:rsidRPr="008B2BCB">
                    <w:rPr>
                      <w:rFonts w:eastAsia="ヒラギノ明朝 Pro W3" w:hAnsi="Times"/>
                      <w:sz w:val="18"/>
                      <w:szCs w:val="18"/>
                    </w:rPr>
                    <w:t>ekle</w:t>
                  </w:r>
                  <w:r w:rsidRPr="008B2BCB">
                    <w:rPr>
                      <w:rFonts w:eastAsia="ヒラギノ明朝 Pro W3" w:hAnsi="Times"/>
                      <w:sz w:val="18"/>
                      <w:szCs w:val="18"/>
                    </w:rPr>
                    <w:t>ş</w:t>
                  </w:r>
                  <w:r w:rsidRPr="008B2BCB">
                    <w:rPr>
                      <w:rFonts w:eastAsia="ヒラギノ明朝 Pro W3" w:hAnsi="Times"/>
                      <w:sz w:val="18"/>
                      <w:szCs w:val="18"/>
                    </w:rPr>
                    <w:t>tirilebilir.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Pay gruplar</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n olu</w:t>
                  </w:r>
                  <w:r w:rsidRPr="008B2BCB">
                    <w:rPr>
                      <w:rFonts w:eastAsia="ヒラギノ明朝 Pro W3" w:hAnsi="Times"/>
                      <w:b/>
                      <w:sz w:val="18"/>
                      <w:szCs w:val="18"/>
                    </w:rPr>
                    <w:t>ş</w:t>
                  </w:r>
                  <w:r w:rsidRPr="008B2BCB">
                    <w:rPr>
                      <w:rFonts w:eastAsia="ヒラギノ明朝 Pro W3" w:hAnsi="Times"/>
                      <w:b/>
                      <w:sz w:val="18"/>
                      <w:szCs w:val="18"/>
                    </w:rPr>
                    <w:t>turulmas</w:t>
                  </w:r>
                  <w:r w:rsidRPr="008B2BCB">
                    <w:rPr>
                      <w:rFonts w:eastAsia="ヒラギノ明朝 Pro W3" w:hAnsi="Times"/>
                      <w:b/>
                      <w:sz w:val="18"/>
                      <w:szCs w:val="18"/>
                    </w:rPr>
                    <w:t>ı</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16 </w:t>
                  </w:r>
                  <w:r w:rsidRPr="008B2BCB">
                    <w:rPr>
                      <w:rFonts w:eastAsia="ヒラギノ明朝 Pro W3" w:hAnsi="Times"/>
                      <w:b/>
                      <w:sz w:val="18"/>
                      <w:szCs w:val="18"/>
                    </w:rPr>
                    <w:t>–</w:t>
                  </w:r>
                  <w:r w:rsidRPr="008B2BCB">
                    <w:rPr>
                      <w:rFonts w:eastAsia="ヒラギノ明朝 Pro W3" w:hAnsi="Times"/>
                      <w:b/>
                      <w:sz w:val="18"/>
                      <w:szCs w:val="18"/>
                    </w:rPr>
                    <w:t xml:space="preserve"> </w:t>
                  </w:r>
                  <w:r w:rsidRPr="008B2BCB">
                    <w:rPr>
                      <w:rFonts w:eastAsia="ヒラギノ明朝 Pro W3" w:hAnsi="Times"/>
                      <w:sz w:val="18"/>
                      <w:szCs w:val="18"/>
                    </w:rPr>
                    <w:t>(1) Fondan al</w:t>
                  </w:r>
                  <w:r w:rsidRPr="008B2BCB">
                    <w:rPr>
                      <w:rFonts w:eastAsia="ヒラギノ明朝 Pro W3" w:hAnsi="Times"/>
                      <w:sz w:val="18"/>
                      <w:szCs w:val="18"/>
                    </w:rPr>
                    <w:t>ı</w:t>
                  </w:r>
                  <w:r w:rsidRPr="008B2BCB">
                    <w:rPr>
                      <w:rFonts w:eastAsia="ヒラギノ明朝 Pro W3" w:hAnsi="Times"/>
                      <w:sz w:val="18"/>
                      <w:szCs w:val="18"/>
                    </w:rPr>
                    <w:t>nan y</w:t>
                  </w:r>
                  <w:r w:rsidRPr="008B2BCB">
                    <w:rPr>
                      <w:rFonts w:eastAsia="ヒラギノ明朝 Pro W3" w:hAnsi="Times"/>
                      <w:sz w:val="18"/>
                      <w:szCs w:val="18"/>
                    </w:rPr>
                    <w:t>ö</w:t>
                  </w:r>
                  <w:r w:rsidRPr="008B2BCB">
                    <w:rPr>
                      <w:rFonts w:eastAsia="ヒラギノ明朝 Pro W3" w:hAnsi="Times"/>
                      <w:sz w:val="18"/>
                      <w:szCs w:val="18"/>
                    </w:rPr>
                    <w:t xml:space="preserve">netim </w:t>
                  </w:r>
                  <w:r w:rsidRPr="008B2BCB">
                    <w:rPr>
                      <w:rFonts w:eastAsia="ヒラギノ明朝 Pro W3" w:hAnsi="Times"/>
                      <w:sz w:val="18"/>
                      <w:szCs w:val="18"/>
                    </w:rPr>
                    <w:t>ü</w:t>
                  </w:r>
                  <w:r w:rsidRPr="008B2BCB">
                    <w:rPr>
                      <w:rFonts w:eastAsia="ヒラギノ明朝 Pro W3" w:hAnsi="Times"/>
                      <w:sz w:val="18"/>
                      <w:szCs w:val="18"/>
                    </w:rPr>
                    <w:t>creti,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 xml:space="preserve">netim </w:t>
                  </w:r>
                  <w:r w:rsidRPr="008B2BCB">
                    <w:rPr>
                      <w:rFonts w:eastAsia="ヒラギノ明朝 Pro W3" w:hAnsi="Times"/>
                      <w:sz w:val="18"/>
                      <w:szCs w:val="18"/>
                    </w:rPr>
                    <w:t>ü</w:t>
                  </w:r>
                  <w:r w:rsidRPr="008B2BCB">
                    <w:rPr>
                      <w:rFonts w:eastAsia="ヒラギノ明朝 Pro W3" w:hAnsi="Times"/>
                      <w:sz w:val="18"/>
                      <w:szCs w:val="18"/>
                    </w:rPr>
                    <w:t>creti ve pazarlama sat</w:t>
                  </w:r>
                  <w:r w:rsidRPr="008B2BCB">
                    <w:rPr>
                      <w:rFonts w:eastAsia="ヒラギノ明朝 Pro W3" w:hAnsi="Times"/>
                      <w:sz w:val="18"/>
                      <w:szCs w:val="18"/>
                    </w:rPr>
                    <w:t>ış</w:t>
                  </w:r>
                  <w:r w:rsidRPr="008B2BCB">
                    <w:rPr>
                      <w:rFonts w:eastAsia="ヒラギノ明朝 Pro W3" w:hAnsi="Times"/>
                      <w:sz w:val="18"/>
                      <w:szCs w:val="18"/>
                    </w:rPr>
                    <w:t xml:space="preserve"> da</w:t>
                  </w:r>
                  <w:r w:rsidRPr="008B2BCB">
                    <w:rPr>
                      <w:rFonts w:eastAsia="ヒラギノ明朝 Pro W3" w:hAnsi="Times"/>
                      <w:sz w:val="18"/>
                      <w:szCs w:val="18"/>
                    </w:rPr>
                    <w:t>ğı</w:t>
                  </w:r>
                  <w:r w:rsidRPr="008B2BCB">
                    <w:rPr>
                      <w:rFonts w:eastAsia="ヒラギノ明朝 Pro W3" w:hAnsi="Times"/>
                      <w:sz w:val="18"/>
                      <w:szCs w:val="18"/>
                    </w:rPr>
                    <w:t>t</w:t>
                  </w:r>
                  <w:r w:rsidRPr="008B2BCB">
                    <w:rPr>
                      <w:rFonts w:eastAsia="ヒラギノ明朝 Pro W3" w:hAnsi="Times"/>
                      <w:sz w:val="18"/>
                      <w:szCs w:val="18"/>
                    </w:rPr>
                    <w:t>ı</w:t>
                  </w:r>
                  <w:r w:rsidRPr="008B2BCB">
                    <w:rPr>
                      <w:rFonts w:eastAsia="ヒラギノ明朝 Pro W3" w:hAnsi="Times"/>
                      <w:sz w:val="18"/>
                      <w:szCs w:val="18"/>
                    </w:rPr>
                    <w:t xml:space="preserve">m </w:t>
                  </w:r>
                  <w:r w:rsidRPr="008B2BCB">
                    <w:rPr>
                      <w:rFonts w:eastAsia="ヒラギノ明朝 Pro W3" w:hAnsi="Times"/>
                      <w:sz w:val="18"/>
                      <w:szCs w:val="18"/>
                    </w:rPr>
                    <w:t>ü</w:t>
                  </w:r>
                  <w:r w:rsidRPr="008B2BCB">
                    <w:rPr>
                      <w:rFonts w:eastAsia="ヒラギノ明朝 Pro W3" w:hAnsi="Times"/>
                      <w:sz w:val="18"/>
                      <w:szCs w:val="18"/>
                    </w:rPr>
                    <w:t xml:space="preserve">creti </w:t>
                  </w:r>
                  <w:r w:rsidRPr="008B2BCB">
                    <w:rPr>
                      <w:rFonts w:eastAsia="ヒラギノ明朝 Pro W3" w:hAnsi="Times"/>
                      <w:sz w:val="18"/>
                      <w:szCs w:val="18"/>
                    </w:rPr>
                    <w:t>ş</w:t>
                  </w:r>
                  <w:r w:rsidRPr="008B2BCB">
                    <w:rPr>
                      <w:rFonts w:eastAsia="ヒラギノ明朝 Pro W3" w:hAnsi="Times"/>
                      <w:sz w:val="18"/>
                      <w:szCs w:val="18"/>
                    </w:rPr>
                    <w:t>eklinde b</w:t>
                  </w:r>
                  <w:r w:rsidRPr="008B2BCB">
                    <w:rPr>
                      <w:rFonts w:eastAsia="ヒラギノ明朝 Pro W3" w:hAnsi="Times"/>
                      <w:sz w:val="18"/>
                      <w:szCs w:val="18"/>
                    </w:rPr>
                    <w:t>ö</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nerek ve/veya fona giri</w:t>
                  </w:r>
                  <w:r w:rsidRPr="008B2BCB">
                    <w:rPr>
                      <w:rFonts w:eastAsia="ヒラギノ明朝 Pro W3" w:hAnsi="Times"/>
                      <w:sz w:val="18"/>
                      <w:szCs w:val="18"/>
                    </w:rPr>
                    <w:t>ş</w:t>
                  </w:r>
                  <w:r w:rsidRPr="008B2BCB">
                    <w:rPr>
                      <w:rFonts w:eastAsia="ヒラギノ明朝 Pro W3" w:hAnsi="Times"/>
                      <w:sz w:val="18"/>
                      <w:szCs w:val="18"/>
                    </w:rPr>
                    <w:t>-</w:t>
                  </w:r>
                  <w:r w:rsidRPr="008B2BCB">
                    <w:rPr>
                      <w:rFonts w:eastAsia="ヒラギノ明朝 Pro W3" w:hAnsi="Times"/>
                      <w:sz w:val="18"/>
                      <w:szCs w:val="18"/>
                    </w:rPr>
                    <w:t>çı</w:t>
                  </w:r>
                  <w:r w:rsidRPr="008B2BCB">
                    <w:rPr>
                      <w:rFonts w:eastAsia="ヒラギノ明朝 Pro W3" w:hAnsi="Times"/>
                      <w:sz w:val="18"/>
                      <w:szCs w:val="18"/>
                    </w:rPr>
                    <w:t>k</w:t>
                  </w:r>
                  <w:r w:rsidRPr="008B2BCB">
                    <w:rPr>
                      <w:rFonts w:eastAsia="ヒラギノ明朝 Pro W3" w:hAnsi="Times"/>
                      <w:sz w:val="18"/>
                      <w:szCs w:val="18"/>
                    </w:rPr>
                    <w:t>ış</w:t>
                  </w:r>
                  <w:r w:rsidRPr="008B2BCB">
                    <w:rPr>
                      <w:rFonts w:eastAsia="ヒラギノ明朝 Pro W3" w:hAnsi="Times"/>
                      <w:sz w:val="18"/>
                      <w:szCs w:val="18"/>
                    </w:rPr>
                    <w:t xml:space="preserve"> komisyonu uygulanmak suretiyle ayn</w:t>
                  </w:r>
                  <w:r w:rsidRPr="008B2BCB">
                    <w:rPr>
                      <w:rFonts w:eastAsia="ヒラギノ明朝 Pro W3" w:hAnsi="Times"/>
                      <w:sz w:val="18"/>
                      <w:szCs w:val="18"/>
                    </w:rPr>
                    <w:t>ı</w:t>
                  </w:r>
                  <w:r w:rsidRPr="008B2BCB">
                    <w:rPr>
                      <w:rFonts w:eastAsia="ヒラギノ明朝 Pro W3" w:hAnsi="Times"/>
                      <w:sz w:val="18"/>
                      <w:szCs w:val="18"/>
                    </w:rPr>
                    <w:t xml:space="preserve"> fon </w:t>
                  </w:r>
                  <w:r w:rsidRPr="008B2BCB">
                    <w:rPr>
                      <w:rFonts w:eastAsia="ヒラギノ明朝 Pro W3" w:hAnsi="Times"/>
                      <w:sz w:val="18"/>
                      <w:szCs w:val="18"/>
                    </w:rPr>
                    <w:t>ç</w:t>
                  </w:r>
                  <w:r w:rsidRPr="008B2BCB">
                    <w:rPr>
                      <w:rFonts w:eastAsia="ヒラギノ明朝 Pro W3" w:hAnsi="Times"/>
                      <w:sz w:val="18"/>
                      <w:szCs w:val="18"/>
                    </w:rPr>
                    <w:t>at</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alt</w:t>
                  </w:r>
                  <w:r w:rsidRPr="008B2BCB">
                    <w:rPr>
                      <w:rFonts w:eastAsia="ヒラギノ明朝 Pro W3" w:hAnsi="Times"/>
                      <w:sz w:val="18"/>
                      <w:szCs w:val="18"/>
                    </w:rPr>
                    <w:t>ı</w:t>
                  </w:r>
                  <w:r w:rsidRPr="008B2BCB">
                    <w:rPr>
                      <w:rFonts w:eastAsia="ヒラギノ明朝 Pro W3" w:hAnsi="Times"/>
                      <w:sz w:val="18"/>
                      <w:szCs w:val="18"/>
                    </w:rPr>
                    <w:t>nda farkl</w:t>
                  </w:r>
                  <w:r w:rsidRPr="008B2BCB">
                    <w:rPr>
                      <w:rFonts w:eastAsia="ヒラギノ明朝 Pro W3" w:hAnsi="Times"/>
                      <w:sz w:val="18"/>
                      <w:szCs w:val="18"/>
                    </w:rPr>
                    <w:t>ı</w:t>
                  </w:r>
                  <w:r w:rsidRPr="008B2BCB">
                    <w:rPr>
                      <w:rFonts w:eastAsia="ヒラギノ明朝 Pro W3" w:hAnsi="Times"/>
                      <w:sz w:val="18"/>
                      <w:szCs w:val="18"/>
                    </w:rPr>
                    <w:t xml:space="preserve"> pay gruplar</w:t>
                  </w:r>
                  <w:r w:rsidRPr="008B2BCB">
                    <w:rPr>
                      <w:rFonts w:eastAsia="ヒラギノ明朝 Pro W3" w:hAnsi="Times"/>
                      <w:sz w:val="18"/>
                      <w:szCs w:val="18"/>
                    </w:rPr>
                    <w:t>ı</w:t>
                  </w:r>
                  <w:r w:rsidRPr="008B2BCB">
                    <w:rPr>
                      <w:rFonts w:eastAsia="ヒラギノ明朝 Pro W3" w:hAnsi="Times"/>
                      <w:sz w:val="18"/>
                      <w:szCs w:val="18"/>
                    </w:rPr>
                    <w:t xml:space="preserve"> olu</w:t>
                  </w:r>
                  <w:r w:rsidRPr="008B2BCB">
                    <w:rPr>
                      <w:rFonts w:eastAsia="ヒラギノ明朝 Pro W3" w:hAnsi="Times"/>
                      <w:sz w:val="18"/>
                      <w:szCs w:val="18"/>
                    </w:rPr>
                    <w:t>ş</w:t>
                  </w:r>
                  <w:r w:rsidRPr="008B2BCB">
                    <w:rPr>
                      <w:rFonts w:eastAsia="ヒラギノ明朝 Pro W3" w:hAnsi="Times"/>
                      <w:sz w:val="18"/>
                      <w:szCs w:val="18"/>
                    </w:rPr>
                    <w:t xml:space="preserve">turulabilir. Bu </w:t>
                  </w:r>
                  <w:r w:rsidRPr="008B2BCB">
                    <w:rPr>
                      <w:rFonts w:eastAsia="ヒラギノ明朝 Pro W3" w:hAnsi="Times"/>
                      <w:sz w:val="18"/>
                      <w:szCs w:val="18"/>
                    </w:rPr>
                    <w:t>ü</w:t>
                  </w:r>
                  <w:r w:rsidRPr="008B2BCB">
                    <w:rPr>
                      <w:rFonts w:eastAsia="ヒラギノ明朝 Pro W3" w:hAnsi="Times"/>
                      <w:sz w:val="18"/>
                      <w:szCs w:val="18"/>
                    </w:rPr>
                    <w:t>cretler ve komisyonlar fon, kurucu, y</w:t>
                  </w:r>
                  <w:r w:rsidRPr="008B2BCB">
                    <w:rPr>
                      <w:rFonts w:eastAsia="ヒラギノ明朝 Pro W3" w:hAnsi="Times"/>
                      <w:sz w:val="18"/>
                      <w:szCs w:val="18"/>
                    </w:rPr>
                    <w:t>ö</w:t>
                  </w:r>
                  <w:r w:rsidRPr="008B2BCB">
                    <w:rPr>
                      <w:rFonts w:eastAsia="ヒラギノ明朝 Pro W3" w:hAnsi="Times"/>
                      <w:sz w:val="18"/>
                      <w:szCs w:val="18"/>
                    </w:rPr>
                    <w:t>netici,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yapan kurulu</w:t>
                  </w:r>
                  <w:r w:rsidRPr="008B2BCB">
                    <w:rPr>
                      <w:rFonts w:eastAsia="ヒラギノ明朝 Pro W3" w:hAnsi="Times"/>
                      <w:sz w:val="18"/>
                      <w:szCs w:val="18"/>
                    </w:rPr>
                    <w:t>ş</w:t>
                  </w:r>
                  <w:r w:rsidRPr="008B2BCB">
                    <w:rPr>
                      <w:rFonts w:eastAsia="ヒラギノ明朝 Pro W3" w:hAnsi="Times"/>
                      <w:sz w:val="18"/>
                      <w:szCs w:val="18"/>
                    </w:rPr>
                    <w:t>lar ve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aras</w:t>
                  </w:r>
                  <w:r w:rsidRPr="008B2BCB">
                    <w:rPr>
                      <w:rFonts w:eastAsia="ヒラギノ明朝 Pro W3" w:hAnsi="Times"/>
                      <w:sz w:val="18"/>
                      <w:szCs w:val="18"/>
                    </w:rPr>
                    <w:t>ı</w:t>
                  </w:r>
                  <w:r w:rsidRPr="008B2BCB">
                    <w:rPr>
                      <w:rFonts w:eastAsia="ヒラギノ明朝 Pro W3" w:hAnsi="Times"/>
                      <w:sz w:val="18"/>
                      <w:szCs w:val="18"/>
                    </w:rPr>
                    <w:t>nda payla</w:t>
                  </w:r>
                  <w:r w:rsidRPr="008B2BCB">
                    <w:rPr>
                      <w:rFonts w:eastAsia="ヒラギノ明朝 Pro W3" w:hAnsi="Times"/>
                      <w:sz w:val="18"/>
                      <w:szCs w:val="18"/>
                    </w:rPr>
                    <w:t>ş</w:t>
                  </w:r>
                  <w:r w:rsidRPr="008B2BCB">
                    <w:rPr>
                      <w:rFonts w:eastAsia="ヒラギノ明朝 Pro W3" w:hAnsi="Times"/>
                      <w:sz w:val="18"/>
                      <w:szCs w:val="18"/>
                    </w:rPr>
                    <w:t>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labilir.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Pay gruplar</w:t>
                  </w:r>
                  <w:r w:rsidRPr="008B2BCB">
                    <w:rPr>
                      <w:rFonts w:eastAsia="ヒラギノ明朝 Pro W3" w:hAnsi="Times"/>
                      <w:sz w:val="18"/>
                      <w:szCs w:val="18"/>
                    </w:rPr>
                    <w:t>ı</w:t>
                  </w:r>
                  <w:r w:rsidRPr="008B2BCB">
                    <w:rPr>
                      <w:rFonts w:eastAsia="ヒラギノ明朝 Pro W3" w:hAnsi="Times"/>
                      <w:sz w:val="18"/>
                      <w:szCs w:val="18"/>
                    </w:rPr>
                    <w:t xml:space="preserve"> olu</w:t>
                  </w:r>
                  <w:r w:rsidRPr="008B2BCB">
                    <w:rPr>
                      <w:rFonts w:eastAsia="ヒラギノ明朝 Pro W3" w:hAnsi="Times"/>
                      <w:sz w:val="18"/>
                      <w:szCs w:val="18"/>
                    </w:rPr>
                    <w:t>ş</w:t>
                  </w:r>
                  <w:r w:rsidRPr="008B2BCB">
                    <w:rPr>
                      <w:rFonts w:eastAsia="ヒラギノ明朝 Pro W3" w:hAnsi="Times"/>
                      <w:sz w:val="18"/>
                      <w:szCs w:val="18"/>
                    </w:rPr>
                    <w:t>turan fonlar</w:t>
                  </w:r>
                  <w:r w:rsidRPr="008B2BCB">
                    <w:rPr>
                      <w:rFonts w:eastAsia="ヒラギノ明朝 Pro W3" w:hAnsi="Times"/>
                      <w:sz w:val="18"/>
                      <w:szCs w:val="18"/>
                    </w:rPr>
                    <w:t>ı</w:t>
                  </w:r>
                  <w:r w:rsidRPr="008B2BCB">
                    <w:rPr>
                      <w:rFonts w:eastAsia="ヒラギノ明朝 Pro W3" w:hAnsi="Times"/>
                      <w:sz w:val="18"/>
                      <w:szCs w:val="18"/>
                    </w:rPr>
                    <w:t>n kamuyu ayd</w:t>
                  </w:r>
                  <w:r w:rsidRPr="008B2BCB">
                    <w:rPr>
                      <w:rFonts w:eastAsia="ヒラギノ明朝 Pro W3" w:hAnsi="Times"/>
                      <w:sz w:val="18"/>
                      <w:szCs w:val="18"/>
                    </w:rPr>
                    <w:t>ı</w:t>
                  </w:r>
                  <w:r w:rsidRPr="008B2BCB">
                    <w:rPr>
                      <w:rFonts w:eastAsia="ヒラギノ明朝 Pro W3" w:hAnsi="Times"/>
                      <w:sz w:val="18"/>
                      <w:szCs w:val="18"/>
                    </w:rPr>
                    <w:t>nlatmalar</w:t>
                  </w:r>
                  <w:r w:rsidRPr="008B2BCB">
                    <w:rPr>
                      <w:rFonts w:eastAsia="ヒラギノ明朝 Pro W3" w:hAnsi="Times"/>
                      <w:sz w:val="18"/>
                      <w:szCs w:val="18"/>
                    </w:rPr>
                    <w:t>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esas ve standartlar Kurulca belirlenir.</w:t>
                  </w:r>
                </w:p>
                <w:p w:rsidR="008B2BCB" w:rsidRPr="008B2BCB" w:rsidRDefault="008B2BCB" w:rsidP="008B2BCB">
                  <w:pPr>
                    <w:spacing w:before="85" w:line="240" w:lineRule="exact"/>
                    <w:jc w:val="center"/>
                    <w:rPr>
                      <w:rFonts w:eastAsia="ヒラギノ明朝 Pro W3" w:hAnsi="Times"/>
                      <w:b/>
                      <w:sz w:val="18"/>
                      <w:szCs w:val="18"/>
                    </w:rPr>
                  </w:pPr>
                  <w:r w:rsidRPr="008B2BCB">
                    <w:rPr>
                      <w:rFonts w:eastAsia="ヒラギノ明朝 Pro W3" w:hAnsi="Times"/>
                      <w:b/>
                      <w:sz w:val="18"/>
                      <w:szCs w:val="18"/>
                    </w:rPr>
                    <w:lastRenderedPageBreak/>
                    <w:t>D</w:t>
                  </w:r>
                  <w:r w:rsidRPr="008B2BCB">
                    <w:rPr>
                      <w:rFonts w:eastAsia="ヒラギノ明朝 Pro W3" w:hAnsi="Times"/>
                      <w:b/>
                      <w:sz w:val="18"/>
                      <w:szCs w:val="18"/>
                    </w:rPr>
                    <w:t>Ö</w:t>
                  </w:r>
                  <w:r w:rsidRPr="008B2BCB">
                    <w:rPr>
                      <w:rFonts w:eastAsia="ヒラギノ明朝 Pro W3" w:hAnsi="Times"/>
                      <w:b/>
                      <w:sz w:val="18"/>
                      <w:szCs w:val="18"/>
                    </w:rPr>
                    <w:t>RD</w:t>
                  </w:r>
                  <w:r w:rsidRPr="008B2BCB">
                    <w:rPr>
                      <w:rFonts w:eastAsia="ヒラギノ明朝 Pro W3" w:hAnsi="Times"/>
                      <w:b/>
                      <w:sz w:val="18"/>
                      <w:szCs w:val="18"/>
                    </w:rPr>
                    <w:t>Ü</w:t>
                  </w:r>
                  <w:r w:rsidRPr="008B2BCB">
                    <w:rPr>
                      <w:rFonts w:eastAsia="ヒラギノ明朝 Pro W3" w:hAnsi="Times"/>
                      <w:b/>
                      <w:sz w:val="18"/>
                      <w:szCs w:val="18"/>
                    </w:rPr>
                    <w:t>NC</w:t>
                  </w:r>
                  <w:r w:rsidRPr="008B2BCB">
                    <w:rPr>
                      <w:rFonts w:eastAsia="ヒラギノ明朝 Pro W3" w:hAnsi="Times"/>
                      <w:b/>
                      <w:sz w:val="18"/>
                      <w:szCs w:val="18"/>
                    </w:rPr>
                    <w:t>Ü</w:t>
                  </w:r>
                  <w:r w:rsidRPr="008B2BCB">
                    <w:rPr>
                      <w:rFonts w:eastAsia="ヒラギノ明朝 Pro W3" w:hAnsi="Times"/>
                      <w:b/>
                      <w:sz w:val="18"/>
                      <w:szCs w:val="18"/>
                    </w:rPr>
                    <w:t xml:space="preserve"> B</w:t>
                  </w:r>
                  <w:r w:rsidRPr="008B2BCB">
                    <w:rPr>
                      <w:rFonts w:eastAsia="ヒラギノ明朝 Pro W3" w:hAnsi="Times"/>
                      <w:b/>
                      <w:sz w:val="18"/>
                      <w:szCs w:val="18"/>
                    </w:rPr>
                    <w:t>Ö</w:t>
                  </w:r>
                  <w:r w:rsidRPr="008B2BCB">
                    <w:rPr>
                      <w:rFonts w:eastAsia="ヒラギノ明朝 Pro W3" w:hAnsi="Times"/>
                      <w:b/>
                      <w:sz w:val="18"/>
                      <w:szCs w:val="18"/>
                    </w:rPr>
                    <w:t>L</w:t>
                  </w:r>
                  <w:r w:rsidRPr="008B2BCB">
                    <w:rPr>
                      <w:rFonts w:eastAsia="ヒラギノ明朝 Pro W3" w:hAnsi="Times"/>
                      <w:b/>
                      <w:sz w:val="18"/>
                      <w:szCs w:val="18"/>
                    </w:rPr>
                    <w:t>Ü</w:t>
                  </w:r>
                  <w:r w:rsidRPr="008B2BCB">
                    <w:rPr>
                      <w:rFonts w:eastAsia="ヒラギノ明朝 Pro W3" w:hAnsi="Times"/>
                      <w:b/>
                      <w:sz w:val="18"/>
                      <w:szCs w:val="18"/>
                    </w:rPr>
                    <w:t>M</w:t>
                  </w:r>
                </w:p>
                <w:p w:rsidR="008B2BCB" w:rsidRPr="008B2BCB" w:rsidRDefault="008B2BCB" w:rsidP="008B2BCB">
                  <w:pPr>
                    <w:spacing w:after="113" w:line="240" w:lineRule="exact"/>
                    <w:jc w:val="center"/>
                    <w:rPr>
                      <w:rFonts w:eastAsia="ヒラギノ明朝 Pro W3" w:hAnsi="Times"/>
                      <w:b/>
                      <w:sz w:val="18"/>
                      <w:szCs w:val="18"/>
                    </w:rPr>
                  </w:pPr>
                  <w:r w:rsidRPr="008B2BCB">
                    <w:rPr>
                      <w:rFonts w:eastAsia="ヒラギノ明朝 Pro W3" w:hAnsi="Times"/>
                      <w:b/>
                      <w:sz w:val="18"/>
                      <w:szCs w:val="18"/>
                    </w:rPr>
                    <w:t>Portf</w:t>
                  </w:r>
                  <w:r w:rsidRPr="008B2BCB">
                    <w:rPr>
                      <w:rFonts w:eastAsia="ヒラギノ明朝 Pro W3" w:hAnsi="Times"/>
                      <w:b/>
                      <w:sz w:val="18"/>
                      <w:szCs w:val="18"/>
                    </w:rPr>
                    <w:t>ö</w:t>
                  </w:r>
                  <w:r w:rsidRPr="008B2BCB">
                    <w:rPr>
                      <w:rFonts w:eastAsia="ヒラギノ明朝 Pro W3" w:hAnsi="Times"/>
                      <w:b/>
                      <w:sz w:val="18"/>
                      <w:szCs w:val="18"/>
                    </w:rPr>
                    <w:t>y S</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rlamalar</w:t>
                  </w:r>
                  <w:r w:rsidRPr="008B2BCB">
                    <w:rPr>
                      <w:rFonts w:eastAsia="ヒラギノ明朝 Pro W3" w:hAnsi="Times"/>
                      <w:b/>
                      <w:sz w:val="18"/>
                      <w:szCs w:val="18"/>
                    </w:rPr>
                    <w:t>ı</w:t>
                  </w:r>
                  <w:r w:rsidRPr="008B2BCB">
                    <w:rPr>
                      <w:rFonts w:eastAsia="ヒラギノ明朝 Pro W3" w:hAnsi="Times"/>
                      <w:b/>
                      <w:sz w:val="18"/>
                      <w:szCs w:val="18"/>
                    </w:rPr>
                    <w:t xml:space="preserve">na </w:t>
                  </w:r>
                  <w:r w:rsidRPr="008B2BCB">
                    <w:rPr>
                      <w:rFonts w:eastAsia="ヒラギノ明朝 Pro W3" w:hAnsi="Times"/>
                      <w:b/>
                      <w:sz w:val="18"/>
                      <w:szCs w:val="18"/>
                    </w:rPr>
                    <w:t>İ</w:t>
                  </w:r>
                  <w:r w:rsidRPr="008B2BCB">
                    <w:rPr>
                      <w:rFonts w:eastAsia="ヒラギノ明朝 Pro W3" w:hAnsi="Times"/>
                      <w:b/>
                      <w:sz w:val="18"/>
                      <w:szCs w:val="18"/>
                    </w:rPr>
                    <w:t>li</w:t>
                  </w:r>
                  <w:r w:rsidRPr="008B2BCB">
                    <w:rPr>
                      <w:rFonts w:eastAsia="ヒラギノ明朝 Pro W3" w:hAnsi="Times"/>
                      <w:b/>
                      <w:sz w:val="18"/>
                      <w:szCs w:val="18"/>
                    </w:rPr>
                    <w:t>ş</w:t>
                  </w:r>
                  <w:r w:rsidRPr="008B2BCB">
                    <w:rPr>
                      <w:rFonts w:eastAsia="ヒラギノ明朝 Pro W3" w:hAnsi="Times"/>
                      <w:b/>
                      <w:sz w:val="18"/>
                      <w:szCs w:val="18"/>
                    </w:rPr>
                    <w:t>kin Esaslar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Fon portf</w:t>
                  </w:r>
                  <w:r w:rsidRPr="008B2BCB">
                    <w:rPr>
                      <w:rFonts w:eastAsia="ヒラギノ明朝 Pro W3" w:hAnsi="Times"/>
                      <w:b/>
                      <w:sz w:val="18"/>
                      <w:szCs w:val="18"/>
                    </w:rPr>
                    <w:t>ö</w:t>
                  </w:r>
                  <w:r w:rsidRPr="008B2BCB">
                    <w:rPr>
                      <w:rFonts w:eastAsia="ヒラギノ明朝 Pro W3" w:hAnsi="Times"/>
                      <w:b/>
                      <w:sz w:val="18"/>
                      <w:szCs w:val="18"/>
                    </w:rPr>
                    <w:t>y</w:t>
                  </w:r>
                  <w:r w:rsidRPr="008B2BCB">
                    <w:rPr>
                      <w:rFonts w:eastAsia="ヒラギノ明朝 Pro W3" w:hAnsi="Times"/>
                      <w:b/>
                      <w:sz w:val="18"/>
                      <w:szCs w:val="18"/>
                    </w:rPr>
                    <w:t>ü</w:t>
                  </w:r>
                  <w:r w:rsidRPr="008B2BCB">
                    <w:rPr>
                      <w:rFonts w:eastAsia="ヒラギノ明朝 Pro W3" w:hAnsi="Times"/>
                      <w:b/>
                      <w:sz w:val="18"/>
                      <w:szCs w:val="18"/>
                    </w:rPr>
                    <w:t>ne al</w:t>
                  </w:r>
                  <w:r w:rsidRPr="008B2BCB">
                    <w:rPr>
                      <w:rFonts w:eastAsia="ヒラギノ明朝 Pro W3" w:hAnsi="Times"/>
                      <w:b/>
                      <w:sz w:val="18"/>
                      <w:szCs w:val="18"/>
                    </w:rPr>
                    <w:t>ı</w:t>
                  </w:r>
                  <w:r w:rsidRPr="008B2BCB">
                    <w:rPr>
                      <w:rFonts w:eastAsia="ヒラギノ明朝 Pro W3" w:hAnsi="Times"/>
                      <w:b/>
                      <w:sz w:val="18"/>
                      <w:szCs w:val="18"/>
                    </w:rPr>
                    <w:t>nacak varl</w:t>
                  </w:r>
                  <w:r w:rsidRPr="008B2BCB">
                    <w:rPr>
                      <w:rFonts w:eastAsia="ヒラギノ明朝 Pro W3" w:hAnsi="Times"/>
                      <w:b/>
                      <w:sz w:val="18"/>
                      <w:szCs w:val="18"/>
                    </w:rPr>
                    <w:t>ı</w:t>
                  </w:r>
                  <w:r w:rsidRPr="008B2BCB">
                    <w:rPr>
                      <w:rFonts w:eastAsia="ヒラギノ明朝 Pro W3" w:hAnsi="Times"/>
                      <w:b/>
                      <w:sz w:val="18"/>
                      <w:szCs w:val="18"/>
                    </w:rPr>
                    <w:t>klar ve ihra</w:t>
                  </w:r>
                  <w:r w:rsidRPr="008B2BCB">
                    <w:rPr>
                      <w:rFonts w:eastAsia="ヒラギノ明朝 Pro W3" w:hAnsi="Times"/>
                      <w:b/>
                      <w:sz w:val="18"/>
                      <w:szCs w:val="18"/>
                    </w:rPr>
                    <w:t>ççı</w:t>
                  </w:r>
                  <w:r w:rsidRPr="008B2BCB">
                    <w:rPr>
                      <w:rFonts w:eastAsia="ヒラギノ明朝 Pro W3" w:hAnsi="Times"/>
                      <w:b/>
                      <w:sz w:val="18"/>
                      <w:szCs w:val="18"/>
                    </w:rPr>
                    <w:t>lar</w:t>
                  </w:r>
                  <w:r w:rsidRPr="008B2BCB">
                    <w:rPr>
                      <w:rFonts w:eastAsia="ヒラギノ明朝 Pro W3" w:hAnsi="Times"/>
                      <w:b/>
                      <w:sz w:val="18"/>
                      <w:szCs w:val="18"/>
                    </w:rPr>
                    <w:t>ı</w:t>
                  </w:r>
                  <w:r w:rsidRPr="008B2BCB">
                    <w:rPr>
                      <w:rFonts w:eastAsia="ヒラギノ明朝 Pro W3" w:hAnsi="Times"/>
                      <w:b/>
                      <w:sz w:val="18"/>
                      <w:szCs w:val="18"/>
                    </w:rPr>
                    <w:t>na ili</w:t>
                  </w:r>
                  <w:r w:rsidRPr="008B2BCB">
                    <w:rPr>
                      <w:rFonts w:eastAsia="ヒラギノ明朝 Pro W3" w:hAnsi="Times"/>
                      <w:b/>
                      <w:sz w:val="18"/>
                      <w:szCs w:val="18"/>
                    </w:rPr>
                    <w:t>ş</w:t>
                  </w:r>
                  <w:r w:rsidRPr="008B2BCB">
                    <w:rPr>
                      <w:rFonts w:eastAsia="ヒラギノ明朝 Pro W3" w:hAnsi="Times"/>
                      <w:b/>
                      <w:sz w:val="18"/>
                      <w:szCs w:val="18"/>
                    </w:rPr>
                    <w:t>kin s</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rlamalar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17 </w:t>
                  </w:r>
                  <w:r w:rsidRPr="008B2BCB">
                    <w:rPr>
                      <w:rFonts w:eastAsia="ヒラギノ明朝 Pro W3" w:hAnsi="Times"/>
                      <w:b/>
                      <w:sz w:val="18"/>
                      <w:szCs w:val="18"/>
                    </w:rPr>
                    <w:t>–</w:t>
                  </w:r>
                  <w:r w:rsidRPr="008B2BCB">
                    <w:rPr>
                      <w:rFonts w:eastAsia="ヒラギノ明朝 Pro W3" w:hAnsi="Times"/>
                      <w:sz w:val="18"/>
                      <w:szCs w:val="18"/>
                    </w:rPr>
                    <w:t xml:space="preserve"> (1) a) Fonun toplam de</w:t>
                  </w:r>
                  <w:r w:rsidRPr="008B2BCB">
                    <w:rPr>
                      <w:rFonts w:eastAsia="ヒラギノ明朝 Pro W3" w:hAnsi="Times"/>
                      <w:sz w:val="18"/>
                      <w:szCs w:val="18"/>
                    </w:rPr>
                    <w:t>ğ</w:t>
                  </w:r>
                  <w:r w:rsidRPr="008B2BCB">
                    <w:rPr>
                      <w:rFonts w:eastAsia="ヒラギノ明朝 Pro W3" w:hAnsi="Times"/>
                      <w:sz w:val="18"/>
                      <w:szCs w:val="18"/>
                    </w:rPr>
                    <w:t>erinin %10</w:t>
                  </w:r>
                  <w:r w:rsidRPr="008B2BCB">
                    <w:rPr>
                      <w:rFonts w:eastAsia="ヒラギノ明朝 Pro W3" w:hAnsi="Times"/>
                      <w:sz w:val="18"/>
                      <w:szCs w:val="18"/>
                    </w:rPr>
                    <w:t>’</w:t>
                  </w:r>
                  <w:r w:rsidRPr="008B2BCB">
                    <w:rPr>
                      <w:rFonts w:eastAsia="ヒラギノ明朝 Pro W3" w:hAnsi="Times"/>
                      <w:sz w:val="18"/>
                      <w:szCs w:val="18"/>
                    </w:rPr>
                    <w:t>undan fazlas</w:t>
                  </w:r>
                  <w:r w:rsidRPr="008B2BCB">
                    <w:rPr>
                      <w:rFonts w:eastAsia="ヒラギノ明朝 Pro W3" w:hAnsi="Times"/>
                      <w:sz w:val="18"/>
                      <w:szCs w:val="18"/>
                    </w:rPr>
                    <w:t>ı</w:t>
                  </w:r>
                  <w:r w:rsidRPr="008B2BCB">
                    <w:rPr>
                      <w:rFonts w:eastAsia="ヒラギノ明朝 Pro W3" w:hAnsi="Times"/>
                      <w:sz w:val="18"/>
                      <w:szCs w:val="18"/>
                    </w:rPr>
                    <w:t xml:space="preserve"> bir ihra</w:t>
                  </w:r>
                  <w:r w:rsidRPr="008B2BCB">
                    <w:rPr>
                      <w:rFonts w:eastAsia="ヒラギノ明朝 Pro W3" w:hAnsi="Times"/>
                      <w:sz w:val="18"/>
                      <w:szCs w:val="18"/>
                    </w:rPr>
                    <w:t>ççı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para ve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ve bu ara</w:t>
                  </w:r>
                  <w:r w:rsidRPr="008B2BCB">
                    <w:rPr>
                      <w:rFonts w:eastAsia="ヒラギノ明朝 Pro W3" w:hAnsi="Times"/>
                      <w:sz w:val="18"/>
                      <w:szCs w:val="18"/>
                    </w:rPr>
                    <w:t>ç</w:t>
                  </w:r>
                  <w:r w:rsidRPr="008B2BCB">
                    <w:rPr>
                      <w:rFonts w:eastAsia="ヒラギノ明朝 Pro W3" w:hAnsi="Times"/>
                      <w:sz w:val="18"/>
                      <w:szCs w:val="18"/>
                    </w:rPr>
                    <w:t>lara dayal</w:t>
                  </w:r>
                  <w:r w:rsidRPr="008B2BCB">
                    <w:rPr>
                      <w:rFonts w:eastAsia="ヒラギノ明朝 Pro W3" w:hAnsi="Times"/>
                      <w:sz w:val="18"/>
                      <w:szCs w:val="18"/>
                    </w:rPr>
                    <w:t>ı</w:t>
                  </w:r>
                  <w:r w:rsidRPr="008B2BCB">
                    <w:rPr>
                      <w:rFonts w:eastAsia="ヒラギノ明朝 Pro W3" w:hAnsi="Times"/>
                      <w:sz w:val="18"/>
                      <w:szCs w:val="18"/>
                    </w:rPr>
                    <w:t xml:space="preserve"> t</w:t>
                  </w:r>
                  <w:r w:rsidRPr="008B2BCB">
                    <w:rPr>
                      <w:rFonts w:eastAsia="ヒラギノ明朝 Pro W3" w:hAnsi="Times"/>
                      <w:sz w:val="18"/>
                      <w:szCs w:val="18"/>
                    </w:rPr>
                    <w:t>ü</w:t>
                  </w:r>
                  <w:r w:rsidRPr="008B2BCB">
                    <w:rPr>
                      <w:rFonts w:eastAsia="ヒラギノ明朝 Pro W3" w:hAnsi="Times"/>
                      <w:sz w:val="18"/>
                      <w:szCs w:val="18"/>
                    </w:rPr>
                    <w:t>rev ara</w:t>
                  </w:r>
                  <w:r w:rsidRPr="008B2BCB">
                    <w:rPr>
                      <w:rFonts w:eastAsia="ヒラギノ明朝 Pro W3" w:hAnsi="Times"/>
                      <w:sz w:val="18"/>
                      <w:szCs w:val="18"/>
                    </w:rPr>
                    <w:t>ç</w:t>
                  </w:r>
                  <w:r w:rsidRPr="008B2BCB">
                    <w:rPr>
                      <w:rFonts w:eastAsia="ヒラギノ明朝 Pro W3" w:hAnsi="Times"/>
                      <w:sz w:val="18"/>
                      <w:szCs w:val="18"/>
                    </w:rPr>
                    <w:t>lara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lamaz. Bu oran</w:t>
                  </w:r>
                  <w:r w:rsidRPr="008B2BCB">
                    <w:rPr>
                      <w:rFonts w:eastAsia="ヒラギノ明朝 Pro W3" w:hAnsi="Times"/>
                      <w:sz w:val="18"/>
                      <w:szCs w:val="18"/>
                    </w:rPr>
                    <w:t>ı</w:t>
                  </w:r>
                  <w:r w:rsidRPr="008B2BCB">
                    <w:rPr>
                      <w:rFonts w:eastAsia="ヒラギノ明朝 Pro W3" w:hAnsi="Times"/>
                      <w:sz w:val="18"/>
                      <w:szCs w:val="18"/>
                    </w:rPr>
                    <w:t>n hesaplanmas</w:t>
                  </w:r>
                  <w:r w:rsidRPr="008B2BCB">
                    <w:rPr>
                      <w:rFonts w:eastAsia="ヒラギノ明朝 Pro W3" w:hAnsi="Times"/>
                      <w:sz w:val="18"/>
                      <w:szCs w:val="18"/>
                    </w:rPr>
                    <w:t>ı</w:t>
                  </w:r>
                  <w:r w:rsidRPr="008B2BCB">
                    <w:rPr>
                      <w:rFonts w:eastAsia="ヒラギノ明朝 Pro W3" w:hAnsi="Times"/>
                      <w:sz w:val="18"/>
                      <w:szCs w:val="18"/>
                    </w:rPr>
                    <w:t>nda ipotek ve varl</w:t>
                  </w:r>
                  <w:r w:rsidRPr="008B2BCB">
                    <w:rPr>
                      <w:rFonts w:eastAsia="ヒラギノ明朝 Pro W3" w:hAnsi="Times"/>
                      <w:sz w:val="18"/>
                      <w:szCs w:val="18"/>
                    </w:rPr>
                    <w:t>ı</w:t>
                  </w:r>
                  <w:r w:rsidRPr="008B2BCB">
                    <w:rPr>
                      <w:rFonts w:eastAsia="ヒラギノ明朝 Pro W3" w:hAnsi="Times"/>
                      <w:sz w:val="18"/>
                      <w:szCs w:val="18"/>
                    </w:rPr>
                    <w:t>k teminatl</w:t>
                  </w:r>
                  <w:r w:rsidRPr="008B2BCB">
                    <w:rPr>
                      <w:rFonts w:eastAsia="ヒラギノ明朝 Pro W3" w:hAnsi="Times"/>
                      <w:sz w:val="18"/>
                      <w:szCs w:val="18"/>
                    </w:rPr>
                    <w:t>ı</w:t>
                  </w:r>
                  <w:r w:rsidRPr="008B2BCB">
                    <w:rPr>
                      <w:rFonts w:eastAsia="ヒラギノ明朝 Pro W3" w:hAnsi="Times"/>
                      <w:sz w:val="18"/>
                      <w:szCs w:val="18"/>
                    </w:rPr>
                    <w:t xml:space="preserve"> menkul k</w:t>
                  </w:r>
                  <w:r w:rsidRPr="008B2BCB">
                    <w:rPr>
                      <w:rFonts w:eastAsia="ヒラギノ明朝 Pro W3" w:hAnsi="Times"/>
                      <w:sz w:val="18"/>
                      <w:szCs w:val="18"/>
                    </w:rPr>
                    <w:t>ı</w:t>
                  </w:r>
                  <w:r w:rsidRPr="008B2BCB">
                    <w:rPr>
                      <w:rFonts w:eastAsia="ヒラギノ明朝 Pro W3" w:hAnsi="Times"/>
                      <w:sz w:val="18"/>
                      <w:szCs w:val="18"/>
                    </w:rPr>
                    <w:t>ymetler dikkate al</w:t>
                  </w:r>
                  <w:r w:rsidRPr="008B2BCB">
                    <w:rPr>
                      <w:rFonts w:eastAsia="ヒラギノ明朝 Pro W3" w:hAnsi="Times"/>
                      <w:sz w:val="18"/>
                      <w:szCs w:val="18"/>
                    </w:rPr>
                    <w:t>ı</w:t>
                  </w:r>
                  <w:r w:rsidRPr="008B2BCB">
                    <w:rPr>
                      <w:rFonts w:eastAsia="ヒラギノ明朝 Pro W3" w:hAnsi="Times"/>
                      <w:sz w:val="18"/>
                      <w:szCs w:val="18"/>
                    </w:rPr>
                    <w:t>nmaz ve bu varl</w:t>
                  </w:r>
                  <w:r w:rsidRPr="008B2BCB">
                    <w:rPr>
                      <w:rFonts w:eastAsia="ヒラギノ明朝 Pro W3" w:hAnsi="Times"/>
                      <w:sz w:val="18"/>
                      <w:szCs w:val="18"/>
                    </w:rPr>
                    <w:t>ı</w:t>
                  </w:r>
                  <w:r w:rsidRPr="008B2BCB">
                    <w:rPr>
                      <w:rFonts w:eastAsia="ヒラギノ明朝 Pro W3" w:hAnsi="Times"/>
                      <w:sz w:val="18"/>
                      <w:szCs w:val="18"/>
                    </w:rPr>
                    <w:t>klara yap</w:t>
                  </w:r>
                  <w:r w:rsidRPr="008B2BCB">
                    <w:rPr>
                      <w:rFonts w:eastAsia="ヒラギノ明朝 Pro W3" w:hAnsi="Times"/>
                      <w:sz w:val="18"/>
                      <w:szCs w:val="18"/>
                    </w:rPr>
                    <w:t>ı</w:t>
                  </w:r>
                  <w:r w:rsidRPr="008B2BCB">
                    <w:rPr>
                      <w:rFonts w:eastAsia="ヒラギノ明朝 Pro W3" w:hAnsi="Times"/>
                      <w:sz w:val="18"/>
                      <w:szCs w:val="18"/>
                    </w:rPr>
                    <w:t>lacak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mlar i</w:t>
                  </w:r>
                  <w:r w:rsidRPr="008B2BCB">
                    <w:rPr>
                      <w:rFonts w:eastAsia="ヒラギノ明朝 Pro W3" w:hAnsi="Times"/>
                      <w:sz w:val="18"/>
                      <w:szCs w:val="18"/>
                    </w:rPr>
                    <w:t>ç</w:t>
                  </w:r>
                  <w:r w:rsidRPr="008B2BCB">
                    <w:rPr>
                      <w:rFonts w:eastAsia="ヒラギノ明朝 Pro W3" w:hAnsi="Times"/>
                      <w:sz w:val="18"/>
                      <w:szCs w:val="18"/>
                    </w:rPr>
                    <w:t>in birinci c</w:t>
                  </w:r>
                  <w:r w:rsidRPr="008B2BCB">
                    <w:rPr>
                      <w:rFonts w:eastAsia="ヒラギノ明朝 Pro W3" w:hAnsi="Times"/>
                      <w:sz w:val="18"/>
                      <w:szCs w:val="18"/>
                    </w:rPr>
                    <w:t>ü</w:t>
                  </w:r>
                  <w:r w:rsidRPr="008B2BCB">
                    <w:rPr>
                      <w:rFonts w:eastAsia="ヒラギノ明朝 Pro W3" w:hAnsi="Times"/>
                      <w:sz w:val="18"/>
                      <w:szCs w:val="18"/>
                    </w:rPr>
                    <w:t>mlede belirtilen oran %25 olarak uygulan</w:t>
                  </w:r>
                  <w:r w:rsidRPr="008B2BCB">
                    <w:rPr>
                      <w:rFonts w:eastAsia="ヒラギノ明朝 Pro W3" w:hAnsi="Times"/>
                      <w:sz w:val="18"/>
                      <w:szCs w:val="18"/>
                    </w:rPr>
                    <w:t>ı</w:t>
                  </w:r>
                  <w:r w:rsidRPr="008B2BCB">
                    <w:rPr>
                      <w:rFonts w:eastAsia="ヒラギノ明朝 Pro W3" w:hAnsi="Times"/>
                      <w:sz w:val="18"/>
                      <w:szCs w:val="18"/>
                    </w:rPr>
                    <w:t>r; bu f</w:t>
                  </w:r>
                  <w:r w:rsidRPr="008B2BCB">
                    <w:rPr>
                      <w:rFonts w:eastAsia="ヒラギノ明朝 Pro W3" w:hAnsi="Times"/>
                      <w:sz w:val="18"/>
                      <w:szCs w:val="18"/>
                    </w:rPr>
                    <w:t>ı</w:t>
                  </w:r>
                  <w:r w:rsidRPr="008B2BCB">
                    <w:rPr>
                      <w:rFonts w:eastAsia="ヒラギノ明朝 Pro W3" w:hAnsi="Times"/>
                      <w:sz w:val="18"/>
                      <w:szCs w:val="18"/>
                    </w:rPr>
                    <w:t>kran</w:t>
                  </w:r>
                  <w:r w:rsidRPr="008B2BCB">
                    <w:rPr>
                      <w:rFonts w:eastAsia="ヒラギノ明朝 Pro W3" w:hAnsi="Times"/>
                      <w:sz w:val="18"/>
                      <w:szCs w:val="18"/>
                    </w:rPr>
                    <w:t>ı</w:t>
                  </w:r>
                  <w:r w:rsidRPr="008B2BCB">
                    <w:rPr>
                      <w:rFonts w:eastAsia="ヒラギノ明朝 Pro W3" w:hAnsi="Times"/>
                      <w:sz w:val="18"/>
                      <w:szCs w:val="18"/>
                    </w:rPr>
                    <w:t>n (b) bendinde yer alan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 ise uygulanmaz.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Fon toplam de</w:t>
                  </w:r>
                  <w:r w:rsidRPr="008B2BCB">
                    <w:rPr>
                      <w:rFonts w:eastAsia="ヒラギノ明朝 Pro W3" w:hAnsi="Times"/>
                      <w:sz w:val="18"/>
                      <w:szCs w:val="18"/>
                    </w:rPr>
                    <w:t>ğ</w:t>
                  </w:r>
                  <w:r w:rsidRPr="008B2BCB">
                    <w:rPr>
                      <w:rFonts w:eastAsia="ヒラギノ明朝 Pro W3" w:hAnsi="Times"/>
                      <w:sz w:val="18"/>
                      <w:szCs w:val="18"/>
                    </w:rPr>
                    <w:t>erinin %5</w:t>
                  </w:r>
                  <w:r w:rsidRPr="008B2BCB">
                    <w:rPr>
                      <w:rFonts w:eastAsia="ヒラギノ明朝 Pro W3" w:hAnsi="Times"/>
                      <w:sz w:val="18"/>
                      <w:szCs w:val="18"/>
                    </w:rPr>
                    <w:t>’</w:t>
                  </w:r>
                  <w:r w:rsidRPr="008B2BCB">
                    <w:rPr>
                      <w:rFonts w:eastAsia="ヒラギノ明朝 Pro W3" w:hAnsi="Times"/>
                      <w:sz w:val="18"/>
                      <w:szCs w:val="18"/>
                    </w:rPr>
                    <w:t>inden fazla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w:t>
                  </w:r>
                  <w:r w:rsidRPr="008B2BCB">
                    <w:rPr>
                      <w:rFonts w:eastAsia="ヒラギノ明朝 Pro W3" w:hAnsi="Times"/>
                      <w:sz w:val="18"/>
                      <w:szCs w:val="18"/>
                    </w:rPr>
                    <w:t>ı</w:t>
                  </w:r>
                  <w:r w:rsidRPr="008B2BCB">
                    <w:rPr>
                      <w:rFonts w:eastAsia="ヒラギノ明朝 Pro W3" w:hAnsi="Times"/>
                      <w:sz w:val="18"/>
                      <w:szCs w:val="18"/>
                    </w:rPr>
                    <w:t>lan ihra</w:t>
                  </w:r>
                  <w:r w:rsidRPr="008B2BCB">
                    <w:rPr>
                      <w:rFonts w:eastAsia="ヒラギノ明朝 Pro W3" w:hAnsi="Times"/>
                      <w:sz w:val="18"/>
                      <w:szCs w:val="18"/>
                    </w:rPr>
                    <w:t>ççı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para ve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toplam de</w:t>
                  </w:r>
                  <w:r w:rsidRPr="008B2BCB">
                    <w:rPr>
                      <w:rFonts w:eastAsia="ヒラギノ明朝 Pro W3" w:hAnsi="Times"/>
                      <w:sz w:val="18"/>
                      <w:szCs w:val="18"/>
                    </w:rPr>
                    <w:t>ğ</w:t>
                  </w:r>
                  <w:r w:rsidRPr="008B2BCB">
                    <w:rPr>
                      <w:rFonts w:eastAsia="ヒラギノ明朝 Pro W3" w:hAnsi="Times"/>
                      <w:sz w:val="18"/>
                      <w:szCs w:val="18"/>
                    </w:rPr>
                    <w:t>eri fon toplam de</w:t>
                  </w:r>
                  <w:r w:rsidRPr="008B2BCB">
                    <w:rPr>
                      <w:rFonts w:eastAsia="ヒラギノ明朝 Pro W3" w:hAnsi="Times"/>
                      <w:sz w:val="18"/>
                      <w:szCs w:val="18"/>
                    </w:rPr>
                    <w:t>ğ</w:t>
                  </w:r>
                  <w:r w:rsidRPr="008B2BCB">
                    <w:rPr>
                      <w:rFonts w:eastAsia="ヒラギノ明朝 Pro W3" w:hAnsi="Times"/>
                      <w:sz w:val="18"/>
                      <w:szCs w:val="18"/>
                    </w:rPr>
                    <w:t>erinin %40</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a</w:t>
                  </w:r>
                  <w:r w:rsidRPr="008B2BCB">
                    <w:rPr>
                      <w:rFonts w:eastAsia="ヒラギノ明朝 Pro W3" w:hAnsi="Times"/>
                      <w:sz w:val="18"/>
                      <w:szCs w:val="18"/>
                    </w:rPr>
                    <w:t>ş</w:t>
                  </w:r>
                  <w:r w:rsidRPr="008B2BCB">
                    <w:rPr>
                      <w:rFonts w:eastAsia="ヒラギノ明朝 Pro W3" w:hAnsi="Times"/>
                      <w:sz w:val="18"/>
                      <w:szCs w:val="18"/>
                    </w:rPr>
                    <w:t>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c) Fon toplam de</w:t>
                  </w:r>
                  <w:r w:rsidRPr="008B2BCB">
                    <w:rPr>
                      <w:rFonts w:eastAsia="ヒラギノ明朝 Pro W3" w:hAnsi="Times"/>
                      <w:sz w:val="18"/>
                      <w:szCs w:val="18"/>
                    </w:rPr>
                    <w:t>ğ</w:t>
                  </w:r>
                  <w:r w:rsidRPr="008B2BCB">
                    <w:rPr>
                      <w:rFonts w:eastAsia="ヒラギノ明朝 Pro W3" w:hAnsi="Times"/>
                      <w:sz w:val="18"/>
                      <w:szCs w:val="18"/>
                    </w:rPr>
                    <w:t>erinin %20</w:t>
                  </w:r>
                  <w:r w:rsidRPr="008B2BCB">
                    <w:rPr>
                      <w:rFonts w:eastAsia="ヒラギノ明朝 Pro W3" w:hAnsi="Times"/>
                      <w:sz w:val="18"/>
                      <w:szCs w:val="18"/>
                    </w:rPr>
                    <w:t>’</w:t>
                  </w:r>
                  <w:r w:rsidRPr="008B2BCB">
                    <w:rPr>
                      <w:rFonts w:eastAsia="ヒラギノ明朝 Pro W3" w:hAnsi="Times"/>
                      <w:sz w:val="18"/>
                      <w:szCs w:val="18"/>
                    </w:rPr>
                    <w:t>sinden fazlas</w:t>
                  </w:r>
                  <w:r w:rsidRPr="008B2BCB">
                    <w:rPr>
                      <w:rFonts w:eastAsia="ヒラギノ明朝 Pro W3" w:hAnsi="Times"/>
                      <w:sz w:val="18"/>
                      <w:szCs w:val="18"/>
                    </w:rPr>
                    <w:t>ı</w:t>
                  </w:r>
                  <w:r w:rsidRPr="008B2BCB">
                    <w:rPr>
                      <w:rFonts w:eastAsia="ヒラギノ明朝 Pro W3" w:hAnsi="Times"/>
                      <w:sz w:val="18"/>
                      <w:szCs w:val="18"/>
                    </w:rPr>
                    <w:t xml:space="preserve"> Kurulun finansal raporlama standartlar</w:t>
                  </w:r>
                  <w:r w:rsidRPr="008B2BCB">
                    <w:rPr>
                      <w:rFonts w:eastAsia="ヒラギノ明朝 Pro W3" w:hAnsi="Times"/>
                      <w:sz w:val="18"/>
                      <w:szCs w:val="18"/>
                    </w:rPr>
                    <w:t>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d</w:t>
                  </w:r>
                  <w:r w:rsidRPr="008B2BCB">
                    <w:rPr>
                      <w:rFonts w:eastAsia="ヒラギノ明朝 Pro W3" w:hAnsi="Times"/>
                      <w:sz w:val="18"/>
                      <w:szCs w:val="18"/>
                    </w:rPr>
                    <w:t>ü</w:t>
                  </w:r>
                  <w:r w:rsidRPr="008B2BCB">
                    <w:rPr>
                      <w:rFonts w:eastAsia="ヒラギノ明朝 Pro W3" w:hAnsi="Times"/>
                      <w:sz w:val="18"/>
                      <w:szCs w:val="18"/>
                    </w:rPr>
                    <w:t>zenlemeleri kapsam</w:t>
                  </w:r>
                  <w:r w:rsidRPr="008B2BCB">
                    <w:rPr>
                      <w:rFonts w:eastAsia="ヒラギノ明朝 Pro W3" w:hAnsi="Times"/>
                      <w:sz w:val="18"/>
                      <w:szCs w:val="18"/>
                    </w:rPr>
                    <w:t>ı</w:t>
                  </w:r>
                  <w:r w:rsidRPr="008B2BCB">
                    <w:rPr>
                      <w:rFonts w:eastAsia="ヒラギノ明朝 Pro W3" w:hAnsi="Times"/>
                      <w:sz w:val="18"/>
                      <w:szCs w:val="18"/>
                    </w:rPr>
                    <w:t>nda, ayn</w:t>
                  </w:r>
                  <w:r w:rsidRPr="008B2BCB">
                    <w:rPr>
                      <w:rFonts w:eastAsia="ヒラギノ明朝 Pro W3" w:hAnsi="Times"/>
                      <w:sz w:val="18"/>
                      <w:szCs w:val="18"/>
                    </w:rPr>
                    <w:t>ı</w:t>
                  </w:r>
                  <w:r w:rsidRPr="008B2BCB">
                    <w:rPr>
                      <w:rFonts w:eastAsia="ヒラギノ明朝 Pro W3" w:hAnsi="Times"/>
                      <w:sz w:val="18"/>
                      <w:szCs w:val="18"/>
                    </w:rPr>
                    <w:t xml:space="preserve"> grubun para ve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ç</w:t>
                  </w:r>
                  <w:r w:rsidRPr="008B2BCB">
                    <w:rPr>
                      <w:rFonts w:eastAsia="ヒラギノ明朝 Pro W3" w:hAnsi="Times"/>
                      <w:sz w:val="18"/>
                      <w:szCs w:val="18"/>
                    </w:rPr>
                    <w:t>)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bir ihra</w:t>
                  </w:r>
                  <w:r w:rsidRPr="008B2BCB">
                    <w:rPr>
                      <w:rFonts w:eastAsia="ヒラギノ明朝 Pro W3" w:hAnsi="Times"/>
                      <w:sz w:val="18"/>
                      <w:szCs w:val="18"/>
                    </w:rPr>
                    <w:t>ççı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tedav</w:t>
                  </w:r>
                  <w:r w:rsidRPr="008B2BCB">
                    <w:rPr>
                      <w:rFonts w:eastAsia="ヒラギノ明朝 Pro W3" w:hAnsi="Times"/>
                      <w:sz w:val="18"/>
                      <w:szCs w:val="18"/>
                    </w:rPr>
                    <w:t>ü</w:t>
                  </w:r>
                  <w:r w:rsidRPr="008B2BCB">
                    <w:rPr>
                      <w:rFonts w:eastAsia="ヒラギノ明朝 Pro W3" w:hAnsi="Times"/>
                      <w:sz w:val="18"/>
                      <w:szCs w:val="18"/>
                    </w:rPr>
                    <w:t>lde olan ihra</w:t>
                  </w:r>
                  <w:r w:rsidRPr="008B2BCB">
                    <w:rPr>
                      <w:rFonts w:eastAsia="ヒラギノ明朝 Pro W3" w:hAnsi="Times"/>
                      <w:sz w:val="18"/>
                      <w:szCs w:val="18"/>
                    </w:rPr>
                    <w:t>ç</w:t>
                  </w:r>
                  <w:r w:rsidRPr="008B2BCB">
                    <w:rPr>
                      <w:rFonts w:eastAsia="ヒラギノ明朝 Pro W3" w:hAnsi="Times"/>
                      <w:sz w:val="18"/>
                      <w:szCs w:val="18"/>
                    </w:rPr>
                    <w:t xml:space="preserve"> miktar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%10</w:t>
                  </w:r>
                  <w:r w:rsidRPr="008B2BCB">
                    <w:rPr>
                      <w:rFonts w:eastAsia="ヒラギノ明朝 Pro W3" w:hAnsi="Times"/>
                      <w:sz w:val="18"/>
                      <w:szCs w:val="18"/>
                    </w:rPr>
                    <w:t>’</w:t>
                  </w:r>
                  <w:r w:rsidRPr="008B2BCB">
                    <w:rPr>
                      <w:rFonts w:eastAsia="ヒラギノ明朝 Pro W3" w:hAnsi="Times"/>
                      <w:sz w:val="18"/>
                      <w:szCs w:val="18"/>
                    </w:rPr>
                    <w:t>undan fazlas</w:t>
                  </w:r>
                  <w:r w:rsidRPr="008B2BCB">
                    <w:rPr>
                      <w:rFonts w:eastAsia="ヒラギノ明朝 Pro W3" w:hAnsi="Times"/>
                      <w:sz w:val="18"/>
                      <w:szCs w:val="18"/>
                    </w:rPr>
                    <w:t>ı</w:t>
                  </w:r>
                  <w:r w:rsidRPr="008B2BCB">
                    <w:rPr>
                      <w:rFonts w:eastAsia="ヒラギノ明朝 Pro W3" w:hAnsi="Times"/>
                      <w:sz w:val="18"/>
                      <w:szCs w:val="18"/>
                    </w:rPr>
                    <w:t xml:space="preserve"> dahil edilemez. Bu oran</w:t>
                  </w:r>
                  <w:r w:rsidRPr="008B2BCB">
                    <w:rPr>
                      <w:rFonts w:eastAsia="ヒラギノ明朝 Pro W3" w:hAnsi="Times"/>
                      <w:sz w:val="18"/>
                      <w:szCs w:val="18"/>
                    </w:rPr>
                    <w:t>ı</w:t>
                  </w:r>
                  <w:r w:rsidRPr="008B2BCB">
                    <w:rPr>
                      <w:rFonts w:eastAsia="ヒラギノ明朝 Pro W3" w:hAnsi="Times"/>
                      <w:sz w:val="18"/>
                      <w:szCs w:val="18"/>
                    </w:rPr>
                    <w:t>n hesaplanmas</w:t>
                  </w:r>
                  <w:r w:rsidRPr="008B2BCB">
                    <w:rPr>
                      <w:rFonts w:eastAsia="ヒラギノ明朝 Pro W3" w:hAnsi="Times"/>
                      <w:sz w:val="18"/>
                      <w:szCs w:val="18"/>
                    </w:rPr>
                    <w:t>ı</w:t>
                  </w:r>
                  <w:r w:rsidRPr="008B2BCB">
                    <w:rPr>
                      <w:rFonts w:eastAsia="ヒラギノ明朝 Pro W3" w:hAnsi="Times"/>
                      <w:sz w:val="18"/>
                      <w:szCs w:val="18"/>
                    </w:rPr>
                    <w:t>nda ihra</w:t>
                  </w:r>
                  <w:r w:rsidRPr="008B2BCB">
                    <w:rPr>
                      <w:rFonts w:eastAsia="ヒラギノ明朝 Pro W3" w:hAnsi="Times"/>
                      <w:sz w:val="18"/>
                      <w:szCs w:val="18"/>
                    </w:rPr>
                    <w:t>ççı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t</w:t>
                  </w:r>
                  <w:r w:rsidRPr="008B2BCB">
                    <w:rPr>
                      <w:rFonts w:eastAsia="ヒラギノ明朝 Pro W3" w:hAnsi="Times"/>
                      <w:sz w:val="18"/>
                      <w:szCs w:val="18"/>
                    </w:rPr>
                    <w:t>ü</w:t>
                  </w:r>
                  <w:r w:rsidRPr="008B2BCB">
                    <w:rPr>
                      <w:rFonts w:eastAsia="ヒラギノ明朝 Pro W3" w:hAnsi="Times"/>
                      <w:sz w:val="18"/>
                      <w:szCs w:val="18"/>
                    </w:rPr>
                    <w:t>m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bor</w:t>
                  </w:r>
                  <w:r w:rsidRPr="008B2BCB">
                    <w:rPr>
                      <w:rFonts w:eastAsia="ヒラギノ明朝 Pro W3" w:hAnsi="Times"/>
                      <w:sz w:val="18"/>
                      <w:szCs w:val="18"/>
                    </w:rPr>
                    <w:t>ç</w:t>
                  </w:r>
                  <w:r w:rsidRPr="008B2BCB">
                    <w:rPr>
                      <w:rFonts w:eastAsia="ヒラギノ明朝 Pro W3" w:hAnsi="Times"/>
                      <w:sz w:val="18"/>
                      <w:szCs w:val="18"/>
                    </w:rPr>
                    <w:t>lanma arac</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dahil edildi</w:t>
                  </w:r>
                  <w:r w:rsidRPr="008B2BCB">
                    <w:rPr>
                      <w:rFonts w:eastAsia="ヒラギノ明朝 Pro W3" w:hAnsi="Times"/>
                      <w:sz w:val="18"/>
                      <w:szCs w:val="18"/>
                    </w:rPr>
                    <w:t>ğ</w:t>
                  </w:r>
                  <w:r w:rsidRPr="008B2BCB">
                    <w:rPr>
                      <w:rFonts w:eastAsia="ヒラギノ明朝 Pro W3" w:hAnsi="Times"/>
                      <w:sz w:val="18"/>
                      <w:szCs w:val="18"/>
                    </w:rPr>
                    <w:t>i tarihteki tedav</w:t>
                  </w:r>
                  <w:r w:rsidRPr="008B2BCB">
                    <w:rPr>
                      <w:rFonts w:eastAsia="ヒラギノ明朝 Pro W3" w:hAnsi="Times"/>
                      <w:sz w:val="18"/>
                      <w:szCs w:val="18"/>
                    </w:rPr>
                    <w:t>ü</w:t>
                  </w:r>
                  <w:r w:rsidRPr="008B2BCB">
                    <w:rPr>
                      <w:rFonts w:eastAsia="ヒラギノ明朝 Pro W3" w:hAnsi="Times"/>
                      <w:sz w:val="18"/>
                      <w:szCs w:val="18"/>
                    </w:rPr>
                    <w:t>lde olan ihra</w:t>
                  </w:r>
                  <w:r w:rsidRPr="008B2BCB">
                    <w:rPr>
                      <w:rFonts w:eastAsia="ヒラギノ明朝 Pro W3" w:hAnsi="Times"/>
                      <w:sz w:val="18"/>
                      <w:szCs w:val="18"/>
                    </w:rPr>
                    <w:t>ç</w:t>
                  </w:r>
                  <w:r w:rsidRPr="008B2BCB">
                    <w:rPr>
                      <w:rFonts w:eastAsia="ヒラギノ明朝 Pro W3" w:hAnsi="Times"/>
                      <w:sz w:val="18"/>
                      <w:szCs w:val="18"/>
                    </w:rPr>
                    <w:t xml:space="preserve"> tutar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piyasa de</w:t>
                  </w:r>
                  <w:r w:rsidRPr="008B2BCB">
                    <w:rPr>
                      <w:rFonts w:eastAsia="ヒラギノ明朝 Pro W3" w:hAnsi="Times"/>
                      <w:sz w:val="18"/>
                      <w:szCs w:val="18"/>
                    </w:rPr>
                    <w:t>ğ</w:t>
                  </w:r>
                  <w:r w:rsidRPr="008B2BCB">
                    <w:rPr>
                      <w:rFonts w:eastAsia="ヒラギノ明朝 Pro W3" w:hAnsi="Times"/>
                      <w:sz w:val="18"/>
                      <w:szCs w:val="18"/>
                    </w:rPr>
                    <w:t>eri esas al</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d) TCMB, Hazine M</w:t>
                  </w:r>
                  <w:r w:rsidRPr="008B2BCB">
                    <w:rPr>
                      <w:rFonts w:eastAsia="ヒラギノ明朝 Pro W3" w:hAnsi="Times"/>
                      <w:sz w:val="18"/>
                      <w:szCs w:val="18"/>
                    </w:rPr>
                    <w:t>ü</w:t>
                  </w:r>
                  <w:r w:rsidRPr="008B2BCB">
                    <w:rPr>
                      <w:rFonts w:eastAsia="ヒラギノ明朝 Pro W3" w:hAnsi="Times"/>
                      <w:sz w:val="18"/>
                      <w:szCs w:val="18"/>
                    </w:rPr>
                    <w:t>ste</w:t>
                  </w:r>
                  <w:r w:rsidRPr="008B2BCB">
                    <w:rPr>
                      <w:rFonts w:eastAsia="ヒラギノ明朝 Pro W3" w:hAnsi="Times"/>
                      <w:sz w:val="18"/>
                      <w:szCs w:val="18"/>
                    </w:rPr>
                    <w:t>ş</w:t>
                  </w:r>
                  <w:r w:rsidRPr="008B2BCB">
                    <w:rPr>
                      <w:rFonts w:eastAsia="ヒラギノ明朝 Pro W3" w:hAnsi="Times"/>
                      <w:sz w:val="18"/>
                      <w:szCs w:val="18"/>
                    </w:rPr>
                    <w:t>arl</w:t>
                  </w:r>
                  <w:r w:rsidRPr="008B2BCB">
                    <w:rPr>
                      <w:rFonts w:eastAsia="ヒラギノ明朝 Pro W3" w:hAnsi="Times"/>
                      <w:sz w:val="18"/>
                      <w:szCs w:val="18"/>
                    </w:rPr>
                    <w:t>ığı</w:t>
                  </w:r>
                  <w:r w:rsidRPr="008B2BCB">
                    <w:rPr>
                      <w:rFonts w:eastAsia="ヒラギノ明朝 Pro W3" w:hAnsi="Times"/>
                      <w:sz w:val="18"/>
                      <w:szCs w:val="18"/>
                    </w:rPr>
                    <w:t xml:space="preserve"> ve ipotek finansman</w:t>
                  </w:r>
                  <w:r w:rsidRPr="008B2BCB">
                    <w:rPr>
                      <w:rFonts w:eastAsia="ヒラギノ明朝 Pro W3" w:hAnsi="Times"/>
                      <w:sz w:val="18"/>
                      <w:szCs w:val="18"/>
                    </w:rPr>
                    <w:t>ı</w:t>
                  </w:r>
                  <w:r w:rsidRPr="008B2BCB">
                    <w:rPr>
                      <w:rFonts w:eastAsia="ヒラギノ明朝 Pro W3" w:hAnsi="Times"/>
                      <w:sz w:val="18"/>
                      <w:szCs w:val="18"/>
                    </w:rPr>
                    <w:t xml:space="preserve"> kurulu</w:t>
                  </w:r>
                  <w:r w:rsidRPr="008B2BCB">
                    <w:rPr>
                      <w:rFonts w:eastAsia="ヒラギノ明朝 Pro W3" w:hAnsi="Times"/>
                      <w:sz w:val="18"/>
                      <w:szCs w:val="18"/>
                    </w:rPr>
                    <w:t>ş</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taraf</w:t>
                  </w:r>
                  <w:r w:rsidRPr="008B2BCB">
                    <w:rPr>
                      <w:rFonts w:eastAsia="ヒラギノ明朝 Pro W3" w:hAnsi="Times"/>
                      <w:sz w:val="18"/>
                      <w:szCs w:val="18"/>
                    </w:rPr>
                    <w:t>ı</w:t>
                  </w:r>
                  <w:r w:rsidRPr="008B2BCB">
                    <w:rPr>
                      <w:rFonts w:eastAsia="ヒラギノ明朝 Pro W3" w:hAnsi="Times"/>
                      <w:sz w:val="18"/>
                      <w:szCs w:val="18"/>
                    </w:rPr>
                    <w:t>ndan ihra</w:t>
                  </w:r>
                  <w:r w:rsidRPr="008B2BCB">
                    <w:rPr>
                      <w:rFonts w:eastAsia="ヒラギノ明朝 Pro W3" w:hAnsi="Times"/>
                      <w:sz w:val="18"/>
                      <w:szCs w:val="18"/>
                    </w:rPr>
                    <w:t>ç</w:t>
                  </w:r>
                  <w:r w:rsidRPr="008B2BCB">
                    <w:rPr>
                      <w:rFonts w:eastAsia="ヒラギノ明朝 Pro W3" w:hAnsi="Times"/>
                      <w:sz w:val="18"/>
                      <w:szCs w:val="18"/>
                    </w:rPr>
                    <w:t xml:space="preserve"> edilen para ve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 bu f</w:t>
                  </w:r>
                  <w:r w:rsidRPr="008B2BCB">
                    <w:rPr>
                      <w:rFonts w:eastAsia="ヒラギノ明朝 Pro W3" w:hAnsi="Times"/>
                      <w:sz w:val="18"/>
                      <w:szCs w:val="18"/>
                    </w:rPr>
                    <w:t>ı</w:t>
                  </w:r>
                  <w:r w:rsidRPr="008B2BCB">
                    <w:rPr>
                      <w:rFonts w:eastAsia="ヒラギノ明朝 Pro W3" w:hAnsi="Times"/>
                      <w:sz w:val="18"/>
                      <w:szCs w:val="18"/>
                    </w:rPr>
                    <w:t>krada yer alan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rlamalar uygulanmaz. Bu bent kapsam</w:t>
                  </w:r>
                  <w:r w:rsidRPr="008B2BCB">
                    <w:rPr>
                      <w:rFonts w:eastAsia="ヒラギノ明朝 Pro W3" w:hAnsi="Times"/>
                      <w:sz w:val="18"/>
                      <w:szCs w:val="18"/>
                    </w:rPr>
                    <w:t>ı</w:t>
                  </w:r>
                  <w:r w:rsidRPr="008B2BCB">
                    <w:rPr>
                      <w:rFonts w:eastAsia="ヒラギノ明朝 Pro W3" w:hAnsi="Times"/>
                      <w:sz w:val="18"/>
                      <w:szCs w:val="18"/>
                    </w:rPr>
                    <w:t>nda tek bir varl</w:t>
                  </w:r>
                  <w:r w:rsidRPr="008B2BCB">
                    <w:rPr>
                      <w:rFonts w:eastAsia="ヒラギノ明朝 Pro W3" w:hAnsi="Times"/>
                      <w:sz w:val="18"/>
                      <w:szCs w:val="18"/>
                    </w:rPr>
                    <w:t>ığ</w:t>
                  </w:r>
                  <w:r w:rsidRPr="008B2BCB">
                    <w:rPr>
                      <w:rFonts w:eastAsia="ヒラギノ明朝 Pro W3" w:hAnsi="Times"/>
                      <w:sz w:val="18"/>
                      <w:szCs w:val="18"/>
                    </w:rPr>
                    <w:t>a yap</w:t>
                  </w:r>
                  <w:r w:rsidRPr="008B2BCB">
                    <w:rPr>
                      <w:rFonts w:eastAsia="ヒラギノ明朝 Pro W3" w:hAnsi="Times"/>
                      <w:sz w:val="18"/>
                      <w:szCs w:val="18"/>
                    </w:rPr>
                    <w:t>ı</w:t>
                  </w:r>
                  <w:r w:rsidRPr="008B2BCB">
                    <w:rPr>
                      <w:rFonts w:eastAsia="ヒラギノ明朝 Pro W3" w:hAnsi="Times"/>
                      <w:sz w:val="18"/>
                      <w:szCs w:val="18"/>
                    </w:rPr>
                    <w:t>lan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 toplam de</w:t>
                  </w:r>
                  <w:r w:rsidRPr="008B2BCB">
                    <w:rPr>
                      <w:rFonts w:eastAsia="ヒラギノ明朝 Pro W3" w:hAnsi="Times"/>
                      <w:sz w:val="18"/>
                      <w:szCs w:val="18"/>
                    </w:rPr>
                    <w:t>ğ</w:t>
                  </w:r>
                  <w:r w:rsidRPr="008B2BCB">
                    <w:rPr>
                      <w:rFonts w:eastAsia="ヒラギノ明朝 Pro W3" w:hAnsi="Times"/>
                      <w:sz w:val="18"/>
                      <w:szCs w:val="18"/>
                    </w:rPr>
                    <w:t>erinin %35</w:t>
                  </w:r>
                  <w:r w:rsidRPr="008B2BCB">
                    <w:rPr>
                      <w:rFonts w:eastAsia="ヒラギノ明朝 Pro W3" w:hAnsi="Times"/>
                      <w:sz w:val="18"/>
                      <w:szCs w:val="18"/>
                    </w:rPr>
                    <w:t>’</w:t>
                  </w:r>
                  <w:r w:rsidRPr="008B2BCB">
                    <w:rPr>
                      <w:rFonts w:eastAsia="ヒラギノ明朝 Pro W3" w:hAnsi="Times"/>
                      <w:sz w:val="18"/>
                      <w:szCs w:val="18"/>
                    </w:rPr>
                    <w:t>ini a</w:t>
                  </w:r>
                  <w:r w:rsidRPr="008B2BCB">
                    <w:rPr>
                      <w:rFonts w:eastAsia="ヒラギノ明朝 Pro W3" w:hAnsi="Times"/>
                      <w:sz w:val="18"/>
                      <w:szCs w:val="18"/>
                    </w:rPr>
                    <w:t>ş</w:t>
                  </w:r>
                  <w:r w:rsidRPr="008B2BCB">
                    <w:rPr>
                      <w:rFonts w:eastAsia="ヒラギノ明朝 Pro W3" w:hAnsi="Times"/>
                      <w:sz w:val="18"/>
                      <w:szCs w:val="18"/>
                    </w:rPr>
                    <w:t>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e) Varl</w:t>
                  </w:r>
                  <w:r w:rsidRPr="008B2BCB">
                    <w:rPr>
                      <w:rFonts w:eastAsia="ヒラギノ明朝 Pro W3" w:hAnsi="Times"/>
                      <w:sz w:val="18"/>
                      <w:szCs w:val="18"/>
                    </w:rPr>
                    <w:t>ı</w:t>
                  </w:r>
                  <w:r w:rsidRPr="008B2BCB">
                    <w:rPr>
                      <w:rFonts w:eastAsia="ヒラギノ明朝 Pro W3" w:hAnsi="Times"/>
                      <w:sz w:val="18"/>
                      <w:szCs w:val="18"/>
                    </w:rPr>
                    <w:t xml:space="preserve">k kiralama </w:t>
                  </w:r>
                  <w:r w:rsidRPr="008B2BCB">
                    <w:rPr>
                      <w:rFonts w:eastAsia="ヒラギノ明朝 Pro W3" w:hAnsi="Times"/>
                      <w:sz w:val="18"/>
                      <w:szCs w:val="18"/>
                    </w:rPr>
                    <w:t>ş</w:t>
                  </w:r>
                  <w:r w:rsidRPr="008B2BCB">
                    <w:rPr>
                      <w:rFonts w:eastAsia="ヒラギノ明朝 Pro W3" w:hAnsi="Times"/>
                      <w:sz w:val="18"/>
                      <w:szCs w:val="18"/>
                    </w:rPr>
                    <w:t>irketleri taraf</w:t>
                  </w:r>
                  <w:r w:rsidRPr="008B2BCB">
                    <w:rPr>
                      <w:rFonts w:eastAsia="ヒラギノ明朝 Pro W3" w:hAnsi="Times"/>
                      <w:sz w:val="18"/>
                      <w:szCs w:val="18"/>
                    </w:rPr>
                    <w:t>ı</w:t>
                  </w:r>
                  <w:r w:rsidRPr="008B2BCB">
                    <w:rPr>
                      <w:rFonts w:eastAsia="ヒラギノ明朝 Pro W3" w:hAnsi="Times"/>
                      <w:sz w:val="18"/>
                      <w:szCs w:val="18"/>
                    </w:rPr>
                    <w:t>ndan ihra</w:t>
                  </w:r>
                  <w:r w:rsidRPr="008B2BCB">
                    <w:rPr>
                      <w:rFonts w:eastAsia="ヒラギノ明朝 Pro W3" w:hAnsi="Times"/>
                      <w:sz w:val="18"/>
                      <w:szCs w:val="18"/>
                    </w:rPr>
                    <w:t>ç</w:t>
                  </w:r>
                  <w:r w:rsidRPr="008B2BCB">
                    <w:rPr>
                      <w:rFonts w:eastAsia="ヒラギノ明朝 Pro W3" w:hAnsi="Times"/>
                      <w:sz w:val="18"/>
                      <w:szCs w:val="18"/>
                    </w:rPr>
                    <w:t xml:space="preserve"> edilen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 bu f</w:t>
                  </w:r>
                  <w:r w:rsidRPr="008B2BCB">
                    <w:rPr>
                      <w:rFonts w:eastAsia="ヒラギノ明朝 Pro W3" w:hAnsi="Times"/>
                      <w:sz w:val="18"/>
                      <w:szCs w:val="18"/>
                    </w:rPr>
                    <w:t>ı</w:t>
                  </w:r>
                  <w:r w:rsidRPr="008B2BCB">
                    <w:rPr>
                      <w:rFonts w:eastAsia="ヒラギノ明朝 Pro W3" w:hAnsi="Times"/>
                      <w:sz w:val="18"/>
                      <w:szCs w:val="18"/>
                    </w:rPr>
                    <w:t>kran</w:t>
                  </w:r>
                  <w:r w:rsidRPr="008B2BCB">
                    <w:rPr>
                      <w:rFonts w:eastAsia="ヒラギノ明朝 Pro W3" w:hAnsi="Times"/>
                      <w:sz w:val="18"/>
                      <w:szCs w:val="18"/>
                    </w:rPr>
                    <w:t>ı</w:t>
                  </w:r>
                  <w:r w:rsidRPr="008B2BCB">
                    <w:rPr>
                      <w:rFonts w:eastAsia="ヒラギノ明朝 Pro W3" w:hAnsi="Times"/>
                      <w:sz w:val="18"/>
                      <w:szCs w:val="18"/>
                    </w:rPr>
                    <w:t>n; (a) bendinde yer alan %10</w:t>
                  </w:r>
                  <w:r w:rsidRPr="008B2BCB">
                    <w:rPr>
                      <w:rFonts w:eastAsia="ヒラギノ明朝 Pro W3" w:hAnsi="Times"/>
                      <w:sz w:val="18"/>
                      <w:szCs w:val="18"/>
                    </w:rPr>
                    <w:t>’</w:t>
                  </w:r>
                  <w:r w:rsidRPr="008B2BCB">
                    <w:rPr>
                      <w:rFonts w:eastAsia="ヒラギノ明朝 Pro W3" w:hAnsi="Times"/>
                      <w:sz w:val="18"/>
                      <w:szCs w:val="18"/>
                    </w:rPr>
                    <w:t>luk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 %25 olarak uygulan</w:t>
                  </w:r>
                  <w:r w:rsidRPr="008B2BCB">
                    <w:rPr>
                      <w:rFonts w:eastAsia="ヒラギノ明朝 Pro W3" w:hAnsi="Times"/>
                      <w:sz w:val="18"/>
                      <w:szCs w:val="18"/>
                    </w:rPr>
                    <w:t>ı</w:t>
                  </w:r>
                  <w:r w:rsidRPr="008B2BCB">
                    <w:rPr>
                      <w:rFonts w:eastAsia="ヒラギノ明朝 Pro W3" w:hAnsi="Times"/>
                      <w:sz w:val="18"/>
                      <w:szCs w:val="18"/>
                    </w:rPr>
                    <w:t>r, (b) bendinde yer alan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 ise uygulanmaz. Di</w:t>
                  </w:r>
                  <w:r w:rsidRPr="008B2BCB">
                    <w:rPr>
                      <w:rFonts w:eastAsia="ヒラギノ明朝 Pro W3" w:hAnsi="Times"/>
                      <w:sz w:val="18"/>
                      <w:szCs w:val="18"/>
                    </w:rPr>
                    <w:t>ğ</w:t>
                  </w:r>
                  <w:r w:rsidRPr="008B2BCB">
                    <w:rPr>
                      <w:rFonts w:eastAsia="ヒラギノ明朝 Pro W3" w:hAnsi="Times"/>
                      <w:sz w:val="18"/>
                      <w:szCs w:val="18"/>
                    </w:rPr>
                    <w:t>er taraftan, 28/3/2002 tarihli ve 4749 say</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Kamu Finansman</w:t>
                  </w:r>
                  <w:r w:rsidRPr="008B2BCB">
                    <w:rPr>
                      <w:rFonts w:eastAsia="ヒラギノ明朝 Pro W3" w:hAnsi="Times"/>
                      <w:sz w:val="18"/>
                      <w:szCs w:val="18"/>
                    </w:rPr>
                    <w:t>ı</w:t>
                  </w:r>
                  <w:r w:rsidRPr="008B2BCB">
                    <w:rPr>
                      <w:rFonts w:eastAsia="ヒラギノ明朝 Pro W3" w:hAnsi="Times"/>
                      <w:sz w:val="18"/>
                      <w:szCs w:val="18"/>
                    </w:rPr>
                    <w:t xml:space="preserve"> ve Bor</w:t>
                  </w:r>
                  <w:r w:rsidRPr="008B2BCB">
                    <w:rPr>
                      <w:rFonts w:eastAsia="ヒラギノ明朝 Pro W3" w:hAnsi="Times"/>
                      <w:sz w:val="18"/>
                      <w:szCs w:val="18"/>
                    </w:rPr>
                    <w:t>ç</w:t>
                  </w:r>
                  <w:r w:rsidRPr="008B2BCB">
                    <w:rPr>
                      <w:rFonts w:eastAsia="ヒラギノ明朝 Pro W3" w:hAnsi="Times"/>
                      <w:sz w:val="18"/>
                      <w:szCs w:val="18"/>
                    </w:rPr>
                    <w:t xml:space="preserve"> Y</w:t>
                  </w:r>
                  <w:r w:rsidRPr="008B2BCB">
                    <w:rPr>
                      <w:rFonts w:eastAsia="ヒラギノ明朝 Pro W3" w:hAnsi="Times"/>
                      <w:sz w:val="18"/>
                      <w:szCs w:val="18"/>
                    </w:rPr>
                    <w:t>ö</w:t>
                  </w:r>
                  <w:r w:rsidRPr="008B2BCB">
                    <w:rPr>
                      <w:rFonts w:eastAsia="ヒラギノ明朝 Pro W3" w:hAnsi="Times"/>
                      <w:sz w:val="18"/>
                      <w:szCs w:val="18"/>
                    </w:rPr>
                    <w:t>netiminin D</w:t>
                  </w:r>
                  <w:r w:rsidRPr="008B2BCB">
                    <w:rPr>
                      <w:rFonts w:eastAsia="ヒラギノ明朝 Pro W3" w:hAnsi="Times"/>
                      <w:sz w:val="18"/>
                      <w:szCs w:val="18"/>
                    </w:rPr>
                    <w:t>ü</w:t>
                  </w:r>
                  <w:r w:rsidRPr="008B2BCB">
                    <w:rPr>
                      <w:rFonts w:eastAsia="ヒラギノ明朝 Pro W3" w:hAnsi="Times"/>
                      <w:sz w:val="18"/>
                      <w:szCs w:val="18"/>
                    </w:rPr>
                    <w:t>zenlenmesi Hakk</w:t>
                  </w:r>
                  <w:r w:rsidRPr="008B2BCB">
                    <w:rPr>
                      <w:rFonts w:eastAsia="ヒラギノ明朝 Pro W3" w:hAnsi="Times"/>
                      <w:sz w:val="18"/>
                      <w:szCs w:val="18"/>
                    </w:rPr>
                    <w:t>ı</w:t>
                  </w:r>
                  <w:r w:rsidRPr="008B2BCB">
                    <w:rPr>
                      <w:rFonts w:eastAsia="ヒラギノ明朝 Pro W3" w:hAnsi="Times"/>
                      <w:sz w:val="18"/>
                      <w:szCs w:val="18"/>
                    </w:rPr>
                    <w:t xml:space="preserve">nda Kanun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kurulan varl</w:t>
                  </w:r>
                  <w:r w:rsidRPr="008B2BCB">
                    <w:rPr>
                      <w:rFonts w:eastAsia="ヒラギノ明朝 Pro W3" w:hAnsi="Times"/>
                      <w:sz w:val="18"/>
                      <w:szCs w:val="18"/>
                    </w:rPr>
                    <w:t>ı</w:t>
                  </w:r>
                  <w:r w:rsidRPr="008B2BCB">
                    <w:rPr>
                      <w:rFonts w:eastAsia="ヒラギノ明朝 Pro W3" w:hAnsi="Times"/>
                      <w:sz w:val="18"/>
                      <w:szCs w:val="18"/>
                    </w:rPr>
                    <w:t xml:space="preserve">k kiralama </w:t>
                  </w:r>
                  <w:r w:rsidRPr="008B2BCB">
                    <w:rPr>
                      <w:rFonts w:eastAsia="ヒラギノ明朝 Pro W3" w:hAnsi="Times"/>
                      <w:sz w:val="18"/>
                      <w:szCs w:val="18"/>
                    </w:rPr>
                    <w:t>ş</w:t>
                  </w:r>
                  <w:r w:rsidRPr="008B2BCB">
                    <w:rPr>
                      <w:rFonts w:eastAsia="ヒラギノ明朝 Pro W3" w:hAnsi="Times"/>
                      <w:sz w:val="18"/>
                      <w:szCs w:val="18"/>
                    </w:rPr>
                    <w:t>irketleri taraf</w:t>
                  </w:r>
                  <w:r w:rsidRPr="008B2BCB">
                    <w:rPr>
                      <w:rFonts w:eastAsia="ヒラギノ明朝 Pro W3" w:hAnsi="Times"/>
                      <w:sz w:val="18"/>
                      <w:szCs w:val="18"/>
                    </w:rPr>
                    <w:t>ı</w:t>
                  </w:r>
                  <w:r w:rsidRPr="008B2BCB">
                    <w:rPr>
                      <w:rFonts w:eastAsia="ヒラギノ明朝 Pro W3" w:hAnsi="Times"/>
                      <w:sz w:val="18"/>
                      <w:szCs w:val="18"/>
                    </w:rPr>
                    <w:t>ndan ihra</w:t>
                  </w:r>
                  <w:r w:rsidRPr="008B2BCB">
                    <w:rPr>
                      <w:rFonts w:eastAsia="ヒラギノ明朝 Pro W3" w:hAnsi="Times"/>
                      <w:sz w:val="18"/>
                      <w:szCs w:val="18"/>
                    </w:rPr>
                    <w:t>ç</w:t>
                  </w:r>
                  <w:r w:rsidRPr="008B2BCB">
                    <w:rPr>
                      <w:rFonts w:eastAsia="ヒラギノ明朝 Pro W3" w:hAnsi="Times"/>
                      <w:sz w:val="18"/>
                      <w:szCs w:val="18"/>
                    </w:rPr>
                    <w:t xml:space="preserve"> edilen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 bu f</w:t>
                  </w:r>
                  <w:r w:rsidRPr="008B2BCB">
                    <w:rPr>
                      <w:rFonts w:eastAsia="ヒラギノ明朝 Pro W3" w:hAnsi="Times"/>
                      <w:sz w:val="18"/>
                      <w:szCs w:val="18"/>
                    </w:rPr>
                    <w:t>ı</w:t>
                  </w:r>
                  <w:r w:rsidRPr="008B2BCB">
                    <w:rPr>
                      <w:rFonts w:eastAsia="ヒラギノ明朝 Pro W3" w:hAnsi="Times"/>
                      <w:sz w:val="18"/>
                      <w:szCs w:val="18"/>
                    </w:rPr>
                    <w:t>kradaki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rlamalar uygulanmaz.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Fon tek ba</w:t>
                  </w:r>
                  <w:r w:rsidRPr="008B2BCB">
                    <w:rPr>
                      <w:rFonts w:eastAsia="ヒラギノ明朝 Pro W3" w:hAnsi="Times"/>
                      <w:sz w:val="18"/>
                      <w:szCs w:val="18"/>
                    </w:rPr>
                    <w:t>şı</w:t>
                  </w:r>
                  <w:r w:rsidRPr="008B2BCB">
                    <w:rPr>
                      <w:rFonts w:eastAsia="ヒラギノ明朝 Pro W3" w:hAnsi="Times"/>
                      <w:sz w:val="18"/>
                      <w:szCs w:val="18"/>
                    </w:rPr>
                    <w:t>na hi</w:t>
                  </w:r>
                  <w:r w:rsidRPr="008B2BCB">
                    <w:rPr>
                      <w:rFonts w:eastAsia="ヒラギノ明朝 Pro W3" w:hAnsi="Times"/>
                      <w:sz w:val="18"/>
                      <w:szCs w:val="18"/>
                    </w:rPr>
                    <w:t>ç</w:t>
                  </w:r>
                  <w:r w:rsidRPr="008B2BCB">
                    <w:rPr>
                      <w:rFonts w:eastAsia="ヒラギノ明朝 Pro W3" w:hAnsi="Times"/>
                      <w:sz w:val="18"/>
                      <w:szCs w:val="18"/>
                    </w:rPr>
                    <w:t>bir ihra</w:t>
                  </w:r>
                  <w:r w:rsidRPr="008B2BCB">
                    <w:rPr>
                      <w:rFonts w:eastAsia="ヒラギノ明朝 Pro W3" w:hAnsi="Times"/>
                      <w:sz w:val="18"/>
                      <w:szCs w:val="18"/>
                    </w:rPr>
                    <w:t>ççı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sermayesinin ya da t</w:t>
                  </w:r>
                  <w:r w:rsidRPr="008B2BCB">
                    <w:rPr>
                      <w:rFonts w:eastAsia="ヒラギノ明朝 Pro W3" w:hAnsi="Times"/>
                      <w:sz w:val="18"/>
                      <w:szCs w:val="18"/>
                    </w:rPr>
                    <w:t>ü</w:t>
                  </w:r>
                  <w:r w:rsidRPr="008B2BCB">
                    <w:rPr>
                      <w:rFonts w:eastAsia="ヒラギノ明朝 Pro W3" w:hAnsi="Times"/>
                      <w:sz w:val="18"/>
                      <w:szCs w:val="18"/>
                    </w:rPr>
                    <w:t>m oy haklar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%10</w:t>
                  </w:r>
                  <w:r w:rsidRPr="008B2BCB">
                    <w:rPr>
                      <w:rFonts w:eastAsia="ヒラギノ明朝 Pro W3" w:hAnsi="Times"/>
                      <w:sz w:val="18"/>
                      <w:szCs w:val="18"/>
                    </w:rPr>
                    <w:t>’</w:t>
                  </w:r>
                  <w:r w:rsidRPr="008B2BCB">
                    <w:rPr>
                      <w:rFonts w:eastAsia="ヒラギノ明朝 Pro W3" w:hAnsi="Times"/>
                      <w:sz w:val="18"/>
                      <w:szCs w:val="18"/>
                    </w:rPr>
                    <w:t>undan fazlas</w:t>
                  </w:r>
                  <w:r w:rsidRPr="008B2BCB">
                    <w:rPr>
                      <w:rFonts w:eastAsia="ヒラギノ明朝 Pro W3" w:hAnsi="Times"/>
                      <w:sz w:val="18"/>
                      <w:szCs w:val="18"/>
                    </w:rPr>
                    <w:t>ı</w:t>
                  </w:r>
                  <w:r w:rsidRPr="008B2BCB">
                    <w:rPr>
                      <w:rFonts w:eastAsia="ヒラギノ明朝 Pro W3" w:hAnsi="Times"/>
                      <w:sz w:val="18"/>
                      <w:szCs w:val="18"/>
                    </w:rPr>
                    <w:t>na, ayn</w:t>
                  </w:r>
                  <w:r w:rsidRPr="008B2BCB">
                    <w:rPr>
                      <w:rFonts w:eastAsia="ヒラギノ明朝 Pro W3" w:hAnsi="Times"/>
                      <w:sz w:val="18"/>
                      <w:szCs w:val="18"/>
                    </w:rPr>
                    <w:t>ı</w:t>
                  </w:r>
                  <w:r w:rsidRPr="008B2BCB">
                    <w:rPr>
                      <w:rFonts w:eastAsia="ヒラギノ明朝 Pro W3" w:hAnsi="Times"/>
                      <w:sz w:val="18"/>
                      <w:szCs w:val="18"/>
                    </w:rPr>
                    <w:t xml:space="preserve"> y</w:t>
                  </w:r>
                  <w:r w:rsidRPr="008B2BCB">
                    <w:rPr>
                      <w:rFonts w:eastAsia="ヒラギノ明朝 Pro W3" w:hAnsi="Times"/>
                      <w:sz w:val="18"/>
                      <w:szCs w:val="18"/>
                    </w:rPr>
                    <w:t>ö</w:t>
                  </w:r>
                  <w:r w:rsidRPr="008B2BCB">
                    <w:rPr>
                      <w:rFonts w:eastAsia="ヒラギノ明朝 Pro W3" w:hAnsi="Times"/>
                      <w:sz w:val="18"/>
                      <w:szCs w:val="18"/>
                    </w:rPr>
                    <w:t>neticinin y</w:t>
                  </w:r>
                  <w:r w:rsidRPr="008B2BCB">
                    <w:rPr>
                      <w:rFonts w:eastAsia="ヒラギノ明朝 Pro W3" w:hAnsi="Times"/>
                      <w:sz w:val="18"/>
                      <w:szCs w:val="18"/>
                    </w:rPr>
                    <w:t>ö</w:t>
                  </w:r>
                  <w:r w:rsidRPr="008B2BCB">
                    <w:rPr>
                      <w:rFonts w:eastAsia="ヒラギノ明朝 Pro W3" w:hAnsi="Times"/>
                      <w:sz w:val="18"/>
                      <w:szCs w:val="18"/>
                    </w:rPr>
                    <w:t>netimindeki tek bir kurucuya ait fonlar ise toplu olarak, hi</w:t>
                  </w:r>
                  <w:r w:rsidRPr="008B2BCB">
                    <w:rPr>
                      <w:rFonts w:eastAsia="ヒラギノ明朝 Pro W3" w:hAnsi="Times"/>
                      <w:sz w:val="18"/>
                      <w:szCs w:val="18"/>
                    </w:rPr>
                    <w:t>ç</w:t>
                  </w:r>
                  <w:r w:rsidRPr="008B2BCB">
                    <w:rPr>
                      <w:rFonts w:eastAsia="ヒラギノ明朝 Pro W3" w:hAnsi="Times"/>
                      <w:sz w:val="18"/>
                      <w:szCs w:val="18"/>
                    </w:rPr>
                    <w:t>bir ihra</w:t>
                  </w:r>
                  <w:r w:rsidRPr="008B2BCB">
                    <w:rPr>
                      <w:rFonts w:eastAsia="ヒラギノ明朝 Pro W3" w:hAnsi="Times"/>
                      <w:sz w:val="18"/>
                      <w:szCs w:val="18"/>
                    </w:rPr>
                    <w:t>ççı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sermayesinin ya da t</w:t>
                  </w:r>
                  <w:r w:rsidRPr="008B2BCB">
                    <w:rPr>
                      <w:rFonts w:eastAsia="ヒラギノ明朝 Pro W3" w:hAnsi="Times"/>
                      <w:sz w:val="18"/>
                      <w:szCs w:val="18"/>
                    </w:rPr>
                    <w:t>ü</w:t>
                  </w:r>
                  <w:r w:rsidRPr="008B2BCB">
                    <w:rPr>
                      <w:rFonts w:eastAsia="ヒラギノ明朝 Pro W3" w:hAnsi="Times"/>
                      <w:sz w:val="18"/>
                      <w:szCs w:val="18"/>
                    </w:rPr>
                    <w:t>m oy haklar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%20</w:t>
                  </w:r>
                  <w:r w:rsidRPr="008B2BCB">
                    <w:rPr>
                      <w:rFonts w:eastAsia="ヒラギノ明朝 Pro W3" w:hAnsi="Times"/>
                      <w:sz w:val="18"/>
                      <w:szCs w:val="18"/>
                    </w:rPr>
                    <w:t>’</w:t>
                  </w:r>
                  <w:r w:rsidRPr="008B2BCB">
                    <w:rPr>
                      <w:rFonts w:eastAsia="ヒラギノ明朝 Pro W3" w:hAnsi="Times"/>
                      <w:sz w:val="18"/>
                      <w:szCs w:val="18"/>
                    </w:rPr>
                    <w:t>sinden fazlas</w:t>
                  </w:r>
                  <w:r w:rsidRPr="008B2BCB">
                    <w:rPr>
                      <w:rFonts w:eastAsia="ヒラギノ明朝 Pro W3" w:hAnsi="Times"/>
                      <w:sz w:val="18"/>
                      <w:szCs w:val="18"/>
                    </w:rPr>
                    <w:t>ı</w:t>
                  </w:r>
                  <w:r w:rsidRPr="008B2BCB">
                    <w:rPr>
                      <w:rFonts w:eastAsia="ヒラギノ明朝 Pro W3" w:hAnsi="Times"/>
                      <w:sz w:val="18"/>
                      <w:szCs w:val="18"/>
                    </w:rPr>
                    <w:t>na sahip olamaz.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a) Y</w:t>
                  </w:r>
                  <w:r w:rsidRPr="008B2BCB">
                    <w:rPr>
                      <w:rFonts w:eastAsia="ヒラギノ明朝 Pro W3" w:hAnsi="Times"/>
                      <w:sz w:val="18"/>
                      <w:szCs w:val="18"/>
                    </w:rPr>
                    <w:t>ö</w:t>
                  </w:r>
                  <w:r w:rsidRPr="008B2BCB">
                    <w:rPr>
                      <w:rFonts w:eastAsia="ヒラギノ明朝 Pro W3" w:hAnsi="Times"/>
                      <w:sz w:val="18"/>
                      <w:szCs w:val="18"/>
                    </w:rPr>
                    <w:t>neticinin y</w:t>
                  </w:r>
                  <w:r w:rsidRPr="008B2BCB">
                    <w:rPr>
                      <w:rFonts w:eastAsia="ヒラギノ明朝 Pro W3" w:hAnsi="Times"/>
                      <w:sz w:val="18"/>
                      <w:szCs w:val="18"/>
                    </w:rPr>
                    <w:t>ö</w:t>
                  </w:r>
                  <w:r w:rsidRPr="008B2BCB">
                    <w:rPr>
                      <w:rFonts w:eastAsia="ヒラギノ明朝 Pro W3" w:hAnsi="Times"/>
                      <w:sz w:val="18"/>
                      <w:szCs w:val="18"/>
                    </w:rPr>
                    <w:t>netim hakimiyetine sahip olan,</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(a) bendinde belirtilen t</w:t>
                  </w:r>
                  <w:r w:rsidRPr="008B2BCB">
                    <w:rPr>
                      <w:rFonts w:eastAsia="ヒラギノ明朝 Pro W3" w:hAnsi="Times"/>
                      <w:sz w:val="18"/>
                      <w:szCs w:val="18"/>
                    </w:rPr>
                    <w:t>ü</w:t>
                  </w:r>
                  <w:r w:rsidRPr="008B2BCB">
                    <w:rPr>
                      <w:rFonts w:eastAsia="ヒラギノ明朝 Pro W3" w:hAnsi="Times"/>
                      <w:sz w:val="18"/>
                      <w:szCs w:val="18"/>
                    </w:rPr>
                    <w:t>zel ki</w:t>
                  </w:r>
                  <w:r w:rsidRPr="008B2BCB">
                    <w:rPr>
                      <w:rFonts w:eastAsia="ヒラギノ明朝 Pro W3" w:hAnsi="Times"/>
                      <w:sz w:val="18"/>
                      <w:szCs w:val="18"/>
                    </w:rPr>
                    <w:t>ş</w:t>
                  </w:r>
                  <w:r w:rsidRPr="008B2BCB">
                    <w:rPr>
                      <w:rFonts w:eastAsia="ヒラギノ明朝 Pro W3" w:hAnsi="Times"/>
                      <w:sz w:val="18"/>
                      <w:szCs w:val="18"/>
                    </w:rPr>
                    <w:t>iler ile y</w:t>
                  </w:r>
                  <w:r w:rsidRPr="008B2BCB">
                    <w:rPr>
                      <w:rFonts w:eastAsia="ヒラギノ明朝 Pro W3" w:hAnsi="Times"/>
                      <w:sz w:val="18"/>
                      <w:szCs w:val="18"/>
                    </w:rPr>
                    <w:t>ö</w:t>
                  </w:r>
                  <w:r w:rsidRPr="008B2BCB">
                    <w:rPr>
                      <w:rFonts w:eastAsia="ヒラギノ明朝 Pro W3" w:hAnsi="Times"/>
                      <w:sz w:val="18"/>
                      <w:szCs w:val="18"/>
                    </w:rPr>
                    <w:t>netici yetkililerinin y</w:t>
                  </w:r>
                  <w:r w:rsidRPr="008B2BCB">
                    <w:rPr>
                      <w:rFonts w:eastAsia="ヒラギノ明朝 Pro W3" w:hAnsi="Times"/>
                      <w:sz w:val="18"/>
                      <w:szCs w:val="18"/>
                    </w:rPr>
                    <w:t>ö</w:t>
                  </w:r>
                  <w:r w:rsidRPr="008B2BCB">
                    <w:rPr>
                      <w:rFonts w:eastAsia="ヒラギノ明朝 Pro W3" w:hAnsi="Times"/>
                      <w:sz w:val="18"/>
                      <w:szCs w:val="18"/>
                    </w:rPr>
                    <w:t>netim hakimiyetine sahip oldu</w:t>
                  </w:r>
                  <w:r w:rsidRPr="008B2BCB">
                    <w:rPr>
                      <w:rFonts w:eastAsia="ヒラギノ明朝 Pro W3" w:hAnsi="Times"/>
                      <w:sz w:val="18"/>
                      <w:szCs w:val="18"/>
                    </w:rPr>
                    <w:t>ğ</w:t>
                  </w:r>
                  <w:r w:rsidRPr="008B2BCB">
                    <w:rPr>
                      <w:rFonts w:eastAsia="ヒラギノ明朝 Pro W3" w:hAnsi="Times"/>
                      <w:sz w:val="18"/>
                      <w:szCs w:val="18"/>
                    </w:rPr>
                    <w:t>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c) Y</w:t>
                  </w:r>
                  <w:r w:rsidRPr="008B2BCB">
                    <w:rPr>
                      <w:rFonts w:eastAsia="ヒラギノ明朝 Pro W3" w:hAnsi="Times"/>
                      <w:sz w:val="18"/>
                      <w:szCs w:val="18"/>
                    </w:rPr>
                    <w:t>ö</w:t>
                  </w:r>
                  <w:r w:rsidRPr="008B2BCB">
                    <w:rPr>
                      <w:rFonts w:eastAsia="ヒラギノ明朝 Pro W3" w:hAnsi="Times"/>
                      <w:sz w:val="18"/>
                      <w:szCs w:val="18"/>
                    </w:rPr>
                    <w:t>neticinin y</w:t>
                  </w:r>
                  <w:r w:rsidRPr="008B2BCB">
                    <w:rPr>
                      <w:rFonts w:eastAsia="ヒラギノ明朝 Pro W3" w:hAnsi="Times"/>
                      <w:sz w:val="18"/>
                      <w:szCs w:val="18"/>
                    </w:rPr>
                    <w:t>ö</w:t>
                  </w:r>
                  <w:r w:rsidRPr="008B2BCB">
                    <w:rPr>
                      <w:rFonts w:eastAsia="ヒラギノ明朝 Pro W3" w:hAnsi="Times"/>
                      <w:sz w:val="18"/>
                      <w:szCs w:val="18"/>
                    </w:rPr>
                    <w:t>netim hakimiyetine sahip olan ger</w:t>
                  </w:r>
                  <w:r w:rsidRPr="008B2BCB">
                    <w:rPr>
                      <w:rFonts w:eastAsia="ヒラギノ明朝 Pro W3" w:hAnsi="Times"/>
                      <w:sz w:val="18"/>
                      <w:szCs w:val="18"/>
                    </w:rPr>
                    <w:t>ç</w:t>
                  </w:r>
                  <w:r w:rsidRPr="008B2BCB">
                    <w:rPr>
                      <w:rFonts w:eastAsia="ヒラギノ明朝 Pro W3" w:hAnsi="Times"/>
                      <w:sz w:val="18"/>
                      <w:szCs w:val="18"/>
                    </w:rPr>
                    <w:t>ek ki</w:t>
                  </w:r>
                  <w:r w:rsidRPr="008B2BCB">
                    <w:rPr>
                      <w:rFonts w:eastAsia="ヒラギノ明朝 Pro W3" w:hAnsi="Times"/>
                      <w:sz w:val="18"/>
                      <w:szCs w:val="18"/>
                    </w:rPr>
                    <w:t>ş</w:t>
                  </w:r>
                  <w:r w:rsidRPr="008B2BCB">
                    <w:rPr>
                      <w:rFonts w:eastAsia="ヒラギノ明朝 Pro W3" w:hAnsi="Times"/>
                      <w:sz w:val="18"/>
                      <w:szCs w:val="18"/>
                    </w:rPr>
                    <w:t>ilerin y</w:t>
                  </w:r>
                  <w:r w:rsidRPr="008B2BCB">
                    <w:rPr>
                      <w:rFonts w:eastAsia="ヒラギノ明朝 Pro W3" w:hAnsi="Times"/>
                      <w:sz w:val="18"/>
                      <w:szCs w:val="18"/>
                    </w:rPr>
                    <w:t>ö</w:t>
                  </w:r>
                  <w:r w:rsidRPr="008B2BCB">
                    <w:rPr>
                      <w:rFonts w:eastAsia="ヒラギノ明朝 Pro W3" w:hAnsi="Times"/>
                      <w:sz w:val="18"/>
                      <w:szCs w:val="18"/>
                    </w:rPr>
                    <w:t>netim hakimiyetine sahip oldu</w:t>
                  </w:r>
                  <w:r w:rsidRPr="008B2BCB">
                    <w:rPr>
                      <w:rFonts w:eastAsia="ヒラギノ明朝 Pro W3" w:hAnsi="Times"/>
                      <w:sz w:val="18"/>
                      <w:szCs w:val="18"/>
                    </w:rPr>
                    <w:t>ğ</w:t>
                  </w:r>
                  <w:r w:rsidRPr="008B2BCB">
                    <w:rPr>
                      <w:rFonts w:eastAsia="ヒラギノ明朝 Pro W3" w:hAnsi="Times"/>
                      <w:sz w:val="18"/>
                      <w:szCs w:val="18"/>
                    </w:rPr>
                    <w:t>u</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ihra</w:t>
                  </w:r>
                  <w:r w:rsidRPr="008B2BCB">
                    <w:rPr>
                      <w:rFonts w:eastAsia="ヒラギノ明朝 Pro W3" w:hAnsi="Times"/>
                      <w:sz w:val="18"/>
                      <w:szCs w:val="18"/>
                    </w:rPr>
                    <w:t>ççı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ihra</w:t>
                  </w:r>
                  <w:r w:rsidRPr="008B2BCB">
                    <w:rPr>
                      <w:rFonts w:eastAsia="ヒラギノ明朝 Pro W3" w:hAnsi="Times"/>
                      <w:sz w:val="18"/>
                      <w:szCs w:val="18"/>
                    </w:rPr>
                    <w:t>ç</w:t>
                  </w:r>
                  <w:r w:rsidRPr="008B2BCB">
                    <w:rPr>
                      <w:rFonts w:eastAsia="ヒラギノ明朝 Pro W3" w:hAnsi="Times"/>
                      <w:sz w:val="18"/>
                      <w:szCs w:val="18"/>
                    </w:rPr>
                    <w:t xml:space="preserve"> etti</w:t>
                  </w:r>
                  <w:r w:rsidRPr="008B2BCB">
                    <w:rPr>
                      <w:rFonts w:eastAsia="ヒラギノ明朝 Pro W3" w:hAnsi="Times"/>
                      <w:sz w:val="18"/>
                      <w:szCs w:val="18"/>
                    </w:rPr>
                    <w:t>ğ</w:t>
                  </w:r>
                  <w:r w:rsidRPr="008B2BCB">
                    <w:rPr>
                      <w:rFonts w:eastAsia="ヒラギノ明朝 Pro W3" w:hAnsi="Times"/>
                      <w:sz w:val="18"/>
                      <w:szCs w:val="18"/>
                    </w:rPr>
                    <w:t>i para ve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toplam de</w:t>
                  </w:r>
                  <w:r w:rsidRPr="008B2BCB">
                    <w:rPr>
                      <w:rFonts w:eastAsia="ヒラギノ明朝 Pro W3" w:hAnsi="Times"/>
                      <w:sz w:val="18"/>
                      <w:szCs w:val="18"/>
                    </w:rPr>
                    <w:t>ğ</w:t>
                  </w:r>
                  <w:r w:rsidRPr="008B2BCB">
                    <w:rPr>
                      <w:rFonts w:eastAsia="ヒラギノ明朝 Pro W3" w:hAnsi="Times"/>
                      <w:sz w:val="18"/>
                      <w:szCs w:val="18"/>
                    </w:rPr>
                    <w:t>eri fon toplam de</w:t>
                  </w:r>
                  <w:r w:rsidRPr="008B2BCB">
                    <w:rPr>
                      <w:rFonts w:eastAsia="ヒラギノ明朝 Pro W3" w:hAnsi="Times"/>
                      <w:sz w:val="18"/>
                      <w:szCs w:val="18"/>
                    </w:rPr>
                    <w:t>ğ</w:t>
                  </w:r>
                  <w:r w:rsidRPr="008B2BCB">
                    <w:rPr>
                      <w:rFonts w:eastAsia="ヒラギノ明朝 Pro W3" w:hAnsi="Times"/>
                      <w:sz w:val="18"/>
                      <w:szCs w:val="18"/>
                    </w:rPr>
                    <w:t>erinin %20</w:t>
                  </w:r>
                  <w:r w:rsidRPr="008B2BCB">
                    <w:rPr>
                      <w:rFonts w:eastAsia="ヒラギノ明朝 Pro W3" w:hAnsi="Times"/>
                      <w:sz w:val="18"/>
                      <w:szCs w:val="18"/>
                    </w:rPr>
                    <w:t>’</w:t>
                  </w:r>
                  <w:r w:rsidRPr="008B2BCB">
                    <w:rPr>
                      <w:rFonts w:eastAsia="ヒラギノ明朝 Pro W3" w:hAnsi="Times"/>
                      <w:sz w:val="18"/>
                      <w:szCs w:val="18"/>
                    </w:rPr>
                    <w:t>sini a</w:t>
                  </w:r>
                  <w:r w:rsidRPr="008B2BCB">
                    <w:rPr>
                      <w:rFonts w:eastAsia="ヒラギノ明朝 Pro W3" w:hAnsi="Times"/>
                      <w:sz w:val="18"/>
                      <w:szCs w:val="18"/>
                    </w:rPr>
                    <w:t>ş</w:t>
                  </w:r>
                  <w:r w:rsidRPr="008B2BCB">
                    <w:rPr>
                      <w:rFonts w:eastAsia="ヒラギノ明朝 Pro W3" w:hAnsi="Times"/>
                      <w:sz w:val="18"/>
                      <w:szCs w:val="18"/>
                    </w:rPr>
                    <w:t>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Arac</w:t>
                  </w:r>
                  <w:r w:rsidRPr="008B2BCB">
                    <w:rPr>
                      <w:rFonts w:eastAsia="ヒラギノ明朝 Pro W3" w:hAnsi="Times"/>
                      <w:sz w:val="18"/>
                      <w:szCs w:val="18"/>
                    </w:rPr>
                    <w:t>ı</w:t>
                  </w:r>
                  <w:r w:rsidRPr="008B2BCB">
                    <w:rPr>
                      <w:rFonts w:eastAsia="ヒラギノ明朝 Pro W3" w:hAnsi="Times"/>
                      <w:sz w:val="18"/>
                      <w:szCs w:val="18"/>
                    </w:rPr>
                    <w:t xml:space="preserve"> kurulu</w:t>
                  </w:r>
                  <w:r w:rsidRPr="008B2BCB">
                    <w:rPr>
                      <w:rFonts w:eastAsia="ヒラギノ明朝 Pro W3" w:hAnsi="Times"/>
                      <w:sz w:val="18"/>
                      <w:szCs w:val="18"/>
                    </w:rPr>
                    <w:t>ş</w:t>
                  </w:r>
                  <w:r w:rsidRPr="008B2BCB">
                    <w:rPr>
                      <w:rFonts w:eastAsia="ヒラギノ明朝 Pro W3" w:hAnsi="Times"/>
                      <w:sz w:val="18"/>
                      <w:szCs w:val="18"/>
                    </w:rPr>
                    <w:t xml:space="preserve"> ve ortakl</w:t>
                  </w:r>
                  <w:r w:rsidRPr="008B2BCB">
                    <w:rPr>
                      <w:rFonts w:eastAsia="ヒラギノ明朝 Pro W3" w:hAnsi="Times"/>
                      <w:sz w:val="18"/>
                      <w:szCs w:val="18"/>
                    </w:rPr>
                    <w:t>ı</w:t>
                  </w:r>
                  <w:r w:rsidRPr="008B2BCB">
                    <w:rPr>
                      <w:rFonts w:eastAsia="ヒラギノ明朝 Pro W3" w:hAnsi="Times"/>
                      <w:sz w:val="18"/>
                      <w:szCs w:val="18"/>
                    </w:rPr>
                    <w:t>k varantlar</w:t>
                  </w:r>
                  <w:r w:rsidRPr="008B2BCB">
                    <w:rPr>
                      <w:rFonts w:eastAsia="ヒラギノ明朝 Pro W3" w:hAnsi="Times"/>
                      <w:sz w:val="18"/>
                      <w:szCs w:val="18"/>
                    </w:rPr>
                    <w:t>ı</w:t>
                  </w:r>
                  <w:r w:rsidRPr="008B2BCB">
                    <w:rPr>
                      <w:rFonts w:eastAsia="ヒラギノ明朝 Pro W3" w:hAnsi="Times"/>
                      <w:sz w:val="18"/>
                      <w:szCs w:val="18"/>
                    </w:rPr>
                    <w:t xml:space="preserve"> ile sertifikalara yap</w:t>
                  </w:r>
                  <w:r w:rsidRPr="008B2BCB">
                    <w:rPr>
                      <w:rFonts w:eastAsia="ヒラギノ明朝 Pro W3" w:hAnsi="Times"/>
                      <w:sz w:val="18"/>
                      <w:szCs w:val="18"/>
                    </w:rPr>
                    <w:t>ı</w:t>
                  </w:r>
                  <w:r w:rsidRPr="008B2BCB">
                    <w:rPr>
                      <w:rFonts w:eastAsia="ヒラギノ明朝 Pro W3" w:hAnsi="Times"/>
                      <w:sz w:val="18"/>
                      <w:szCs w:val="18"/>
                    </w:rPr>
                    <w:t>lan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mlar</w:t>
                  </w:r>
                  <w:r w:rsidRPr="008B2BCB">
                    <w:rPr>
                      <w:rFonts w:eastAsia="ヒラギノ明朝 Pro W3" w:hAnsi="Times"/>
                      <w:sz w:val="18"/>
                      <w:szCs w:val="18"/>
                    </w:rPr>
                    <w:t>ı</w:t>
                  </w:r>
                  <w:r w:rsidRPr="008B2BCB">
                    <w:rPr>
                      <w:rFonts w:eastAsia="ヒラギノ明朝 Pro W3" w:hAnsi="Times"/>
                      <w:sz w:val="18"/>
                      <w:szCs w:val="18"/>
                    </w:rPr>
                    <w:t>n toplam</w:t>
                  </w:r>
                  <w:r w:rsidRPr="008B2BCB">
                    <w:rPr>
                      <w:rFonts w:eastAsia="ヒラギノ明朝 Pro W3" w:hAnsi="Times"/>
                      <w:sz w:val="18"/>
                      <w:szCs w:val="18"/>
                    </w:rPr>
                    <w:t>ı</w:t>
                  </w:r>
                  <w:r w:rsidRPr="008B2BCB">
                    <w:rPr>
                      <w:rFonts w:eastAsia="ヒラギノ明朝 Pro W3" w:hAnsi="Times"/>
                      <w:sz w:val="18"/>
                      <w:szCs w:val="18"/>
                    </w:rPr>
                    <w:t xml:space="preserve"> fon toplam de</w:t>
                  </w:r>
                  <w:r w:rsidRPr="008B2BCB">
                    <w:rPr>
                      <w:rFonts w:eastAsia="ヒラギノ明朝 Pro W3" w:hAnsi="Times"/>
                      <w:sz w:val="18"/>
                      <w:szCs w:val="18"/>
                    </w:rPr>
                    <w:t>ğ</w:t>
                  </w:r>
                  <w:r w:rsidRPr="008B2BCB">
                    <w:rPr>
                      <w:rFonts w:eastAsia="ヒラギノ明朝 Pro W3" w:hAnsi="Times"/>
                      <w:sz w:val="18"/>
                      <w:szCs w:val="18"/>
                    </w:rPr>
                    <w:t>erinin %10</w:t>
                  </w:r>
                  <w:r w:rsidRPr="008B2BCB">
                    <w:rPr>
                      <w:rFonts w:eastAsia="ヒラギノ明朝 Pro W3" w:hAnsi="Times"/>
                      <w:sz w:val="18"/>
                      <w:szCs w:val="18"/>
                    </w:rPr>
                    <w:t>’</w:t>
                  </w:r>
                  <w:r w:rsidRPr="008B2BCB">
                    <w:rPr>
                      <w:rFonts w:eastAsia="ヒラギノ明朝 Pro W3" w:hAnsi="Times"/>
                      <w:sz w:val="18"/>
                      <w:szCs w:val="18"/>
                    </w:rPr>
                    <w:t>unu a</w:t>
                  </w:r>
                  <w:r w:rsidRPr="008B2BCB">
                    <w:rPr>
                      <w:rFonts w:eastAsia="ヒラギノ明朝 Pro W3" w:hAnsi="Times"/>
                      <w:sz w:val="18"/>
                      <w:szCs w:val="18"/>
                    </w:rPr>
                    <w:t>ş</w:t>
                  </w:r>
                  <w:r w:rsidRPr="008B2BCB">
                    <w:rPr>
                      <w:rFonts w:eastAsia="ヒラギノ明朝 Pro W3" w:hAnsi="Times"/>
                      <w:sz w:val="18"/>
                      <w:szCs w:val="18"/>
                    </w:rPr>
                    <w:t>amaz. Tek bir ihra</w:t>
                  </w:r>
                  <w:r w:rsidRPr="008B2BCB">
                    <w:rPr>
                      <w:rFonts w:eastAsia="ヒラギノ明朝 Pro W3" w:hAnsi="Times"/>
                      <w:sz w:val="18"/>
                      <w:szCs w:val="18"/>
                    </w:rPr>
                    <w:t>ççı</w:t>
                  </w:r>
                  <w:r w:rsidRPr="008B2BCB">
                    <w:rPr>
                      <w:rFonts w:eastAsia="ヒラギノ明朝 Pro W3" w:hAnsi="Times"/>
                      <w:sz w:val="18"/>
                      <w:szCs w:val="18"/>
                    </w:rPr>
                    <w:t xml:space="preserve"> taraf</w:t>
                  </w:r>
                  <w:r w:rsidRPr="008B2BCB">
                    <w:rPr>
                      <w:rFonts w:eastAsia="ヒラギノ明朝 Pro W3" w:hAnsi="Times"/>
                      <w:sz w:val="18"/>
                      <w:szCs w:val="18"/>
                    </w:rPr>
                    <w:t>ı</w:t>
                  </w:r>
                  <w:r w:rsidRPr="008B2BCB">
                    <w:rPr>
                      <w:rFonts w:eastAsia="ヒラギノ明朝 Pro W3" w:hAnsi="Times"/>
                      <w:sz w:val="18"/>
                      <w:szCs w:val="18"/>
                    </w:rPr>
                    <w:t xml:space="preserve">ndan </w:t>
                  </w:r>
                  <w:r w:rsidRPr="008B2BCB">
                    <w:rPr>
                      <w:rFonts w:eastAsia="ヒラギノ明朝 Pro W3" w:hAnsi="Times"/>
                      <w:sz w:val="18"/>
                      <w:szCs w:val="18"/>
                    </w:rPr>
                    <w:t>çı</w:t>
                  </w:r>
                  <w:r w:rsidRPr="008B2BCB">
                    <w:rPr>
                      <w:rFonts w:eastAsia="ヒラギノ明朝 Pro W3" w:hAnsi="Times"/>
                      <w:sz w:val="18"/>
                      <w:szCs w:val="18"/>
                    </w:rPr>
                    <w:t>kar</w:t>
                  </w:r>
                  <w:r w:rsidRPr="008B2BCB">
                    <w:rPr>
                      <w:rFonts w:eastAsia="ヒラギノ明朝 Pro W3" w:hAnsi="Times"/>
                      <w:sz w:val="18"/>
                      <w:szCs w:val="18"/>
                    </w:rPr>
                    <w:t>ı</w:t>
                  </w:r>
                  <w:r w:rsidRPr="008B2BCB">
                    <w:rPr>
                      <w:rFonts w:eastAsia="ヒラギノ明朝 Pro W3" w:hAnsi="Times"/>
                      <w:sz w:val="18"/>
                      <w:szCs w:val="18"/>
                    </w:rPr>
                    <w:t>lan varantlar ile sertifikalar</w:t>
                  </w:r>
                  <w:r w:rsidRPr="008B2BCB">
                    <w:rPr>
                      <w:rFonts w:eastAsia="ヒラギノ明朝 Pro W3" w:hAnsi="Times"/>
                      <w:sz w:val="18"/>
                      <w:szCs w:val="18"/>
                    </w:rPr>
                    <w:t>ı</w:t>
                  </w:r>
                  <w:r w:rsidRPr="008B2BCB">
                    <w:rPr>
                      <w:rFonts w:eastAsia="ヒラギノ明朝 Pro W3" w:hAnsi="Times"/>
                      <w:sz w:val="18"/>
                      <w:szCs w:val="18"/>
                    </w:rPr>
                    <w:t>n toplam</w:t>
                  </w:r>
                  <w:r w:rsidRPr="008B2BCB">
                    <w:rPr>
                      <w:rFonts w:eastAsia="ヒラギノ明朝 Pro W3" w:hAnsi="Times"/>
                      <w:sz w:val="18"/>
                      <w:szCs w:val="18"/>
                    </w:rPr>
                    <w:t>ı</w:t>
                  </w:r>
                  <w:r w:rsidRPr="008B2BCB">
                    <w:rPr>
                      <w:rFonts w:eastAsia="ヒラギノ明朝 Pro W3" w:hAnsi="Times"/>
                      <w:sz w:val="18"/>
                      <w:szCs w:val="18"/>
                    </w:rPr>
                    <w:t xml:space="preserve"> ise fon toplam de</w:t>
                  </w:r>
                  <w:r w:rsidRPr="008B2BCB">
                    <w:rPr>
                      <w:rFonts w:eastAsia="ヒラギノ明朝 Pro W3" w:hAnsi="Times"/>
                      <w:sz w:val="18"/>
                      <w:szCs w:val="18"/>
                    </w:rPr>
                    <w:t>ğ</w:t>
                  </w:r>
                  <w:r w:rsidRPr="008B2BCB">
                    <w:rPr>
                      <w:rFonts w:eastAsia="ヒラギノ明朝 Pro W3" w:hAnsi="Times"/>
                      <w:sz w:val="18"/>
                      <w:szCs w:val="18"/>
                    </w:rPr>
                    <w:t>erinin %5</w:t>
                  </w:r>
                  <w:r w:rsidRPr="008B2BCB">
                    <w:rPr>
                      <w:rFonts w:eastAsia="ヒラギノ明朝 Pro W3" w:hAnsi="Times"/>
                      <w:sz w:val="18"/>
                      <w:szCs w:val="18"/>
                    </w:rPr>
                    <w:t>’</w:t>
                  </w:r>
                  <w:r w:rsidRPr="008B2BCB">
                    <w:rPr>
                      <w:rFonts w:eastAsia="ヒラギノ明朝 Pro W3" w:hAnsi="Times"/>
                      <w:sz w:val="18"/>
                      <w:szCs w:val="18"/>
                    </w:rPr>
                    <w:t>ini a</w:t>
                  </w:r>
                  <w:r w:rsidRPr="008B2BCB">
                    <w:rPr>
                      <w:rFonts w:eastAsia="ヒラギノ明朝 Pro W3" w:hAnsi="Times"/>
                      <w:sz w:val="18"/>
                      <w:szCs w:val="18"/>
                    </w:rPr>
                    <w:t>ş</w:t>
                  </w:r>
                  <w:r w:rsidRPr="008B2BCB">
                    <w:rPr>
                      <w:rFonts w:eastAsia="ヒラギノ明朝 Pro W3" w:hAnsi="Times"/>
                      <w:sz w:val="18"/>
                      <w:szCs w:val="18"/>
                    </w:rPr>
                    <w:t>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(5) Fon toplam de</w:t>
                  </w:r>
                  <w:r w:rsidRPr="008B2BCB">
                    <w:rPr>
                      <w:rFonts w:eastAsia="ヒラギノ明朝 Pro W3" w:hAnsi="Times"/>
                      <w:sz w:val="18"/>
                      <w:szCs w:val="18"/>
                    </w:rPr>
                    <w:t>ğ</w:t>
                  </w:r>
                  <w:r w:rsidRPr="008B2BCB">
                    <w:rPr>
                      <w:rFonts w:eastAsia="ヒラギノ明朝 Pro W3" w:hAnsi="Times"/>
                      <w:sz w:val="18"/>
                      <w:szCs w:val="18"/>
                    </w:rPr>
                    <w:t>erinin en fazla %10</w:t>
                  </w:r>
                  <w:r w:rsidRPr="008B2BCB">
                    <w:rPr>
                      <w:rFonts w:eastAsia="ヒラギノ明朝 Pro W3" w:hAnsi="Times"/>
                      <w:sz w:val="18"/>
                      <w:szCs w:val="18"/>
                    </w:rPr>
                    <w:t>’</w:t>
                  </w:r>
                  <w:r w:rsidRPr="008B2BCB">
                    <w:rPr>
                      <w:rFonts w:eastAsia="ヒラギノ明朝 Pro W3" w:hAnsi="Times"/>
                      <w:sz w:val="18"/>
                      <w:szCs w:val="18"/>
                    </w:rPr>
                    <w:t xml:space="preserve">u, 12 aydan uzun vadeli olmamak </w:t>
                  </w:r>
                  <w:r w:rsidRPr="008B2BCB">
                    <w:rPr>
                      <w:rFonts w:eastAsia="ヒラギノ明朝 Pro W3" w:hAnsi="Times"/>
                      <w:sz w:val="18"/>
                      <w:szCs w:val="18"/>
                    </w:rPr>
                    <w:t>ş</w:t>
                  </w:r>
                  <w:r w:rsidRPr="008B2BCB">
                    <w:rPr>
                      <w:rFonts w:eastAsia="ヒラギノ明朝 Pro W3" w:hAnsi="Times"/>
                      <w:sz w:val="18"/>
                      <w:szCs w:val="18"/>
                    </w:rPr>
                    <w:t>art</w:t>
                  </w:r>
                  <w:r w:rsidRPr="008B2BCB">
                    <w:rPr>
                      <w:rFonts w:eastAsia="ヒラギノ明朝 Pro W3" w:hAnsi="Times"/>
                      <w:sz w:val="18"/>
                      <w:szCs w:val="18"/>
                    </w:rPr>
                    <w:t>ı</w:t>
                  </w:r>
                  <w:r w:rsidRPr="008B2BCB">
                    <w:rPr>
                      <w:rFonts w:eastAsia="ヒラギノ明朝 Pro W3" w:hAnsi="Times"/>
                      <w:sz w:val="18"/>
                      <w:szCs w:val="18"/>
                    </w:rPr>
                    <w:t>yla, bankalar nezdinde a</w:t>
                  </w:r>
                  <w:r w:rsidRPr="008B2BCB">
                    <w:rPr>
                      <w:rFonts w:eastAsia="ヒラギノ明朝 Pro W3" w:hAnsi="Times"/>
                      <w:sz w:val="18"/>
                      <w:szCs w:val="18"/>
                    </w:rPr>
                    <w:t>çı</w:t>
                  </w:r>
                  <w:r w:rsidRPr="008B2BCB">
                    <w:rPr>
                      <w:rFonts w:eastAsia="ヒラギノ明朝 Pro W3" w:hAnsi="Times"/>
                      <w:sz w:val="18"/>
                      <w:szCs w:val="18"/>
                    </w:rPr>
                    <w:t>lan mevduat/kat</w:t>
                  </w:r>
                  <w:r w:rsidRPr="008B2BCB">
                    <w:rPr>
                      <w:rFonts w:eastAsia="ヒラギノ明朝 Pro W3" w:hAnsi="Times"/>
                      <w:sz w:val="18"/>
                      <w:szCs w:val="18"/>
                    </w:rPr>
                    <w:t>ı</w:t>
                  </w:r>
                  <w:r w:rsidRPr="008B2BCB">
                    <w:rPr>
                      <w:rFonts w:eastAsia="ヒラギノ明朝 Pro W3" w:hAnsi="Times"/>
                      <w:sz w:val="18"/>
                      <w:szCs w:val="18"/>
                    </w:rPr>
                    <w:t>lma hesaplar</w:t>
                  </w:r>
                  <w:r w:rsidRPr="008B2BCB">
                    <w:rPr>
                      <w:rFonts w:eastAsia="ヒラギノ明朝 Pro W3" w:hAnsi="Times"/>
                      <w:sz w:val="18"/>
                      <w:szCs w:val="18"/>
                    </w:rPr>
                    <w:t>ı</w:t>
                  </w:r>
                  <w:r w:rsidRPr="008B2BCB">
                    <w:rPr>
                      <w:rFonts w:eastAsia="ヒラギノ明朝 Pro W3" w:hAnsi="Times"/>
                      <w:sz w:val="18"/>
                      <w:szCs w:val="18"/>
                    </w:rPr>
                    <w:t>nda ve mevduat sertifikalar</w:t>
                  </w:r>
                  <w:r w:rsidRPr="008B2BCB">
                    <w:rPr>
                      <w:rFonts w:eastAsia="ヒラギノ明朝 Pro W3" w:hAnsi="Times"/>
                      <w:sz w:val="18"/>
                      <w:szCs w:val="18"/>
                    </w:rPr>
                    <w:t>ı</w:t>
                  </w:r>
                  <w:r w:rsidRPr="008B2BCB">
                    <w:rPr>
                      <w:rFonts w:eastAsia="ヒラギノ明朝 Pro W3" w:hAnsi="Times"/>
                      <w:sz w:val="18"/>
                      <w:szCs w:val="18"/>
                    </w:rPr>
                    <w:t>nda de</w:t>
                  </w:r>
                  <w:r w:rsidRPr="008B2BCB">
                    <w:rPr>
                      <w:rFonts w:eastAsia="ヒラギノ明朝 Pro W3" w:hAnsi="Times"/>
                      <w:sz w:val="18"/>
                      <w:szCs w:val="18"/>
                    </w:rPr>
                    <w:t>ğ</w:t>
                  </w:r>
                  <w:r w:rsidRPr="008B2BCB">
                    <w:rPr>
                      <w:rFonts w:eastAsia="ヒラギノ明朝 Pro W3" w:hAnsi="Times"/>
                      <w:sz w:val="18"/>
                      <w:szCs w:val="18"/>
                    </w:rPr>
                    <w:t>erlendirilebilir. Ancak tek bir bankada de</w:t>
                  </w:r>
                  <w:r w:rsidRPr="008B2BCB">
                    <w:rPr>
                      <w:rFonts w:eastAsia="ヒラギノ明朝 Pro W3" w:hAnsi="Times"/>
                      <w:sz w:val="18"/>
                      <w:szCs w:val="18"/>
                    </w:rPr>
                    <w:t>ğ</w:t>
                  </w:r>
                  <w:r w:rsidRPr="008B2BCB">
                    <w:rPr>
                      <w:rFonts w:eastAsia="ヒラギノ明朝 Pro W3" w:hAnsi="Times"/>
                      <w:sz w:val="18"/>
                      <w:szCs w:val="18"/>
                    </w:rPr>
                    <w:t>erlendirilebilecek tutar fon toplam de</w:t>
                  </w:r>
                  <w:r w:rsidRPr="008B2BCB">
                    <w:rPr>
                      <w:rFonts w:eastAsia="ヒラギノ明朝 Pro W3" w:hAnsi="Times"/>
                      <w:sz w:val="18"/>
                      <w:szCs w:val="18"/>
                    </w:rPr>
                    <w:t>ğ</w:t>
                  </w:r>
                  <w:r w:rsidRPr="008B2BCB">
                    <w:rPr>
                      <w:rFonts w:eastAsia="ヒラギノ明朝 Pro W3" w:hAnsi="Times"/>
                      <w:sz w:val="18"/>
                      <w:szCs w:val="18"/>
                    </w:rPr>
                    <w:t>erinin %3</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a</w:t>
                  </w:r>
                  <w:r w:rsidRPr="008B2BCB">
                    <w:rPr>
                      <w:rFonts w:eastAsia="ヒラギノ明朝 Pro W3" w:hAnsi="Times"/>
                      <w:sz w:val="18"/>
                      <w:szCs w:val="18"/>
                    </w:rPr>
                    <w:t>ş</w:t>
                  </w:r>
                  <w:r w:rsidRPr="008B2BCB">
                    <w:rPr>
                      <w:rFonts w:eastAsia="ヒラギノ明朝 Pro W3" w:hAnsi="Times"/>
                      <w:sz w:val="18"/>
                      <w:szCs w:val="18"/>
                    </w:rPr>
                    <w:t>amaz. Kat</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nda bu f</w:t>
                  </w:r>
                  <w:r w:rsidRPr="008B2BCB">
                    <w:rPr>
                      <w:rFonts w:eastAsia="ヒラギノ明朝 Pro W3" w:hAnsi="Times"/>
                      <w:sz w:val="18"/>
                      <w:szCs w:val="18"/>
                    </w:rPr>
                    <w:t>ı</w:t>
                  </w:r>
                  <w:r w:rsidRPr="008B2BCB">
                    <w:rPr>
                      <w:rFonts w:eastAsia="ヒラギノ明朝 Pro W3" w:hAnsi="Times"/>
                      <w:sz w:val="18"/>
                      <w:szCs w:val="18"/>
                    </w:rPr>
                    <w:t>kran</w:t>
                  </w:r>
                  <w:r w:rsidRPr="008B2BCB">
                    <w:rPr>
                      <w:rFonts w:eastAsia="ヒラギノ明朝 Pro W3" w:hAnsi="Times"/>
                      <w:sz w:val="18"/>
                      <w:szCs w:val="18"/>
                    </w:rPr>
                    <w:t>ı</w:t>
                  </w:r>
                  <w:r w:rsidRPr="008B2BCB">
                    <w:rPr>
                      <w:rFonts w:eastAsia="ヒラギノ明朝 Pro W3" w:hAnsi="Times"/>
                      <w:sz w:val="18"/>
                      <w:szCs w:val="18"/>
                    </w:rPr>
                    <w:t>n birinci c</w:t>
                  </w:r>
                  <w:r w:rsidRPr="008B2BCB">
                    <w:rPr>
                      <w:rFonts w:eastAsia="ヒラギノ明朝 Pro W3" w:hAnsi="Times"/>
                      <w:sz w:val="18"/>
                      <w:szCs w:val="18"/>
                    </w:rPr>
                    <w:t>ü</w:t>
                  </w:r>
                  <w:r w:rsidRPr="008B2BCB">
                    <w:rPr>
                      <w:rFonts w:eastAsia="ヒラギノ明朝 Pro W3" w:hAnsi="Times"/>
                      <w:sz w:val="18"/>
                      <w:szCs w:val="18"/>
                    </w:rPr>
                    <w:t>mlesinde belirtilen oran %25, ikinci c</w:t>
                  </w:r>
                  <w:r w:rsidRPr="008B2BCB">
                    <w:rPr>
                      <w:rFonts w:eastAsia="ヒラギノ明朝 Pro W3" w:hAnsi="Times"/>
                      <w:sz w:val="18"/>
                      <w:szCs w:val="18"/>
                    </w:rPr>
                    <w:t>ü</w:t>
                  </w:r>
                  <w:r w:rsidRPr="008B2BCB">
                    <w:rPr>
                      <w:rFonts w:eastAsia="ヒラギノ明朝 Pro W3" w:hAnsi="Times"/>
                      <w:sz w:val="18"/>
                      <w:szCs w:val="18"/>
                    </w:rPr>
                    <w:t>mlesinde belirtilen oran ise %10 olarak uygulan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(6) Kurucunun Kurulun finansal raporlama standartlar</w:t>
                  </w:r>
                  <w:r w:rsidRPr="008B2BCB">
                    <w:rPr>
                      <w:rFonts w:eastAsia="ヒラギノ明朝 Pro W3" w:hAnsi="Times"/>
                      <w:sz w:val="18"/>
                      <w:szCs w:val="18"/>
                    </w:rPr>
                    <w:t>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d</w:t>
                  </w:r>
                  <w:r w:rsidRPr="008B2BCB">
                    <w:rPr>
                      <w:rFonts w:eastAsia="ヒラギノ明朝 Pro W3" w:hAnsi="Times"/>
                      <w:sz w:val="18"/>
                      <w:szCs w:val="18"/>
                    </w:rPr>
                    <w:t>ü</w:t>
                  </w:r>
                  <w:r w:rsidRPr="008B2BCB">
                    <w:rPr>
                      <w:rFonts w:eastAsia="ヒラギノ明朝 Pro W3" w:hAnsi="Times"/>
                      <w:sz w:val="18"/>
                      <w:szCs w:val="18"/>
                    </w:rPr>
                    <w:t>zenlemeleri kapsam</w:t>
                  </w:r>
                  <w:r w:rsidRPr="008B2BCB">
                    <w:rPr>
                      <w:rFonts w:eastAsia="ヒラギノ明朝 Pro W3" w:hAnsi="Times"/>
                      <w:sz w:val="18"/>
                      <w:szCs w:val="18"/>
                    </w:rPr>
                    <w:t>ı</w:t>
                  </w:r>
                  <w:r w:rsidRPr="008B2BCB">
                    <w:rPr>
                      <w:rFonts w:eastAsia="ヒラギノ明朝 Pro W3" w:hAnsi="Times"/>
                      <w:sz w:val="18"/>
                      <w:szCs w:val="18"/>
                    </w:rPr>
                    <w:t xml:space="preserve">nda yer alan grup </w:t>
                  </w:r>
                  <w:r w:rsidRPr="008B2BCB">
                    <w:rPr>
                      <w:rFonts w:eastAsia="ヒラギノ明朝 Pro W3" w:hAnsi="Times"/>
                      <w:sz w:val="18"/>
                      <w:szCs w:val="18"/>
                    </w:rPr>
                    <w:t>ş</w:t>
                  </w:r>
                  <w:r w:rsidRPr="008B2BCB">
                    <w:rPr>
                      <w:rFonts w:eastAsia="ヒラギノ明朝 Pro W3" w:hAnsi="Times"/>
                      <w:sz w:val="18"/>
                      <w:szCs w:val="18"/>
                    </w:rPr>
                    <w:t>irketlerinin borsa d</w:t>
                  </w:r>
                  <w:r w:rsidRPr="008B2BCB">
                    <w:rPr>
                      <w:rFonts w:eastAsia="ヒラギノ明朝 Pro W3" w:hAnsi="Times"/>
                      <w:sz w:val="18"/>
                      <w:szCs w:val="18"/>
                    </w:rPr>
                    <w:t>ışı</w:t>
                  </w:r>
                  <w:r w:rsidRPr="008B2BCB">
                    <w:rPr>
                      <w:rFonts w:eastAsia="ヒラギノ明朝 Pro W3" w:hAnsi="Times"/>
                      <w:sz w:val="18"/>
                      <w:szCs w:val="18"/>
                    </w:rPr>
                    <w:t>nda halka arz</w:t>
                  </w:r>
                  <w:r w:rsidRPr="008B2BCB">
                    <w:rPr>
                      <w:rFonts w:eastAsia="ヒラギノ明朝 Pro W3" w:hAnsi="Times"/>
                      <w:sz w:val="18"/>
                      <w:szCs w:val="18"/>
                    </w:rPr>
                    <w:t>ı</w:t>
                  </w:r>
                  <w:r w:rsidRPr="008B2BCB">
                    <w:rPr>
                      <w:rFonts w:eastAsia="ヒラギノ明朝 Pro W3" w:hAnsi="Times"/>
                      <w:sz w:val="18"/>
                      <w:szCs w:val="18"/>
                    </w:rPr>
                    <w:t>na arac</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k etti</w:t>
                  </w:r>
                  <w:r w:rsidRPr="008B2BCB">
                    <w:rPr>
                      <w:rFonts w:eastAsia="ヒラギノ明朝 Pro W3" w:hAnsi="Times"/>
                      <w:sz w:val="18"/>
                      <w:szCs w:val="18"/>
                    </w:rPr>
                    <w:t>ğ</w:t>
                  </w:r>
                  <w:r w:rsidRPr="008B2BCB">
                    <w:rPr>
                      <w:rFonts w:eastAsia="ヒラギノ明朝 Pro W3" w:hAnsi="Times"/>
                      <w:sz w:val="18"/>
                      <w:szCs w:val="18"/>
                    </w:rPr>
                    <w:t>i ortakl</w:t>
                  </w:r>
                  <w:r w:rsidRPr="008B2BCB">
                    <w:rPr>
                      <w:rFonts w:eastAsia="ヒラギノ明朝 Pro W3" w:hAnsi="Times"/>
                      <w:sz w:val="18"/>
                      <w:szCs w:val="18"/>
                    </w:rPr>
                    <w:t>ı</w:t>
                  </w:r>
                  <w:r w:rsidRPr="008B2BCB">
                    <w:rPr>
                      <w:rFonts w:eastAsia="ヒラギノ明朝 Pro W3" w:hAnsi="Times"/>
                      <w:sz w:val="18"/>
                      <w:szCs w:val="18"/>
                    </w:rPr>
                    <w:t>k paylar</w:t>
                  </w:r>
                  <w:r w:rsidRPr="008B2BCB">
                    <w:rPr>
                      <w:rFonts w:eastAsia="ヒラギノ明朝 Pro W3" w:hAnsi="Times"/>
                      <w:sz w:val="18"/>
                      <w:szCs w:val="18"/>
                    </w:rPr>
                    <w:t>ı</w:t>
                  </w:r>
                  <w:r w:rsidRPr="008B2BCB">
                    <w:rPr>
                      <w:rFonts w:eastAsia="ヒラギノ明朝 Pro W3" w:hAnsi="Times"/>
                      <w:sz w:val="18"/>
                      <w:szCs w:val="18"/>
                    </w:rPr>
                    <w:t>na, borsada i</w:t>
                  </w:r>
                  <w:r w:rsidRPr="008B2BCB">
                    <w:rPr>
                      <w:rFonts w:eastAsia="ヒラギノ明朝 Pro W3" w:hAnsi="Times"/>
                      <w:sz w:val="18"/>
                      <w:szCs w:val="18"/>
                    </w:rPr>
                    <w:t>ş</w:t>
                  </w:r>
                  <w:r w:rsidRPr="008B2BCB">
                    <w:rPr>
                      <w:rFonts w:eastAsia="ヒラギノ明朝 Pro W3" w:hAnsi="Times"/>
                      <w:sz w:val="18"/>
                      <w:szCs w:val="18"/>
                    </w:rPr>
                    <w:t>lem g</w:t>
                  </w:r>
                  <w:r w:rsidRPr="008B2BCB">
                    <w:rPr>
                      <w:rFonts w:eastAsia="ヒラギノ明朝 Pro W3" w:hAnsi="Times"/>
                      <w:sz w:val="18"/>
                      <w:szCs w:val="18"/>
                    </w:rPr>
                    <w:t>ö</w:t>
                  </w:r>
                  <w:r w:rsidRPr="008B2BCB">
                    <w:rPr>
                      <w:rFonts w:eastAsia="ヒラギノ明朝 Pro W3" w:hAnsi="Times"/>
                      <w:sz w:val="18"/>
                      <w:szCs w:val="18"/>
                    </w:rPr>
                    <w:t xml:space="preserve">rmesi </w:t>
                  </w:r>
                  <w:r w:rsidRPr="008B2BCB">
                    <w:rPr>
                      <w:rFonts w:eastAsia="ヒラギノ明朝 Pro W3" w:hAnsi="Times"/>
                      <w:sz w:val="18"/>
                      <w:szCs w:val="18"/>
                    </w:rPr>
                    <w:t>ş</w:t>
                  </w:r>
                  <w:r w:rsidRPr="008B2BCB">
                    <w:rPr>
                      <w:rFonts w:eastAsia="ヒラギノ明朝 Pro W3" w:hAnsi="Times"/>
                      <w:sz w:val="18"/>
                      <w:szCs w:val="18"/>
                    </w:rPr>
                    <w:t>art</w:t>
                  </w:r>
                  <w:r w:rsidRPr="008B2BCB">
                    <w:rPr>
                      <w:rFonts w:eastAsia="ヒラギノ明朝 Pro W3" w:hAnsi="Times"/>
                      <w:sz w:val="18"/>
                      <w:szCs w:val="18"/>
                    </w:rPr>
                    <w:t>ı</w:t>
                  </w:r>
                  <w:r w:rsidRPr="008B2BCB">
                    <w:rPr>
                      <w:rFonts w:eastAsia="ヒラギノ明朝 Pro W3" w:hAnsi="Times"/>
                      <w:sz w:val="18"/>
                      <w:szCs w:val="18"/>
                    </w:rPr>
                    <w:t>yla, ihra</w:t>
                  </w:r>
                  <w:r w:rsidRPr="008B2BCB">
                    <w:rPr>
                      <w:rFonts w:eastAsia="ヒラギノ明朝 Pro W3" w:hAnsi="Times"/>
                      <w:sz w:val="18"/>
                      <w:szCs w:val="18"/>
                    </w:rPr>
                    <w:t>ç</w:t>
                  </w:r>
                  <w:r w:rsidRPr="008B2BCB">
                    <w:rPr>
                      <w:rFonts w:eastAsia="ヒラギノ明朝 Pro W3" w:hAnsi="Times"/>
                      <w:sz w:val="18"/>
                      <w:szCs w:val="18"/>
                    </w:rPr>
                    <w:t xml:space="preserve"> miktar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azami %10</w:t>
                  </w:r>
                  <w:r w:rsidRPr="008B2BCB">
                    <w:rPr>
                      <w:rFonts w:eastAsia="ヒラギノ明朝 Pro W3" w:hAnsi="Times"/>
                      <w:sz w:val="18"/>
                      <w:szCs w:val="18"/>
                    </w:rPr>
                    <w:t>’</w:t>
                  </w:r>
                  <w:r w:rsidRPr="008B2BCB">
                    <w:rPr>
                      <w:rFonts w:eastAsia="ヒラギノ明朝 Pro W3" w:hAnsi="Times"/>
                      <w:sz w:val="18"/>
                      <w:szCs w:val="18"/>
                    </w:rPr>
                    <w:t>u ve fon toplam de</w:t>
                  </w:r>
                  <w:r w:rsidRPr="008B2BCB">
                    <w:rPr>
                      <w:rFonts w:eastAsia="ヒラギノ明朝 Pro W3" w:hAnsi="Times"/>
                      <w:sz w:val="18"/>
                      <w:szCs w:val="18"/>
                    </w:rPr>
                    <w:t>ğ</w:t>
                  </w:r>
                  <w:r w:rsidRPr="008B2BCB">
                    <w:rPr>
                      <w:rFonts w:eastAsia="ヒラギノ明朝 Pro W3" w:hAnsi="Times"/>
                      <w:sz w:val="18"/>
                      <w:szCs w:val="18"/>
                    </w:rPr>
                    <w:t>erinin azami %5</w:t>
                  </w:r>
                  <w:r w:rsidRPr="008B2BCB">
                    <w:rPr>
                      <w:rFonts w:eastAsia="ヒラギノ明朝 Pro W3" w:hAnsi="Times"/>
                      <w:sz w:val="18"/>
                      <w:szCs w:val="18"/>
                    </w:rPr>
                    <w:t>’</w:t>
                  </w:r>
                  <w:r w:rsidRPr="008B2BCB">
                    <w:rPr>
                      <w:rFonts w:eastAsia="ヒラギノ明朝 Pro W3" w:hAnsi="Times"/>
                      <w:sz w:val="18"/>
                      <w:szCs w:val="18"/>
                    </w:rPr>
                    <w:t>i oran</w:t>
                  </w:r>
                  <w:r w:rsidRPr="008B2BCB">
                    <w:rPr>
                      <w:rFonts w:eastAsia="ヒラギノ明朝 Pro W3" w:hAnsi="Times"/>
                      <w:sz w:val="18"/>
                      <w:szCs w:val="18"/>
                    </w:rPr>
                    <w:t>ı</w:t>
                  </w:r>
                  <w:r w:rsidRPr="008B2BCB">
                    <w:rPr>
                      <w:rFonts w:eastAsia="ヒラギノ明朝 Pro W3" w:hAnsi="Times"/>
                      <w:sz w:val="18"/>
                      <w:szCs w:val="18"/>
                    </w:rPr>
                    <w:t>nda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w:t>
                  </w:r>
                  <w:r w:rsidRPr="008B2BCB">
                    <w:rPr>
                      <w:rFonts w:eastAsia="ヒラギノ明朝 Pro W3" w:hAnsi="Times"/>
                      <w:sz w:val="18"/>
                      <w:szCs w:val="18"/>
                    </w:rPr>
                    <w:t>ı</w:t>
                  </w:r>
                  <w:r w:rsidRPr="008B2BCB">
                    <w:rPr>
                      <w:rFonts w:eastAsia="ヒラギノ明朝 Pro W3" w:hAnsi="Times"/>
                      <w:sz w:val="18"/>
                      <w:szCs w:val="18"/>
                    </w:rPr>
                    <w:t>labilir.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Fon portf</w:t>
                  </w:r>
                  <w:r w:rsidRPr="008B2BCB">
                    <w:rPr>
                      <w:rFonts w:eastAsia="ヒラギノ明朝 Pro W3" w:hAnsi="Times"/>
                      <w:b/>
                      <w:sz w:val="18"/>
                      <w:szCs w:val="18"/>
                    </w:rPr>
                    <w:t>ö</w:t>
                  </w:r>
                  <w:r w:rsidRPr="008B2BCB">
                    <w:rPr>
                      <w:rFonts w:eastAsia="ヒラギノ明朝 Pro W3" w:hAnsi="Times"/>
                      <w:b/>
                      <w:sz w:val="18"/>
                      <w:szCs w:val="18"/>
                    </w:rPr>
                    <w:t>y</w:t>
                  </w:r>
                  <w:r w:rsidRPr="008B2BCB">
                    <w:rPr>
                      <w:rFonts w:eastAsia="ヒラギノ明朝 Pro W3" w:hAnsi="Times"/>
                      <w:b/>
                      <w:sz w:val="18"/>
                      <w:szCs w:val="18"/>
                    </w:rPr>
                    <w:t>ü</w:t>
                  </w:r>
                  <w:r w:rsidRPr="008B2BCB">
                    <w:rPr>
                      <w:rFonts w:eastAsia="ヒラギノ明朝 Pro W3" w:hAnsi="Times"/>
                      <w:b/>
                      <w:sz w:val="18"/>
                      <w:szCs w:val="18"/>
                    </w:rPr>
                    <w:t>ne al</w:t>
                  </w:r>
                  <w:r w:rsidRPr="008B2BCB">
                    <w:rPr>
                      <w:rFonts w:eastAsia="ヒラギノ明朝 Pro W3" w:hAnsi="Times"/>
                      <w:b/>
                      <w:sz w:val="18"/>
                      <w:szCs w:val="18"/>
                    </w:rPr>
                    <w:t>ı</w:t>
                  </w:r>
                  <w:r w:rsidRPr="008B2BCB">
                    <w:rPr>
                      <w:rFonts w:eastAsia="ヒラギノ明朝 Pro W3" w:hAnsi="Times"/>
                      <w:b/>
                      <w:sz w:val="18"/>
                      <w:szCs w:val="18"/>
                    </w:rPr>
                    <w:t>nacak kolektif yat</w:t>
                  </w:r>
                  <w:r w:rsidRPr="008B2BCB">
                    <w:rPr>
                      <w:rFonts w:eastAsia="ヒラギノ明朝 Pro W3" w:hAnsi="Times"/>
                      <w:b/>
                      <w:sz w:val="18"/>
                      <w:szCs w:val="18"/>
                    </w:rPr>
                    <w:t>ı</w:t>
                  </w:r>
                  <w:r w:rsidRPr="008B2BCB">
                    <w:rPr>
                      <w:rFonts w:eastAsia="ヒラギノ明朝 Pro W3" w:hAnsi="Times"/>
                      <w:b/>
                      <w:sz w:val="18"/>
                      <w:szCs w:val="18"/>
                    </w:rPr>
                    <w:t>r</w:t>
                  </w:r>
                  <w:r w:rsidRPr="008B2BCB">
                    <w:rPr>
                      <w:rFonts w:eastAsia="ヒラギノ明朝 Pro W3" w:hAnsi="Times"/>
                      <w:b/>
                      <w:sz w:val="18"/>
                      <w:szCs w:val="18"/>
                    </w:rPr>
                    <w:t>ı</w:t>
                  </w:r>
                  <w:r w:rsidRPr="008B2BCB">
                    <w:rPr>
                      <w:rFonts w:eastAsia="ヒラギノ明朝 Pro W3" w:hAnsi="Times"/>
                      <w:b/>
                      <w:sz w:val="18"/>
                      <w:szCs w:val="18"/>
                    </w:rPr>
                    <w:t>m kurulu</w:t>
                  </w:r>
                  <w:r w:rsidRPr="008B2BCB">
                    <w:rPr>
                      <w:rFonts w:eastAsia="ヒラギノ明朝 Pro W3" w:hAnsi="Times"/>
                      <w:b/>
                      <w:sz w:val="18"/>
                      <w:szCs w:val="18"/>
                    </w:rPr>
                    <w:t>ş</w:t>
                  </w:r>
                  <w:r w:rsidRPr="008B2BCB">
                    <w:rPr>
                      <w:rFonts w:eastAsia="ヒラギノ明朝 Pro W3" w:hAnsi="Times"/>
                      <w:b/>
                      <w:sz w:val="18"/>
                      <w:szCs w:val="18"/>
                    </w:rPr>
                    <w:t>u paylar</w:t>
                  </w:r>
                  <w:r w:rsidRPr="008B2BCB">
                    <w:rPr>
                      <w:rFonts w:eastAsia="ヒラギノ明朝 Pro W3" w:hAnsi="Times"/>
                      <w:b/>
                      <w:sz w:val="18"/>
                      <w:szCs w:val="18"/>
                    </w:rPr>
                    <w:t>ı</w:t>
                  </w:r>
                  <w:r w:rsidRPr="008B2BCB">
                    <w:rPr>
                      <w:rFonts w:eastAsia="ヒラギノ明朝 Pro W3" w:hAnsi="Times"/>
                      <w:b/>
                      <w:sz w:val="18"/>
                      <w:szCs w:val="18"/>
                    </w:rPr>
                    <w:t>na ili</w:t>
                  </w:r>
                  <w:r w:rsidRPr="008B2BCB">
                    <w:rPr>
                      <w:rFonts w:eastAsia="ヒラギノ明朝 Pro W3" w:hAnsi="Times"/>
                      <w:b/>
                      <w:sz w:val="18"/>
                      <w:szCs w:val="18"/>
                    </w:rPr>
                    <w:t>ş</w:t>
                  </w:r>
                  <w:r w:rsidRPr="008B2BCB">
                    <w:rPr>
                      <w:rFonts w:eastAsia="ヒラギノ明朝 Pro W3" w:hAnsi="Times"/>
                      <w:b/>
                      <w:sz w:val="18"/>
                      <w:szCs w:val="18"/>
                    </w:rPr>
                    <w:t>kin s</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rlamalar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18 </w:t>
                  </w:r>
                  <w:r w:rsidRPr="008B2BCB">
                    <w:rPr>
                      <w:rFonts w:eastAsia="ヒラギノ明朝 Pro W3" w:hAnsi="Times"/>
                      <w:b/>
                      <w:sz w:val="18"/>
                      <w:szCs w:val="18"/>
                    </w:rPr>
                    <w:t>–</w:t>
                  </w:r>
                  <w:r w:rsidRPr="008B2BCB">
                    <w:rPr>
                      <w:rFonts w:eastAsia="ヒラギノ明朝 Pro W3" w:hAnsi="Times"/>
                      <w:sz w:val="18"/>
                      <w:szCs w:val="18"/>
                    </w:rPr>
                    <w:t xml:space="preserve"> (1) Fon ile borsa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fonu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xml:space="preserve"> ve menkul k</w:t>
                  </w:r>
                  <w:r w:rsidRPr="008B2BCB">
                    <w:rPr>
                      <w:rFonts w:eastAsia="ヒラギノ明朝 Pro W3" w:hAnsi="Times"/>
                      <w:sz w:val="18"/>
                      <w:szCs w:val="18"/>
                    </w:rPr>
                    <w:t>ı</w:t>
                  </w:r>
                  <w:r w:rsidRPr="008B2BCB">
                    <w:rPr>
                      <w:rFonts w:eastAsia="ヒラギノ明朝 Pro W3" w:hAnsi="Times"/>
                      <w:sz w:val="18"/>
                      <w:szCs w:val="18"/>
                    </w:rPr>
                    <w:t>ymet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ortakl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toplam de</w:t>
                  </w:r>
                  <w:r w:rsidRPr="008B2BCB">
                    <w:rPr>
                      <w:rFonts w:eastAsia="ヒラギノ明朝 Pro W3" w:hAnsi="Times"/>
                      <w:sz w:val="18"/>
                      <w:szCs w:val="18"/>
                    </w:rPr>
                    <w:t>ğ</w:t>
                  </w:r>
                  <w:r w:rsidRPr="008B2BCB">
                    <w:rPr>
                      <w:rFonts w:eastAsia="ヒラギノ明朝 Pro W3" w:hAnsi="Times"/>
                      <w:sz w:val="18"/>
                      <w:szCs w:val="18"/>
                    </w:rPr>
                    <w:t>eri fon toplam de</w:t>
                  </w:r>
                  <w:r w:rsidRPr="008B2BCB">
                    <w:rPr>
                      <w:rFonts w:eastAsia="ヒラギノ明朝 Pro W3" w:hAnsi="Times"/>
                      <w:sz w:val="18"/>
                      <w:szCs w:val="18"/>
                    </w:rPr>
                    <w:t>ğ</w:t>
                  </w:r>
                  <w:r w:rsidRPr="008B2BCB">
                    <w:rPr>
                      <w:rFonts w:eastAsia="ヒラギノ明朝 Pro W3" w:hAnsi="Times"/>
                      <w:sz w:val="18"/>
                      <w:szCs w:val="18"/>
                    </w:rPr>
                    <w:t>erinin %20</w:t>
                  </w:r>
                  <w:r w:rsidRPr="008B2BCB">
                    <w:rPr>
                      <w:rFonts w:eastAsia="ヒラギノ明朝 Pro W3" w:hAnsi="Times"/>
                      <w:sz w:val="18"/>
                      <w:szCs w:val="18"/>
                    </w:rPr>
                    <w:t>’</w:t>
                  </w:r>
                  <w:r w:rsidRPr="008B2BCB">
                    <w:rPr>
                      <w:rFonts w:eastAsia="ヒラギノ明朝 Pro W3" w:hAnsi="Times"/>
                      <w:sz w:val="18"/>
                      <w:szCs w:val="18"/>
                    </w:rPr>
                    <w:t>sini a</w:t>
                  </w:r>
                  <w:r w:rsidRPr="008B2BCB">
                    <w:rPr>
                      <w:rFonts w:eastAsia="ヒラギノ明朝 Pro W3" w:hAnsi="Times"/>
                      <w:sz w:val="18"/>
                      <w:szCs w:val="18"/>
                    </w:rPr>
                    <w:t>ş</w:t>
                  </w:r>
                  <w:r w:rsidRPr="008B2BCB">
                    <w:rPr>
                      <w:rFonts w:eastAsia="ヒラギノ明朝 Pro W3" w:hAnsi="Times"/>
                      <w:sz w:val="18"/>
                      <w:szCs w:val="18"/>
                    </w:rPr>
                    <w:t>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sat</w:t>
                  </w:r>
                  <w:r w:rsidRPr="008B2BCB">
                    <w:rPr>
                      <w:rFonts w:eastAsia="ヒラギノ明朝 Pro W3" w:hAnsi="Times"/>
                      <w:sz w:val="18"/>
                      <w:szCs w:val="18"/>
                    </w:rPr>
                    <w:t>ışı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izahnamesi Kurulca onaylanan fonlar</w:t>
                  </w:r>
                  <w:r w:rsidRPr="008B2BCB">
                    <w:rPr>
                      <w:rFonts w:eastAsia="ヒラギノ明朝 Pro W3" w:hAnsi="Times"/>
                      <w:sz w:val="18"/>
                      <w:szCs w:val="18"/>
                    </w:rPr>
                    <w:t>ı</w:t>
                  </w:r>
                  <w:r w:rsidRPr="008B2BCB">
                    <w:rPr>
                      <w:rFonts w:eastAsia="ヒラギノ明朝 Pro W3" w:hAnsi="Times"/>
                      <w:sz w:val="18"/>
                      <w:szCs w:val="18"/>
                    </w:rPr>
                    <w:t>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dahil edilmesi esast</w:t>
                  </w:r>
                  <w:r w:rsidRPr="008B2BCB">
                    <w:rPr>
                      <w:rFonts w:eastAsia="ヒラギノ明朝 Pro W3" w:hAnsi="Times"/>
                      <w:sz w:val="18"/>
                      <w:szCs w:val="18"/>
                    </w:rPr>
                    <w:t>ı</w:t>
                  </w:r>
                  <w:r w:rsidRPr="008B2BCB">
                    <w:rPr>
                      <w:rFonts w:eastAsia="ヒラギノ明朝 Pro W3" w:hAnsi="Times"/>
                      <w:sz w:val="18"/>
                      <w:szCs w:val="18"/>
                    </w:rPr>
                    <w:t xml:space="preserve">r. </w:t>
                  </w:r>
                  <w:r w:rsidRPr="008B2BCB">
                    <w:rPr>
                      <w:rFonts w:eastAsia="ヒラギノ明朝 Pro W3" w:hAnsi="Times"/>
                      <w:sz w:val="18"/>
                      <w:szCs w:val="18"/>
                    </w:rPr>
                    <w:t>Ş</w:t>
                  </w:r>
                  <w:r w:rsidRPr="008B2BCB">
                    <w:rPr>
                      <w:rFonts w:eastAsia="ヒラギノ明朝 Pro W3" w:hAnsi="Times"/>
                      <w:sz w:val="18"/>
                      <w:szCs w:val="18"/>
                    </w:rPr>
                    <w:t>u kadar ki, yabanc</w:t>
                  </w:r>
                  <w:r w:rsidRPr="008B2BCB">
                    <w:rPr>
                      <w:rFonts w:eastAsia="ヒラギノ明朝 Pro W3" w:hAnsi="Times"/>
                      <w:sz w:val="18"/>
                      <w:szCs w:val="18"/>
                    </w:rPr>
                    <w:t>ı</w:t>
                  </w:r>
                  <w:r w:rsidRPr="008B2BCB">
                    <w:rPr>
                      <w:rFonts w:eastAsia="ヒラギノ明朝 Pro W3" w:hAnsi="Times"/>
                      <w:sz w:val="18"/>
                      <w:szCs w:val="18"/>
                    </w:rPr>
                    <w:t xml:space="preserve"> borsalarda i</w:t>
                  </w:r>
                  <w:r w:rsidRPr="008B2BCB">
                    <w:rPr>
                      <w:rFonts w:eastAsia="ヒラギノ明朝 Pro W3" w:hAnsi="Times"/>
                      <w:sz w:val="18"/>
                      <w:szCs w:val="18"/>
                    </w:rPr>
                    <w:t>ş</w:t>
                  </w:r>
                  <w:r w:rsidRPr="008B2BCB">
                    <w:rPr>
                      <w:rFonts w:eastAsia="ヒラギノ明朝 Pro W3" w:hAnsi="Times"/>
                      <w:sz w:val="18"/>
                      <w:szCs w:val="18"/>
                    </w:rPr>
                    <w:t>lem g</w:t>
                  </w:r>
                  <w:r w:rsidRPr="008B2BCB">
                    <w:rPr>
                      <w:rFonts w:eastAsia="ヒラギノ明朝 Pro W3" w:hAnsi="Times"/>
                      <w:sz w:val="18"/>
                      <w:szCs w:val="18"/>
                    </w:rPr>
                    <w:t>ö</w:t>
                  </w:r>
                  <w:r w:rsidRPr="008B2BCB">
                    <w:rPr>
                      <w:rFonts w:eastAsia="ヒラギノ明朝 Pro W3" w:hAnsi="Times"/>
                      <w:sz w:val="18"/>
                      <w:szCs w:val="18"/>
                    </w:rPr>
                    <w:t>ren borsa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 bu maddenin birinci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nda yer alan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 dahilinde kalmak kayd</w:t>
                  </w:r>
                  <w:r w:rsidRPr="008B2BCB">
                    <w:rPr>
                      <w:rFonts w:eastAsia="ヒラギノ明朝 Pro W3" w:hAnsi="Times"/>
                      <w:sz w:val="18"/>
                      <w:szCs w:val="18"/>
                    </w:rPr>
                    <w:t>ı</w:t>
                  </w:r>
                  <w:r w:rsidRPr="008B2BCB">
                    <w:rPr>
                      <w:rFonts w:eastAsia="ヒラギノ明朝 Pro W3" w:hAnsi="Times"/>
                      <w:sz w:val="18"/>
                      <w:szCs w:val="18"/>
                    </w:rPr>
                    <w:t>yla s</w:t>
                  </w:r>
                  <w:r w:rsidRPr="008B2BCB">
                    <w:rPr>
                      <w:rFonts w:eastAsia="ヒラギノ明朝 Pro W3" w:hAnsi="Times"/>
                      <w:sz w:val="18"/>
                      <w:szCs w:val="18"/>
                    </w:rPr>
                    <w:t>ö</w:t>
                  </w:r>
                  <w:r w:rsidRPr="008B2BCB">
                    <w:rPr>
                      <w:rFonts w:eastAsia="ヒラギノ明朝 Pro W3" w:hAnsi="Times"/>
                      <w:sz w:val="18"/>
                      <w:szCs w:val="18"/>
                    </w:rPr>
                    <w:t xml:space="preserve">z konusu </w:t>
                  </w:r>
                  <w:r w:rsidRPr="008B2BCB">
                    <w:rPr>
                      <w:rFonts w:eastAsia="ヒラギノ明朝 Pro W3" w:hAnsi="Times"/>
                      <w:sz w:val="18"/>
                      <w:szCs w:val="18"/>
                    </w:rPr>
                    <w:t>ş</w:t>
                  </w:r>
                  <w:r w:rsidRPr="008B2BCB">
                    <w:rPr>
                      <w:rFonts w:eastAsia="ヒラギノ明朝 Pro W3" w:hAnsi="Times"/>
                      <w:sz w:val="18"/>
                      <w:szCs w:val="18"/>
                    </w:rPr>
                    <w:t>art aranmaz.</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Fon portf</w:t>
                  </w:r>
                  <w:r w:rsidRPr="008B2BCB">
                    <w:rPr>
                      <w:rFonts w:eastAsia="ヒラギノ明朝 Pro W3" w:hAnsi="Times"/>
                      <w:b/>
                      <w:sz w:val="18"/>
                      <w:szCs w:val="18"/>
                    </w:rPr>
                    <w:t>ö</w:t>
                  </w:r>
                  <w:r w:rsidRPr="008B2BCB">
                    <w:rPr>
                      <w:rFonts w:eastAsia="ヒラギノ明朝 Pro W3" w:hAnsi="Times"/>
                      <w:b/>
                      <w:sz w:val="18"/>
                      <w:szCs w:val="18"/>
                    </w:rPr>
                    <w:t>y</w:t>
                  </w:r>
                  <w:r w:rsidRPr="008B2BCB">
                    <w:rPr>
                      <w:rFonts w:eastAsia="ヒラギノ明朝 Pro W3" w:hAnsi="Times"/>
                      <w:b/>
                      <w:sz w:val="18"/>
                      <w:szCs w:val="18"/>
                    </w:rPr>
                    <w:t>ü</w:t>
                  </w:r>
                  <w:r w:rsidRPr="008B2BCB">
                    <w:rPr>
                      <w:rFonts w:eastAsia="ヒラギノ明朝 Pro W3" w:hAnsi="Times"/>
                      <w:b/>
                      <w:sz w:val="18"/>
                      <w:szCs w:val="18"/>
                    </w:rPr>
                    <w:t>ndeki varl</w:t>
                  </w:r>
                  <w:r w:rsidRPr="008B2BCB">
                    <w:rPr>
                      <w:rFonts w:eastAsia="ヒラギノ明朝 Pro W3" w:hAnsi="Times"/>
                      <w:b/>
                      <w:sz w:val="18"/>
                      <w:szCs w:val="18"/>
                    </w:rPr>
                    <w:t>ı</w:t>
                  </w:r>
                  <w:r w:rsidRPr="008B2BCB">
                    <w:rPr>
                      <w:rFonts w:eastAsia="ヒラギノ明朝 Pro W3" w:hAnsi="Times"/>
                      <w:b/>
                      <w:sz w:val="18"/>
                      <w:szCs w:val="18"/>
                    </w:rPr>
                    <w:t>klar</w:t>
                  </w:r>
                  <w:r w:rsidRPr="008B2BCB">
                    <w:rPr>
                      <w:rFonts w:eastAsia="ヒラギノ明朝 Pro W3" w:hAnsi="Times"/>
                      <w:b/>
                      <w:sz w:val="18"/>
                      <w:szCs w:val="18"/>
                    </w:rPr>
                    <w:t>ı</w:t>
                  </w:r>
                  <w:r w:rsidRPr="008B2BCB">
                    <w:rPr>
                      <w:rFonts w:eastAsia="ヒラギノ明朝 Pro W3" w:hAnsi="Times"/>
                      <w:b/>
                      <w:sz w:val="18"/>
                      <w:szCs w:val="18"/>
                    </w:rPr>
                    <w:t>n borsada i</w:t>
                  </w:r>
                  <w:r w:rsidRPr="008B2BCB">
                    <w:rPr>
                      <w:rFonts w:eastAsia="ヒラギノ明朝 Pro W3" w:hAnsi="Times"/>
                      <w:b/>
                      <w:sz w:val="18"/>
                      <w:szCs w:val="18"/>
                    </w:rPr>
                    <w:t>ş</w:t>
                  </w:r>
                  <w:r w:rsidRPr="008B2BCB">
                    <w:rPr>
                      <w:rFonts w:eastAsia="ヒラギノ明朝 Pro W3" w:hAnsi="Times"/>
                      <w:b/>
                      <w:sz w:val="18"/>
                      <w:szCs w:val="18"/>
                    </w:rPr>
                    <w:t>lem g</w:t>
                  </w:r>
                  <w:r w:rsidRPr="008B2BCB">
                    <w:rPr>
                      <w:rFonts w:eastAsia="ヒラギノ明朝 Pro W3" w:hAnsi="Times"/>
                      <w:b/>
                      <w:sz w:val="18"/>
                      <w:szCs w:val="18"/>
                    </w:rPr>
                    <w:t>ö</w:t>
                  </w:r>
                  <w:r w:rsidRPr="008B2BCB">
                    <w:rPr>
                      <w:rFonts w:eastAsia="ヒラギノ明朝 Pro W3" w:hAnsi="Times"/>
                      <w:b/>
                      <w:sz w:val="18"/>
                      <w:szCs w:val="18"/>
                    </w:rPr>
                    <w:t>rme esaslar</w:t>
                  </w:r>
                  <w:r w:rsidRPr="008B2BCB">
                    <w:rPr>
                      <w:rFonts w:eastAsia="ヒラギノ明朝 Pro W3" w:hAnsi="Times"/>
                      <w:b/>
                      <w:sz w:val="18"/>
                      <w:szCs w:val="18"/>
                    </w:rPr>
                    <w:t>ı</w:t>
                  </w:r>
                  <w:r w:rsidRPr="008B2BCB">
                    <w:rPr>
                      <w:rFonts w:eastAsia="ヒラギノ明朝 Pro W3" w:hAnsi="Times"/>
                      <w:b/>
                      <w:sz w:val="18"/>
                      <w:szCs w:val="18"/>
                    </w:rPr>
                    <w:t xml:space="preserve"> ve borsa d</w:t>
                  </w:r>
                  <w:r w:rsidRPr="008B2BCB">
                    <w:rPr>
                      <w:rFonts w:eastAsia="ヒラギノ明朝 Pro W3" w:hAnsi="Times"/>
                      <w:b/>
                      <w:sz w:val="18"/>
                      <w:szCs w:val="18"/>
                    </w:rPr>
                    <w:t>ışı</w:t>
                  </w:r>
                  <w:r w:rsidRPr="008B2BCB">
                    <w:rPr>
                      <w:rFonts w:eastAsia="ヒラギノ明朝 Pro W3" w:hAnsi="Times"/>
                      <w:b/>
                      <w:sz w:val="18"/>
                      <w:szCs w:val="18"/>
                    </w:rPr>
                    <w:t>nda taraf olunan s</w:t>
                  </w:r>
                  <w:r w:rsidRPr="008B2BCB">
                    <w:rPr>
                      <w:rFonts w:eastAsia="ヒラギノ明朝 Pro W3" w:hAnsi="Times"/>
                      <w:b/>
                      <w:sz w:val="18"/>
                      <w:szCs w:val="18"/>
                    </w:rPr>
                    <w:t>ö</w:t>
                  </w:r>
                  <w:r w:rsidRPr="008B2BCB">
                    <w:rPr>
                      <w:rFonts w:eastAsia="ヒラギノ明朝 Pro W3" w:hAnsi="Times"/>
                      <w:b/>
                      <w:sz w:val="18"/>
                      <w:szCs w:val="18"/>
                    </w:rPr>
                    <w:t>zle</w:t>
                  </w:r>
                  <w:r w:rsidRPr="008B2BCB">
                    <w:rPr>
                      <w:rFonts w:eastAsia="ヒラギノ明朝 Pro W3" w:hAnsi="Times"/>
                      <w:b/>
                      <w:sz w:val="18"/>
                      <w:szCs w:val="18"/>
                    </w:rPr>
                    <w:t>ş</w:t>
                  </w:r>
                  <w:r w:rsidRPr="008B2BCB">
                    <w:rPr>
                      <w:rFonts w:eastAsia="ヒラギノ明朝 Pro W3" w:hAnsi="Times"/>
                      <w:b/>
                      <w:sz w:val="18"/>
                      <w:szCs w:val="18"/>
                    </w:rPr>
                    <w:t>melere ili</w:t>
                  </w:r>
                  <w:r w:rsidRPr="008B2BCB">
                    <w:rPr>
                      <w:rFonts w:eastAsia="ヒラギノ明朝 Pro W3" w:hAnsi="Times"/>
                      <w:b/>
                      <w:sz w:val="18"/>
                      <w:szCs w:val="18"/>
                    </w:rPr>
                    <w:t>ş</w:t>
                  </w:r>
                  <w:r w:rsidRPr="008B2BCB">
                    <w:rPr>
                      <w:rFonts w:eastAsia="ヒラギノ明朝 Pro W3" w:hAnsi="Times"/>
                      <w:b/>
                      <w:sz w:val="18"/>
                      <w:szCs w:val="18"/>
                    </w:rPr>
                    <w:t>kin s</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rlamalar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19 </w:t>
                  </w:r>
                  <w:r w:rsidRPr="008B2BCB">
                    <w:rPr>
                      <w:rFonts w:eastAsia="ヒラギノ明朝 Pro W3" w:hAnsi="Times"/>
                      <w:b/>
                      <w:sz w:val="18"/>
                      <w:szCs w:val="18"/>
                    </w:rPr>
                    <w:t>–</w:t>
                  </w:r>
                  <w:r w:rsidRPr="008B2BCB">
                    <w:rPr>
                      <w:rFonts w:eastAsia="ヒラギノ明朝 Pro W3" w:hAnsi="Times"/>
                      <w:b/>
                      <w:sz w:val="18"/>
                      <w:szCs w:val="18"/>
                    </w:rPr>
                    <w:t xml:space="preserve"> </w:t>
                  </w:r>
                  <w:r w:rsidRPr="008B2BCB">
                    <w:rPr>
                      <w:rFonts w:eastAsia="ヒラギノ明朝 Pro W3" w:hAnsi="Times"/>
                      <w:sz w:val="18"/>
                      <w:szCs w:val="18"/>
                    </w:rPr>
                    <w:t>(1) a)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borsada i</w:t>
                  </w:r>
                  <w:r w:rsidRPr="008B2BCB">
                    <w:rPr>
                      <w:rFonts w:eastAsia="ヒラギノ明朝 Pro W3" w:hAnsi="Times"/>
                      <w:sz w:val="18"/>
                      <w:szCs w:val="18"/>
                    </w:rPr>
                    <w:t>ş</w:t>
                  </w:r>
                  <w:r w:rsidRPr="008B2BCB">
                    <w:rPr>
                      <w:rFonts w:eastAsia="ヒラギノ明朝 Pro W3" w:hAnsi="Times"/>
                      <w:sz w:val="18"/>
                      <w:szCs w:val="18"/>
                    </w:rPr>
                    <w:t>lem g</w:t>
                  </w:r>
                  <w:r w:rsidRPr="008B2BCB">
                    <w:rPr>
                      <w:rFonts w:eastAsia="ヒラギノ明朝 Pro W3" w:hAnsi="Times"/>
                      <w:sz w:val="18"/>
                      <w:szCs w:val="18"/>
                    </w:rPr>
                    <w:t>ö</w:t>
                  </w:r>
                  <w:r w:rsidRPr="008B2BCB">
                    <w:rPr>
                      <w:rFonts w:eastAsia="ヒラギノ明朝 Pro W3" w:hAnsi="Times"/>
                      <w:sz w:val="18"/>
                      <w:szCs w:val="18"/>
                    </w:rPr>
                    <w:t>ren varl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n al</w:t>
                  </w:r>
                  <w:r w:rsidRPr="008B2BCB">
                    <w:rPr>
                      <w:rFonts w:eastAsia="ヒラギノ明朝 Pro W3" w:hAnsi="Times"/>
                      <w:sz w:val="18"/>
                      <w:szCs w:val="18"/>
                    </w:rPr>
                    <w:t>ı</w:t>
                  </w:r>
                  <w:r w:rsidRPr="008B2BCB">
                    <w:rPr>
                      <w:rFonts w:eastAsia="ヒラギノ明朝 Pro W3" w:hAnsi="Times"/>
                      <w:sz w:val="18"/>
                      <w:szCs w:val="18"/>
                    </w:rPr>
                    <w:t>nmas</w:t>
                  </w:r>
                  <w:r w:rsidRPr="008B2BCB">
                    <w:rPr>
                      <w:rFonts w:eastAsia="ヒラギノ明朝 Pro W3" w:hAnsi="Times"/>
                      <w:sz w:val="18"/>
                      <w:szCs w:val="18"/>
                    </w:rPr>
                    <w:t>ı</w:t>
                  </w:r>
                  <w:r w:rsidRPr="008B2BCB">
                    <w:rPr>
                      <w:rFonts w:eastAsia="ヒラギノ明朝 Pro W3" w:hAnsi="Times"/>
                      <w:sz w:val="18"/>
                      <w:szCs w:val="18"/>
                    </w:rPr>
                    <w:t xml:space="preserve"> ve bu varl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n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borsa kanal</w:t>
                  </w:r>
                  <w:r w:rsidRPr="008B2BCB">
                    <w:rPr>
                      <w:rFonts w:eastAsia="ヒラギノ明朝 Pro W3" w:hAnsi="Times"/>
                      <w:sz w:val="18"/>
                      <w:szCs w:val="18"/>
                    </w:rPr>
                    <w:t>ı</w:t>
                  </w:r>
                  <w:r w:rsidRPr="008B2BCB">
                    <w:rPr>
                      <w:rFonts w:eastAsia="ヒラギノ明朝 Pro W3" w:hAnsi="Times"/>
                      <w:sz w:val="18"/>
                      <w:szCs w:val="18"/>
                    </w:rPr>
                    <w:t>yla yap</w:t>
                  </w:r>
                  <w:r w:rsidRPr="008B2BCB">
                    <w:rPr>
                      <w:rFonts w:eastAsia="ヒラギノ明朝 Pro W3" w:hAnsi="Times"/>
                      <w:sz w:val="18"/>
                      <w:szCs w:val="18"/>
                    </w:rPr>
                    <w:t>ı</w:t>
                  </w:r>
                  <w:r w:rsidRPr="008B2BCB">
                    <w:rPr>
                      <w:rFonts w:eastAsia="ヒラギノ明朝 Pro W3" w:hAnsi="Times"/>
                      <w:sz w:val="18"/>
                      <w:szCs w:val="18"/>
                    </w:rPr>
                    <w:t>lmas</w:t>
                  </w:r>
                  <w:r w:rsidRPr="008B2BCB">
                    <w:rPr>
                      <w:rFonts w:eastAsia="ヒラギノ明朝 Pro W3" w:hAnsi="Times"/>
                      <w:sz w:val="18"/>
                      <w:szCs w:val="18"/>
                    </w:rPr>
                    <w:t>ı</w:t>
                  </w:r>
                  <w:r w:rsidRPr="008B2BCB">
                    <w:rPr>
                      <w:rFonts w:eastAsia="ヒラギノ明朝 Pro W3" w:hAnsi="Times"/>
                      <w:sz w:val="18"/>
                      <w:szCs w:val="18"/>
                    </w:rPr>
                    <w:t xml:space="preserve"> zorunludur. </w:t>
                  </w:r>
                  <w:r w:rsidRPr="008B2BCB">
                    <w:rPr>
                      <w:rFonts w:eastAsia="ヒラギノ明朝 Pro W3" w:hAnsi="Times"/>
                      <w:sz w:val="18"/>
                      <w:szCs w:val="18"/>
                    </w:rPr>
                    <w:t>İ</w:t>
                  </w:r>
                  <w:r w:rsidRPr="008B2BCB">
                    <w:rPr>
                      <w:rFonts w:eastAsia="ヒラギノ明朝 Pro W3" w:hAnsi="Times"/>
                      <w:sz w:val="18"/>
                      <w:szCs w:val="18"/>
                    </w:rPr>
                    <w:t>lk ihra</w:t>
                  </w:r>
                  <w:r w:rsidRPr="008B2BCB">
                    <w:rPr>
                      <w:rFonts w:eastAsia="ヒラギノ明朝 Pro W3" w:hAnsi="Times"/>
                      <w:sz w:val="18"/>
                      <w:szCs w:val="18"/>
                    </w:rPr>
                    <w:t>ç</w:t>
                  </w:r>
                  <w:r w:rsidRPr="008B2BCB">
                    <w:rPr>
                      <w:rFonts w:eastAsia="ヒラギノ明朝 Pro W3" w:hAnsi="Times"/>
                      <w:sz w:val="18"/>
                      <w:szCs w:val="18"/>
                    </w:rPr>
                    <w:t>larda ise borsada i</w:t>
                  </w:r>
                  <w:r w:rsidRPr="008B2BCB">
                    <w:rPr>
                      <w:rFonts w:eastAsia="ヒラギノ明朝 Pro W3" w:hAnsi="Times"/>
                      <w:sz w:val="18"/>
                      <w:szCs w:val="18"/>
                    </w:rPr>
                    <w:t>ş</w:t>
                  </w:r>
                  <w:r w:rsidRPr="008B2BCB">
                    <w:rPr>
                      <w:rFonts w:eastAsia="ヒラギノ明朝 Pro W3" w:hAnsi="Times"/>
                      <w:sz w:val="18"/>
                      <w:szCs w:val="18"/>
                    </w:rPr>
                    <w:t>lem g</w:t>
                  </w:r>
                  <w:r w:rsidRPr="008B2BCB">
                    <w:rPr>
                      <w:rFonts w:eastAsia="ヒラギノ明朝 Pro W3" w:hAnsi="Times"/>
                      <w:sz w:val="18"/>
                      <w:szCs w:val="18"/>
                    </w:rPr>
                    <w:t>ö</w:t>
                  </w:r>
                  <w:r w:rsidRPr="008B2BCB">
                    <w:rPr>
                      <w:rFonts w:eastAsia="ヒラギノ明朝 Pro W3" w:hAnsi="Times"/>
                      <w:sz w:val="18"/>
                      <w:szCs w:val="18"/>
                    </w:rPr>
                    <w:t>rmesi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len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dahil edilebilir.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dahil edilen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 bu f</w:t>
                  </w:r>
                  <w:r w:rsidRPr="008B2BCB">
                    <w:rPr>
                      <w:rFonts w:eastAsia="ヒラギノ明朝 Pro W3" w:hAnsi="Times"/>
                      <w:sz w:val="18"/>
                      <w:szCs w:val="18"/>
                    </w:rPr>
                    <w:t>ı</w:t>
                  </w:r>
                  <w:r w:rsidRPr="008B2BCB">
                    <w:rPr>
                      <w:rFonts w:eastAsia="ヒラギノ明朝 Pro W3" w:hAnsi="Times"/>
                      <w:sz w:val="18"/>
                      <w:szCs w:val="18"/>
                    </w:rPr>
                    <w:t>kran</w:t>
                  </w:r>
                  <w:r w:rsidRPr="008B2BCB">
                    <w:rPr>
                      <w:rFonts w:eastAsia="ヒラギノ明朝 Pro W3" w:hAnsi="Times"/>
                      <w:sz w:val="18"/>
                      <w:szCs w:val="18"/>
                    </w:rPr>
                    <w:t>ı</w:t>
                  </w:r>
                  <w:r w:rsidRPr="008B2BCB">
                    <w:rPr>
                      <w:rFonts w:eastAsia="ヒラギノ明朝 Pro W3" w:hAnsi="Times"/>
                      <w:sz w:val="18"/>
                      <w:szCs w:val="18"/>
                    </w:rPr>
                    <w:t xml:space="preserve">n (a) bendinde yer alan </w:t>
                  </w:r>
                  <w:r w:rsidRPr="008B2BCB">
                    <w:rPr>
                      <w:rFonts w:eastAsia="ヒラギノ明朝 Pro W3" w:hAnsi="Times"/>
                      <w:sz w:val="18"/>
                      <w:szCs w:val="18"/>
                    </w:rPr>
                    <w:t>ş</w:t>
                  </w:r>
                  <w:r w:rsidRPr="008B2BCB">
                    <w:rPr>
                      <w:rFonts w:eastAsia="ヒラギノ明朝 Pro W3" w:hAnsi="Times"/>
                      <w:sz w:val="18"/>
                      <w:szCs w:val="18"/>
                    </w:rPr>
                    <w:t>artlar aranmaz.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c) Fon ad</w:t>
                  </w:r>
                  <w:r w:rsidRPr="008B2BCB">
                    <w:rPr>
                      <w:rFonts w:eastAsia="ヒラギノ明朝 Pro W3" w:hAnsi="Times"/>
                      <w:sz w:val="18"/>
                      <w:szCs w:val="18"/>
                    </w:rPr>
                    <w:t>ı</w:t>
                  </w:r>
                  <w:r w:rsidRPr="008B2BCB">
                    <w:rPr>
                      <w:rFonts w:eastAsia="ヒラギノ明朝 Pro W3" w:hAnsi="Times"/>
                      <w:sz w:val="18"/>
                      <w:szCs w:val="18"/>
                    </w:rPr>
                    <w:t>na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 nedeniyle, B</w:t>
                  </w:r>
                  <w:r w:rsidRPr="008B2BCB">
                    <w:rPr>
                      <w:rFonts w:eastAsia="ヒラギノ明朝 Pro W3" w:hAnsi="Times"/>
                      <w:sz w:val="18"/>
                      <w:szCs w:val="18"/>
                    </w:rPr>
                    <w:t>İ</w:t>
                  </w:r>
                  <w:r w:rsidRPr="008B2BCB">
                    <w:rPr>
                      <w:rFonts w:eastAsia="ヒラギノ明朝 Pro W3" w:hAnsi="Times"/>
                      <w:sz w:val="18"/>
                      <w:szCs w:val="18"/>
                    </w:rPr>
                    <w:t>A</w:t>
                  </w:r>
                  <w:r w:rsidRPr="008B2BCB">
                    <w:rPr>
                      <w:rFonts w:eastAsia="ヒラギノ明朝 Pro W3" w:hAnsi="Times"/>
                      <w:sz w:val="18"/>
                      <w:szCs w:val="18"/>
                    </w:rPr>
                    <w:t>Ş’ı</w:t>
                  </w:r>
                  <w:r w:rsidRPr="008B2BCB">
                    <w:rPr>
                      <w:rFonts w:eastAsia="ヒラギノ明朝 Pro W3" w:hAnsi="Times"/>
                      <w:sz w:val="18"/>
                      <w:szCs w:val="18"/>
                    </w:rPr>
                    <w:t>n ilgili piyasas</w:t>
                  </w:r>
                  <w:r w:rsidRPr="008B2BCB">
                    <w:rPr>
                      <w:rFonts w:eastAsia="ヒラギノ明朝 Pro W3" w:hAnsi="Times"/>
                      <w:sz w:val="18"/>
                      <w:szCs w:val="18"/>
                    </w:rPr>
                    <w:t>ı</w:t>
                  </w:r>
                  <w:r w:rsidRPr="008B2BCB">
                    <w:rPr>
                      <w:rFonts w:eastAsia="ヒラギノ明朝 Pro W3" w:hAnsi="Times"/>
                      <w:sz w:val="18"/>
                      <w:szCs w:val="18"/>
                    </w:rPr>
                    <w:t>ndan ayn</w:t>
                  </w:r>
                  <w:r w:rsidRPr="008B2BCB">
                    <w:rPr>
                      <w:rFonts w:eastAsia="ヒラギノ明朝 Pro W3" w:hAnsi="Times"/>
                      <w:sz w:val="18"/>
                      <w:szCs w:val="18"/>
                    </w:rPr>
                    <w:t>ı</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 val</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 xml:space="preserve"> ile ayn</w:t>
                  </w:r>
                  <w:r w:rsidRPr="008B2BCB">
                    <w:rPr>
                      <w:rFonts w:eastAsia="ヒラギノ明朝 Pro W3" w:hAnsi="Times"/>
                      <w:sz w:val="18"/>
                      <w:szCs w:val="18"/>
                    </w:rPr>
                    <w:t>ı</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 val</w:t>
                  </w:r>
                  <w:r w:rsidRPr="008B2BCB">
                    <w:rPr>
                      <w:rFonts w:eastAsia="ヒラギノ明朝 Pro W3" w:hAnsi="Times"/>
                      <w:sz w:val="18"/>
                      <w:szCs w:val="18"/>
                    </w:rPr>
                    <w:t>ö</w:t>
                  </w:r>
                  <w:r w:rsidRPr="008B2BCB">
                    <w:rPr>
                      <w:rFonts w:eastAsia="ヒラギノ明朝 Pro W3" w:hAnsi="Times"/>
                      <w:sz w:val="18"/>
                      <w:szCs w:val="18"/>
                    </w:rPr>
                    <w:t>rl</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lem saatleri d</w:t>
                  </w:r>
                  <w:r w:rsidRPr="008B2BCB">
                    <w:rPr>
                      <w:rFonts w:eastAsia="ヒラギノ明朝 Pro W3" w:hAnsi="Times"/>
                      <w:sz w:val="18"/>
                      <w:szCs w:val="18"/>
                    </w:rPr>
                    <w:t>ışı</w:t>
                  </w:r>
                  <w:r w:rsidRPr="008B2BCB">
                    <w:rPr>
                      <w:rFonts w:eastAsia="ヒラギノ明朝 Pro W3" w:hAnsi="Times"/>
                      <w:sz w:val="18"/>
                      <w:szCs w:val="18"/>
                    </w:rPr>
                    <w:t>nda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al</w:t>
                  </w:r>
                  <w:r w:rsidRPr="008B2BCB">
                    <w:rPr>
                      <w:rFonts w:eastAsia="ヒラギノ明朝 Pro W3" w:hAnsi="Times"/>
                      <w:sz w:val="18"/>
                      <w:szCs w:val="18"/>
                    </w:rPr>
                    <w:t>ı</w:t>
                  </w:r>
                  <w:r w:rsidRPr="008B2BCB">
                    <w:rPr>
                      <w:rFonts w:eastAsia="ヒラギノ明朝 Pro W3" w:hAnsi="Times"/>
                      <w:sz w:val="18"/>
                      <w:szCs w:val="18"/>
                    </w:rPr>
                    <w:t>m veya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nden sat</w:t>
                  </w:r>
                  <w:r w:rsidRPr="008B2BCB">
                    <w:rPr>
                      <w:rFonts w:eastAsia="ヒラギノ明朝 Pro W3" w:hAnsi="Times"/>
                      <w:sz w:val="18"/>
                      <w:szCs w:val="18"/>
                    </w:rPr>
                    <w:t>ı</w:t>
                  </w:r>
                  <w:r w:rsidRPr="008B2BCB">
                    <w:rPr>
                      <w:rFonts w:eastAsia="ヒラギノ明朝 Pro W3" w:hAnsi="Times"/>
                      <w:sz w:val="18"/>
                      <w:szCs w:val="18"/>
                    </w:rPr>
                    <w:t>m zorunlulu</w:t>
                  </w:r>
                  <w:r w:rsidRPr="008B2BCB">
                    <w:rPr>
                      <w:rFonts w:eastAsia="ヒラギノ明朝 Pro W3" w:hAnsi="Times"/>
                      <w:sz w:val="18"/>
                      <w:szCs w:val="18"/>
                    </w:rPr>
                    <w:t>ğ</w:t>
                  </w:r>
                  <w:r w:rsidRPr="008B2BCB">
                    <w:rPr>
                      <w:rFonts w:eastAsia="ヒラギノ明朝 Pro W3" w:hAnsi="Times"/>
                      <w:sz w:val="18"/>
                      <w:szCs w:val="18"/>
                    </w:rPr>
                    <w:t>u bulunuyorsa, B</w:t>
                  </w:r>
                  <w:r w:rsidRPr="008B2BCB">
                    <w:rPr>
                      <w:rFonts w:eastAsia="ヒラギノ明朝 Pro W3" w:hAnsi="Times"/>
                      <w:sz w:val="18"/>
                      <w:szCs w:val="18"/>
                    </w:rPr>
                    <w:t>İ</w:t>
                  </w:r>
                  <w:r w:rsidRPr="008B2BCB">
                    <w:rPr>
                      <w:rFonts w:eastAsia="ヒラギノ明朝 Pro W3" w:hAnsi="Times"/>
                      <w:sz w:val="18"/>
                      <w:szCs w:val="18"/>
                    </w:rPr>
                    <w:t>A</w:t>
                  </w:r>
                  <w:r w:rsidRPr="008B2BCB">
                    <w:rPr>
                      <w:rFonts w:eastAsia="ヒラギノ明朝 Pro W3" w:hAnsi="Times"/>
                      <w:sz w:val="18"/>
                      <w:szCs w:val="18"/>
                    </w:rPr>
                    <w:t>Ş</w:t>
                  </w:r>
                  <w:r w:rsidRPr="008B2BCB">
                    <w:rPr>
                      <w:rFonts w:eastAsia="ヒラギノ明朝 Pro W3" w:hAnsi="Times"/>
                      <w:sz w:val="18"/>
                      <w:szCs w:val="18"/>
                    </w:rPr>
                    <w:t xml:space="preserve"> taraf</w:t>
                  </w:r>
                  <w:r w:rsidRPr="008B2BCB">
                    <w:rPr>
                      <w:rFonts w:eastAsia="ヒラギノ明朝 Pro W3" w:hAnsi="Times"/>
                      <w:sz w:val="18"/>
                      <w:szCs w:val="18"/>
                    </w:rPr>
                    <w:t>ı</w:t>
                  </w:r>
                  <w:r w:rsidRPr="008B2BCB">
                    <w:rPr>
                      <w:rFonts w:eastAsia="ヒラギノ明朝 Pro W3" w:hAnsi="Times"/>
                      <w:sz w:val="18"/>
                      <w:szCs w:val="18"/>
                    </w:rPr>
                    <w:t>ndan belirlenen i</w:t>
                  </w:r>
                  <w:r w:rsidRPr="008B2BCB">
                    <w:rPr>
                      <w:rFonts w:eastAsia="ヒラギノ明朝 Pro W3" w:hAnsi="Times"/>
                      <w:sz w:val="18"/>
                      <w:szCs w:val="18"/>
                    </w:rPr>
                    <w:t>ş</w:t>
                  </w:r>
                  <w:r w:rsidRPr="008B2BCB">
                    <w:rPr>
                      <w:rFonts w:eastAsia="ヒラギノ明朝 Pro W3" w:hAnsi="Times"/>
                      <w:sz w:val="18"/>
                      <w:szCs w:val="18"/>
                    </w:rPr>
                    <w:t>lem kurallar</w:t>
                  </w:r>
                  <w:r w:rsidRPr="008B2BCB">
                    <w:rPr>
                      <w:rFonts w:eastAsia="ヒラギノ明朝 Pro W3" w:hAnsi="Times"/>
                      <w:sz w:val="18"/>
                      <w:szCs w:val="18"/>
                    </w:rPr>
                    <w:t>ı</w:t>
                  </w:r>
                  <w:r w:rsidRPr="008B2BCB">
                    <w:rPr>
                      <w:rFonts w:eastAsia="ヒラギノ明朝 Pro W3" w:hAnsi="Times"/>
                      <w:sz w:val="18"/>
                      <w:szCs w:val="18"/>
                    </w:rPr>
                    <w:t>na uyulmas</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ş</w:t>
                  </w:r>
                  <w:r w:rsidRPr="008B2BCB">
                    <w:rPr>
                      <w:rFonts w:eastAsia="ヒラギノ明朝 Pro W3" w:hAnsi="Times"/>
                      <w:sz w:val="18"/>
                      <w:szCs w:val="18"/>
                    </w:rPr>
                    <w:t>artt</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Borsada i</w:t>
                  </w:r>
                  <w:r w:rsidRPr="008B2BCB">
                    <w:rPr>
                      <w:rFonts w:eastAsia="ヒラギノ明朝 Pro W3" w:hAnsi="Times"/>
                      <w:sz w:val="18"/>
                      <w:szCs w:val="18"/>
                    </w:rPr>
                    <w:t>ş</w:t>
                  </w:r>
                  <w:r w:rsidRPr="008B2BCB">
                    <w:rPr>
                      <w:rFonts w:eastAsia="ヒラギノ明朝 Pro W3" w:hAnsi="Times"/>
                      <w:sz w:val="18"/>
                      <w:szCs w:val="18"/>
                    </w:rPr>
                    <w:t>lem g</w:t>
                  </w:r>
                  <w:r w:rsidRPr="008B2BCB">
                    <w:rPr>
                      <w:rFonts w:eastAsia="ヒラギノ明朝 Pro W3" w:hAnsi="Times"/>
                      <w:sz w:val="18"/>
                      <w:szCs w:val="18"/>
                    </w:rPr>
                    <w:t>ö</w:t>
                  </w:r>
                  <w:r w:rsidRPr="008B2BCB">
                    <w:rPr>
                      <w:rFonts w:eastAsia="ヒラギノ明朝 Pro W3" w:hAnsi="Times"/>
                      <w:sz w:val="18"/>
                      <w:szCs w:val="18"/>
                    </w:rPr>
                    <w:t>ren kamu d</w:t>
                  </w:r>
                  <w:r w:rsidRPr="008B2BCB">
                    <w:rPr>
                      <w:rFonts w:eastAsia="ヒラギノ明朝 Pro W3" w:hAnsi="Times"/>
                      <w:sz w:val="18"/>
                      <w:szCs w:val="18"/>
                    </w:rPr>
                    <w:t>ış</w:t>
                  </w:r>
                  <w:r w:rsidRPr="008B2BCB">
                    <w:rPr>
                      <w:rFonts w:eastAsia="ヒラギノ明朝 Pro W3" w:hAnsi="Times"/>
                      <w:sz w:val="18"/>
                      <w:szCs w:val="18"/>
                    </w:rPr>
                    <w:t xml:space="preserve">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borsa d</w:t>
                  </w:r>
                  <w:r w:rsidRPr="008B2BCB">
                    <w:rPr>
                      <w:rFonts w:eastAsia="ヒラギノ明朝 Pro W3" w:hAnsi="Times"/>
                      <w:sz w:val="18"/>
                      <w:szCs w:val="18"/>
                    </w:rPr>
                    <w:t>ışı</w:t>
                  </w:r>
                  <w:r w:rsidRPr="008B2BCB">
                    <w:rPr>
                      <w:rFonts w:eastAsia="ヒラギノ明朝 Pro W3" w:hAnsi="Times"/>
                      <w:sz w:val="18"/>
                      <w:szCs w:val="18"/>
                    </w:rPr>
                    <w:t>nda yap</w:t>
                  </w:r>
                  <w:r w:rsidRPr="008B2BCB">
                    <w:rPr>
                      <w:rFonts w:eastAsia="ヒラギノ明朝 Pro W3" w:hAnsi="Times"/>
                      <w:sz w:val="18"/>
                      <w:szCs w:val="18"/>
                    </w:rPr>
                    <w:t>ı</w:t>
                  </w:r>
                  <w:r w:rsidRPr="008B2BCB">
                    <w:rPr>
                      <w:rFonts w:eastAsia="ヒラギノ明朝 Pro W3" w:hAnsi="Times"/>
                      <w:sz w:val="18"/>
                      <w:szCs w:val="18"/>
                    </w:rPr>
                    <w:t>lacak i</w:t>
                  </w:r>
                  <w:r w:rsidRPr="008B2BCB">
                    <w:rPr>
                      <w:rFonts w:eastAsia="ヒラギノ明朝 Pro W3" w:hAnsi="Times"/>
                      <w:sz w:val="18"/>
                      <w:szCs w:val="18"/>
                    </w:rPr>
                    <w:t>ş</w:t>
                  </w:r>
                  <w:r w:rsidRPr="008B2BCB">
                    <w:rPr>
                      <w:rFonts w:eastAsia="ヒラギノ明朝 Pro W3" w:hAnsi="Times"/>
                      <w:sz w:val="18"/>
                      <w:szCs w:val="18"/>
                    </w:rPr>
                    <w:t>lemler ile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dahil edilmesi veya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 xml:space="preserve">nden </w:t>
                  </w:r>
                  <w:r w:rsidRPr="008B2BCB">
                    <w:rPr>
                      <w:rFonts w:eastAsia="ヒラギノ明朝 Pro W3" w:hAnsi="Times"/>
                      <w:sz w:val="18"/>
                      <w:szCs w:val="18"/>
                    </w:rPr>
                    <w:t>çı</w:t>
                  </w:r>
                  <w:r w:rsidRPr="008B2BCB">
                    <w:rPr>
                      <w:rFonts w:eastAsia="ヒラギノ明朝 Pro W3" w:hAnsi="Times"/>
                      <w:sz w:val="18"/>
                      <w:szCs w:val="18"/>
                    </w:rPr>
                    <w:t>kar</w:t>
                  </w:r>
                  <w:r w:rsidRPr="008B2BCB">
                    <w:rPr>
                      <w:rFonts w:eastAsia="ヒラギノ明朝 Pro W3" w:hAnsi="Times"/>
                      <w:sz w:val="18"/>
                      <w:szCs w:val="18"/>
                    </w:rPr>
                    <w:t>ı</w:t>
                  </w:r>
                  <w:r w:rsidRPr="008B2BCB">
                    <w:rPr>
                      <w:rFonts w:eastAsia="ヒラギノ明朝 Pro W3" w:hAnsi="Times"/>
                      <w:sz w:val="18"/>
                      <w:szCs w:val="18"/>
                    </w:rPr>
                    <w:t>lmas</w:t>
                  </w:r>
                  <w:r w:rsidRPr="008B2BCB">
                    <w:rPr>
                      <w:rFonts w:eastAsia="ヒラギノ明朝 Pro W3" w:hAnsi="Times"/>
                      <w:sz w:val="18"/>
                      <w:szCs w:val="18"/>
                    </w:rPr>
                    <w:t>ı</w:t>
                  </w:r>
                  <w:r w:rsidRPr="008B2BCB">
                    <w:rPr>
                      <w:rFonts w:eastAsia="ヒラギノ明朝 Pro W3" w:hAnsi="Times"/>
                      <w:sz w:val="18"/>
                      <w:szCs w:val="18"/>
                    </w:rPr>
                    <w:t xml:space="preserve"> m</w:t>
                  </w:r>
                  <w:r w:rsidRPr="008B2BCB">
                    <w:rPr>
                      <w:rFonts w:eastAsia="ヒラギノ明朝 Pro W3" w:hAnsi="Times"/>
                      <w:sz w:val="18"/>
                      <w:szCs w:val="18"/>
                    </w:rPr>
                    <w:t>ü</w:t>
                  </w:r>
                  <w:r w:rsidRPr="008B2BCB">
                    <w:rPr>
                      <w:rFonts w:eastAsia="ヒラギノ明朝 Pro W3" w:hAnsi="Times"/>
                      <w:sz w:val="18"/>
                      <w:szCs w:val="18"/>
                    </w:rPr>
                    <w:t>mk</w:t>
                  </w:r>
                  <w:r w:rsidRPr="008B2BCB">
                    <w:rPr>
                      <w:rFonts w:eastAsia="ヒラギノ明朝 Pro W3" w:hAnsi="Times"/>
                      <w:sz w:val="18"/>
                      <w:szCs w:val="18"/>
                    </w:rPr>
                    <w:t>ü</w:t>
                  </w:r>
                  <w:r w:rsidRPr="008B2BCB">
                    <w:rPr>
                      <w:rFonts w:eastAsia="ヒラギノ明朝 Pro W3" w:hAnsi="Times"/>
                      <w:sz w:val="18"/>
                      <w:szCs w:val="18"/>
                    </w:rPr>
                    <w:t>nd</w:t>
                  </w:r>
                  <w:r w:rsidRPr="008B2BCB">
                    <w:rPr>
                      <w:rFonts w:eastAsia="ヒラギノ明朝 Pro W3" w:hAnsi="Times"/>
                      <w:sz w:val="18"/>
                      <w:szCs w:val="18"/>
                    </w:rPr>
                    <w:t>ü</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lastRenderedPageBreak/>
                    <w:t>(3) Kurucunun fon ad</w:t>
                  </w:r>
                  <w:r w:rsidRPr="008B2BCB">
                    <w:rPr>
                      <w:rFonts w:eastAsia="ヒラギノ明朝 Pro W3" w:hAnsi="Times"/>
                      <w:sz w:val="18"/>
                      <w:szCs w:val="18"/>
                    </w:rPr>
                    <w:t>ı</w:t>
                  </w:r>
                  <w:r w:rsidRPr="008B2BCB">
                    <w:rPr>
                      <w:rFonts w:eastAsia="ヒラギノ明朝 Pro W3" w:hAnsi="Times"/>
                      <w:sz w:val="18"/>
                      <w:szCs w:val="18"/>
                    </w:rPr>
                    <w:t>na ve hesab</w:t>
                  </w:r>
                  <w:r w:rsidRPr="008B2BCB">
                    <w:rPr>
                      <w:rFonts w:eastAsia="ヒラギノ明朝 Pro W3" w:hAnsi="Times"/>
                      <w:sz w:val="18"/>
                      <w:szCs w:val="18"/>
                    </w:rPr>
                    <w:t>ı</w:t>
                  </w:r>
                  <w:r w:rsidRPr="008B2BCB">
                    <w:rPr>
                      <w:rFonts w:eastAsia="ヒラギノ明朝 Pro W3" w:hAnsi="Times"/>
                      <w:sz w:val="18"/>
                      <w:szCs w:val="18"/>
                    </w:rPr>
                    <w:t>na borsa d</w:t>
                  </w:r>
                  <w:r w:rsidRPr="008B2BCB">
                    <w:rPr>
                      <w:rFonts w:eastAsia="ヒラギノ明朝 Pro W3" w:hAnsi="Times"/>
                      <w:sz w:val="18"/>
                      <w:szCs w:val="18"/>
                    </w:rPr>
                    <w:t>ışı</w:t>
                  </w:r>
                  <w:r w:rsidRPr="008B2BCB">
                    <w:rPr>
                      <w:rFonts w:eastAsia="ヒラギノ明朝 Pro W3" w:hAnsi="Times"/>
                      <w:sz w:val="18"/>
                      <w:szCs w:val="18"/>
                    </w:rPr>
                    <w:t>nda taraf oldu</w:t>
                  </w:r>
                  <w:r w:rsidRPr="008B2BCB">
                    <w:rPr>
                      <w:rFonts w:eastAsia="ヒラギノ明朝 Pro W3" w:hAnsi="Times"/>
                      <w:sz w:val="18"/>
                      <w:szCs w:val="18"/>
                    </w:rPr>
                    <w:t>ğ</w:t>
                  </w:r>
                  <w:r w:rsidRPr="008B2BCB">
                    <w:rPr>
                      <w:rFonts w:eastAsia="ヒラギノ明朝 Pro W3" w:hAnsi="Times"/>
                      <w:sz w:val="18"/>
                      <w:szCs w:val="18"/>
                    </w:rPr>
                    <w:t>u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Fonlar</w:t>
                  </w:r>
                  <w:r w:rsidRPr="008B2BCB">
                    <w:rPr>
                      <w:rFonts w:eastAsia="ヒラギノ明朝 Pro W3" w:hAnsi="Times"/>
                      <w:sz w:val="18"/>
                      <w:szCs w:val="18"/>
                    </w:rPr>
                    <w:t>ı</w:t>
                  </w:r>
                  <w:r w:rsidRPr="008B2BCB">
                    <w:rPr>
                      <w:rFonts w:eastAsia="ヒラギノ明朝 Pro W3" w:hAnsi="Times"/>
                      <w:sz w:val="18"/>
                      <w:szCs w:val="18"/>
                    </w:rPr>
                    <w:t>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stratejisine uygun olmas</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Kar</w:t>
                  </w:r>
                  <w:r w:rsidRPr="008B2BCB">
                    <w:rPr>
                      <w:rFonts w:eastAsia="ヒラギノ明朝 Pro W3" w:hAnsi="Times"/>
                      <w:sz w:val="18"/>
                      <w:szCs w:val="18"/>
                    </w:rPr>
                    <w:t>şı</w:t>
                  </w:r>
                  <w:r w:rsidRPr="008B2BCB">
                    <w:rPr>
                      <w:rFonts w:eastAsia="ヒラギノ明朝 Pro W3" w:hAnsi="Times"/>
                      <w:sz w:val="18"/>
                      <w:szCs w:val="18"/>
                    </w:rPr>
                    <w:t xml:space="preserve"> taraflar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bu Tebli</w:t>
                  </w:r>
                  <w:r w:rsidRPr="008B2BCB">
                    <w:rPr>
                      <w:rFonts w:eastAsia="ヒラギノ明朝 Pro W3" w:hAnsi="Times"/>
                      <w:sz w:val="18"/>
                      <w:szCs w:val="18"/>
                    </w:rPr>
                    <w:t>ğ</w:t>
                  </w:r>
                  <w:r w:rsidRPr="008B2BCB">
                    <w:rPr>
                      <w:rFonts w:eastAsia="ヒラギノ明朝 Pro W3" w:hAnsi="Times"/>
                      <w:sz w:val="18"/>
                      <w:szCs w:val="18"/>
                    </w:rPr>
                    <w:t>in 32 nci maddesinde belirtilen derecelendirme notuna sahip olmas</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c) Herhangi bir ili</w:t>
                  </w:r>
                  <w:r w:rsidRPr="008B2BCB">
                    <w:rPr>
                      <w:rFonts w:eastAsia="ヒラギノ明朝 Pro W3" w:hAnsi="Times"/>
                      <w:sz w:val="18"/>
                      <w:szCs w:val="18"/>
                    </w:rPr>
                    <w:t>ş</w:t>
                  </w:r>
                  <w:r w:rsidRPr="008B2BCB">
                    <w:rPr>
                      <w:rFonts w:eastAsia="ヒラギノ明朝 Pro W3" w:hAnsi="Times"/>
                      <w:sz w:val="18"/>
                      <w:szCs w:val="18"/>
                    </w:rPr>
                    <w:t xml:space="preserve">kiden etkilenmeyecek </w:t>
                  </w:r>
                  <w:r w:rsidRPr="008B2BCB">
                    <w:rPr>
                      <w:rFonts w:eastAsia="ヒラギノ明朝 Pro W3" w:hAnsi="Times"/>
                      <w:sz w:val="18"/>
                      <w:szCs w:val="18"/>
                    </w:rPr>
                    <w:t>ş</w:t>
                  </w:r>
                  <w:r w:rsidRPr="008B2BCB">
                    <w:rPr>
                      <w:rFonts w:eastAsia="ヒラギノ明朝 Pro W3" w:hAnsi="Times"/>
                      <w:sz w:val="18"/>
                      <w:szCs w:val="18"/>
                    </w:rPr>
                    <w:t>ekilde objektif ko</w:t>
                  </w:r>
                  <w:r w:rsidRPr="008B2BCB">
                    <w:rPr>
                      <w:rFonts w:eastAsia="ヒラギノ明朝 Pro W3" w:hAnsi="Times"/>
                      <w:sz w:val="18"/>
                      <w:szCs w:val="18"/>
                    </w:rPr>
                    <w:t>ş</w:t>
                  </w:r>
                  <w:r w:rsidRPr="008B2BCB">
                    <w:rPr>
                      <w:rFonts w:eastAsia="ヒラギノ明朝 Pro W3" w:hAnsi="Times"/>
                      <w:sz w:val="18"/>
                      <w:szCs w:val="18"/>
                    </w:rPr>
                    <w:t>ullarda yap</w:t>
                  </w:r>
                  <w:r w:rsidRPr="008B2BCB">
                    <w:rPr>
                      <w:rFonts w:eastAsia="ヒラギノ明朝 Pro W3" w:hAnsi="Times"/>
                      <w:sz w:val="18"/>
                      <w:szCs w:val="18"/>
                    </w:rPr>
                    <w:t>ı</w:t>
                  </w:r>
                  <w:r w:rsidRPr="008B2BCB">
                    <w:rPr>
                      <w:rFonts w:eastAsia="ヒラギノ明朝 Pro W3" w:hAnsi="Times"/>
                      <w:sz w:val="18"/>
                      <w:szCs w:val="18"/>
                    </w:rPr>
                    <w:t>lmas</w:t>
                  </w:r>
                  <w:r w:rsidRPr="008B2BCB">
                    <w:rPr>
                      <w:rFonts w:eastAsia="ヒラギノ明朝 Pro W3" w:hAnsi="Times"/>
                      <w:sz w:val="18"/>
                      <w:szCs w:val="18"/>
                    </w:rPr>
                    <w:t>ı</w:t>
                  </w:r>
                  <w:r w:rsidRPr="008B2BCB">
                    <w:rPr>
                      <w:rFonts w:eastAsia="ヒラギノ明朝 Pro W3" w:hAnsi="Times"/>
                      <w:sz w:val="18"/>
                      <w:szCs w:val="18"/>
                    </w:rPr>
                    <w:t xml:space="preserve"> ve adil bir fiyat i</w:t>
                  </w:r>
                  <w:r w:rsidRPr="008B2BCB">
                    <w:rPr>
                      <w:rFonts w:eastAsia="ヒラギノ明朝 Pro W3" w:hAnsi="Times"/>
                      <w:sz w:val="18"/>
                      <w:szCs w:val="18"/>
                    </w:rPr>
                    <w:t>ç</w:t>
                  </w:r>
                  <w:r w:rsidRPr="008B2BCB">
                    <w:rPr>
                      <w:rFonts w:eastAsia="ヒラギノ明朝 Pro W3" w:hAnsi="Times"/>
                      <w:sz w:val="18"/>
                      <w:szCs w:val="18"/>
                    </w:rPr>
                    <w:t>ermesi,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ç</w:t>
                  </w:r>
                  <w:r w:rsidRPr="008B2BCB">
                    <w:rPr>
                      <w:rFonts w:eastAsia="ヒラギノ明朝 Pro W3" w:hAnsi="Times"/>
                      <w:sz w:val="18"/>
                      <w:szCs w:val="18"/>
                    </w:rPr>
                    <w:t>) Fonun fiyat a</w:t>
                  </w:r>
                  <w:r w:rsidRPr="008B2BCB">
                    <w:rPr>
                      <w:rFonts w:eastAsia="ヒラギノ明朝 Pro W3" w:hAnsi="Times"/>
                      <w:sz w:val="18"/>
                      <w:szCs w:val="18"/>
                    </w:rPr>
                    <w:t>çı</w:t>
                  </w:r>
                  <w:r w:rsidRPr="008B2BCB">
                    <w:rPr>
                      <w:rFonts w:eastAsia="ヒラギノ明朝 Pro W3" w:hAnsi="Times"/>
                      <w:sz w:val="18"/>
                      <w:szCs w:val="18"/>
                    </w:rPr>
                    <w:t>klama d</w:t>
                  </w:r>
                  <w:r w:rsidRPr="008B2BCB">
                    <w:rPr>
                      <w:rFonts w:eastAsia="ヒラギノ明朝 Pro W3" w:hAnsi="Times"/>
                      <w:sz w:val="18"/>
                      <w:szCs w:val="18"/>
                    </w:rPr>
                    <w:t>ö</w:t>
                  </w:r>
                  <w:r w:rsidRPr="008B2BCB">
                    <w:rPr>
                      <w:rFonts w:eastAsia="ヒラギノ明朝 Pro W3" w:hAnsi="Times"/>
                      <w:sz w:val="18"/>
                      <w:szCs w:val="18"/>
                    </w:rPr>
                    <w:t>nemlerinde ger</w:t>
                  </w:r>
                  <w:r w:rsidRPr="008B2BCB">
                    <w:rPr>
                      <w:rFonts w:eastAsia="ヒラギノ明朝 Pro W3" w:hAnsi="Times"/>
                      <w:sz w:val="18"/>
                      <w:szCs w:val="18"/>
                    </w:rPr>
                    <w:t>ç</w:t>
                  </w:r>
                  <w:r w:rsidRPr="008B2BCB">
                    <w:rPr>
                      <w:rFonts w:eastAsia="ヒラギノ明朝 Pro W3" w:hAnsi="Times"/>
                      <w:sz w:val="18"/>
                      <w:szCs w:val="18"/>
                    </w:rPr>
                    <w:t>e</w:t>
                  </w:r>
                  <w:r w:rsidRPr="008B2BCB">
                    <w:rPr>
                      <w:rFonts w:eastAsia="ヒラギノ明朝 Pro W3" w:hAnsi="Times"/>
                      <w:sz w:val="18"/>
                      <w:szCs w:val="18"/>
                    </w:rPr>
                    <w:t>ğ</w:t>
                  </w:r>
                  <w:r w:rsidRPr="008B2BCB">
                    <w:rPr>
                      <w:rFonts w:eastAsia="ヒラギノ明朝 Pro W3" w:hAnsi="Times"/>
                      <w:sz w:val="18"/>
                      <w:szCs w:val="18"/>
                    </w:rPr>
                    <w:t>e uygun de</w:t>
                  </w:r>
                  <w:r w:rsidRPr="008B2BCB">
                    <w:rPr>
                      <w:rFonts w:eastAsia="ヒラギノ明朝 Pro W3" w:hAnsi="Times"/>
                      <w:sz w:val="18"/>
                      <w:szCs w:val="18"/>
                    </w:rPr>
                    <w:t>ğ</w:t>
                  </w:r>
                  <w:r w:rsidRPr="008B2BCB">
                    <w:rPr>
                      <w:rFonts w:eastAsia="ヒラギノ明朝 Pro W3" w:hAnsi="Times"/>
                      <w:sz w:val="18"/>
                      <w:szCs w:val="18"/>
                    </w:rPr>
                    <w:t xml:space="preserve">eri </w:t>
                  </w:r>
                  <w:r w:rsidRPr="008B2BCB">
                    <w:rPr>
                      <w:rFonts w:eastAsia="ヒラギノ明朝 Pro W3" w:hAnsi="Times"/>
                      <w:sz w:val="18"/>
                      <w:szCs w:val="18"/>
                    </w:rPr>
                    <w:t>ü</w:t>
                  </w:r>
                  <w:r w:rsidRPr="008B2BCB">
                    <w:rPr>
                      <w:rFonts w:eastAsia="ヒラギノ明朝 Pro W3" w:hAnsi="Times"/>
                      <w:sz w:val="18"/>
                      <w:szCs w:val="18"/>
                    </w:rPr>
                    <w:t>zerinden nakde d</w:t>
                  </w:r>
                  <w:r w:rsidRPr="008B2BCB">
                    <w:rPr>
                      <w:rFonts w:eastAsia="ヒラギノ明朝 Pro W3" w:hAnsi="Times"/>
                      <w:sz w:val="18"/>
                      <w:szCs w:val="18"/>
                    </w:rPr>
                    <w:t>ö</w:t>
                  </w:r>
                  <w:r w:rsidRPr="008B2BCB">
                    <w:rPr>
                      <w:rFonts w:eastAsia="ヒラギノ明朝 Pro W3" w:hAnsi="Times"/>
                      <w:sz w:val="18"/>
                      <w:szCs w:val="18"/>
                    </w:rPr>
                    <w:t>n</w:t>
                  </w:r>
                  <w:r w:rsidRPr="008B2BCB">
                    <w:rPr>
                      <w:rFonts w:eastAsia="ヒラギノ明朝 Pro W3" w:hAnsi="Times"/>
                      <w:sz w:val="18"/>
                      <w:szCs w:val="18"/>
                    </w:rPr>
                    <w:t>üş</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lebilir olmas</w:t>
                  </w:r>
                  <w:r w:rsidRPr="008B2BCB">
                    <w:rPr>
                      <w:rFonts w:eastAsia="ヒラギノ明朝 Pro W3" w:hAnsi="Times"/>
                      <w:sz w:val="18"/>
                      <w:szCs w:val="18"/>
                    </w:rPr>
                    <w:t>ı</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Borsa d</w:t>
                  </w:r>
                  <w:r w:rsidRPr="008B2BCB">
                    <w:rPr>
                      <w:rFonts w:eastAsia="ヒラギノ明朝 Pro W3" w:hAnsi="Times"/>
                      <w:sz w:val="18"/>
                      <w:szCs w:val="18"/>
                    </w:rPr>
                    <w:t>ışı</w:t>
                  </w:r>
                  <w:r w:rsidRPr="008B2BCB">
                    <w:rPr>
                      <w:rFonts w:eastAsia="ヒラギノ明朝 Pro W3" w:hAnsi="Times"/>
                      <w:sz w:val="18"/>
                      <w:szCs w:val="18"/>
                    </w:rPr>
                    <w:t xml:space="preserve">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 xml:space="preserve">melerin bu maddenin </w:t>
                  </w:r>
                  <w:r w:rsidRPr="008B2BCB">
                    <w:rPr>
                      <w:rFonts w:eastAsia="ヒラギノ明朝 Pro W3" w:hAnsi="Times"/>
                      <w:sz w:val="18"/>
                      <w:szCs w:val="18"/>
                    </w:rPr>
                    <w:t>üçü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(c) bendinde yer alan ilkelere uygunlu</w:t>
                  </w:r>
                  <w:r w:rsidRPr="008B2BCB">
                    <w:rPr>
                      <w:rFonts w:eastAsia="ヒラギノ明朝 Pro W3" w:hAnsi="Times"/>
                      <w:sz w:val="18"/>
                      <w:szCs w:val="18"/>
                    </w:rPr>
                    <w:t>ğ</w:t>
                  </w:r>
                  <w:r w:rsidRPr="008B2BCB">
                    <w:rPr>
                      <w:rFonts w:eastAsia="ヒラギノ明朝 Pro W3" w:hAnsi="Times"/>
                      <w:sz w:val="18"/>
                      <w:szCs w:val="18"/>
                    </w:rPr>
                    <w:t>unun temini i</w:t>
                  </w:r>
                  <w:r w:rsidRPr="008B2BCB">
                    <w:rPr>
                      <w:rFonts w:eastAsia="ヒラギノ明朝 Pro W3" w:hAnsi="Times"/>
                      <w:sz w:val="18"/>
                      <w:szCs w:val="18"/>
                    </w:rPr>
                    <w:t>ç</w:t>
                  </w:r>
                  <w:r w:rsidRPr="008B2BCB">
                    <w:rPr>
                      <w:rFonts w:eastAsia="ヒラギノ明朝 Pro W3" w:hAnsi="Times"/>
                      <w:sz w:val="18"/>
                      <w:szCs w:val="18"/>
                    </w:rPr>
                    <w:t>in uygulanacak g</w:t>
                  </w:r>
                  <w:r w:rsidRPr="008B2BCB">
                    <w:rPr>
                      <w:rFonts w:eastAsia="ヒラギノ明朝 Pro W3" w:hAnsi="Times"/>
                      <w:sz w:val="18"/>
                      <w:szCs w:val="18"/>
                    </w:rPr>
                    <w:t>ü</w:t>
                  </w:r>
                  <w:r w:rsidRPr="008B2BCB">
                    <w:rPr>
                      <w:rFonts w:eastAsia="ヒラギノ明朝 Pro W3" w:hAnsi="Times"/>
                      <w:sz w:val="18"/>
                      <w:szCs w:val="18"/>
                    </w:rPr>
                    <w:t>venilir y</w:t>
                  </w:r>
                  <w:r w:rsidRPr="008B2BCB">
                    <w:rPr>
                      <w:rFonts w:eastAsia="ヒラギノ明朝 Pro W3" w:hAnsi="Times"/>
                      <w:sz w:val="18"/>
                      <w:szCs w:val="18"/>
                    </w:rPr>
                    <w:t>ö</w:t>
                  </w:r>
                  <w:r w:rsidRPr="008B2BCB">
                    <w:rPr>
                      <w:rFonts w:eastAsia="ヒラギノ明朝 Pro W3" w:hAnsi="Times"/>
                      <w:sz w:val="18"/>
                      <w:szCs w:val="18"/>
                    </w:rPr>
                    <w:t>ntemler ve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melerle ilgili genel ilkeler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ile izahnamelerde belirlenir ve KAP</w:t>
                  </w:r>
                  <w:r w:rsidRPr="008B2BCB">
                    <w:rPr>
                      <w:rFonts w:eastAsia="ヒラギノ明朝 Pro W3" w:hAnsi="Times"/>
                      <w:sz w:val="18"/>
                      <w:szCs w:val="18"/>
                    </w:rPr>
                    <w:t>’</w:t>
                  </w:r>
                  <w:r w:rsidRPr="008B2BCB">
                    <w:rPr>
                      <w:rFonts w:eastAsia="ヒラギノ明朝 Pro W3" w:hAnsi="Times"/>
                      <w:sz w:val="18"/>
                      <w:szCs w:val="18"/>
                    </w:rPr>
                    <w:t>ta a</w:t>
                  </w:r>
                  <w:r w:rsidRPr="008B2BCB">
                    <w:rPr>
                      <w:rFonts w:eastAsia="ヒラギノ明朝 Pro W3" w:hAnsi="Times"/>
                      <w:sz w:val="18"/>
                      <w:szCs w:val="18"/>
                    </w:rPr>
                    <w:t>çı</w:t>
                  </w:r>
                  <w:r w:rsidRPr="008B2BCB">
                    <w:rPr>
                      <w:rFonts w:eastAsia="ヒラギノ明朝 Pro W3" w:hAnsi="Times"/>
                      <w:sz w:val="18"/>
                      <w:szCs w:val="18"/>
                    </w:rPr>
                    <w:t>klan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Fon portf</w:t>
                  </w:r>
                  <w:r w:rsidRPr="008B2BCB">
                    <w:rPr>
                      <w:rFonts w:eastAsia="ヒラギノ明朝 Pro W3" w:hAnsi="Times"/>
                      <w:b/>
                      <w:sz w:val="18"/>
                      <w:szCs w:val="18"/>
                    </w:rPr>
                    <w:t>ö</w:t>
                  </w:r>
                  <w:r w:rsidRPr="008B2BCB">
                    <w:rPr>
                      <w:rFonts w:eastAsia="ヒラギノ明朝 Pro W3" w:hAnsi="Times"/>
                      <w:b/>
                      <w:sz w:val="18"/>
                      <w:szCs w:val="18"/>
                    </w:rPr>
                    <w:t>y</w:t>
                  </w:r>
                  <w:r w:rsidRPr="008B2BCB">
                    <w:rPr>
                      <w:rFonts w:eastAsia="ヒラギノ明朝 Pro W3" w:hAnsi="Times"/>
                      <w:b/>
                      <w:sz w:val="18"/>
                      <w:szCs w:val="18"/>
                    </w:rPr>
                    <w:t>ü</w:t>
                  </w:r>
                  <w:r w:rsidRPr="008B2BCB">
                    <w:rPr>
                      <w:rFonts w:eastAsia="ヒラギノ明朝 Pro W3" w:hAnsi="Times"/>
                      <w:b/>
                      <w:sz w:val="18"/>
                      <w:szCs w:val="18"/>
                    </w:rPr>
                    <w:t>ne dahil edilecek varl</w:t>
                  </w:r>
                  <w:r w:rsidRPr="008B2BCB">
                    <w:rPr>
                      <w:rFonts w:eastAsia="ヒラギノ明朝 Pro W3" w:hAnsi="Times"/>
                      <w:b/>
                      <w:sz w:val="18"/>
                      <w:szCs w:val="18"/>
                    </w:rPr>
                    <w:t>ı</w:t>
                  </w:r>
                  <w:r w:rsidRPr="008B2BCB">
                    <w:rPr>
                      <w:rFonts w:eastAsia="ヒラギノ明朝 Pro W3" w:hAnsi="Times"/>
                      <w:b/>
                      <w:sz w:val="18"/>
                      <w:szCs w:val="18"/>
                    </w:rPr>
                    <w:t>klar</w:t>
                  </w:r>
                  <w:r w:rsidRPr="008B2BCB">
                    <w:rPr>
                      <w:rFonts w:eastAsia="ヒラギノ明朝 Pro W3" w:hAnsi="Times"/>
                      <w:b/>
                      <w:sz w:val="18"/>
                      <w:szCs w:val="18"/>
                    </w:rPr>
                    <w:t>ı</w:t>
                  </w:r>
                  <w:r w:rsidRPr="008B2BCB">
                    <w:rPr>
                      <w:rFonts w:eastAsia="ヒラギノ明朝 Pro W3" w:hAnsi="Times"/>
                      <w:b/>
                      <w:sz w:val="18"/>
                      <w:szCs w:val="18"/>
                    </w:rPr>
                    <w:t>n vade yap</w:t>
                  </w:r>
                  <w:r w:rsidRPr="008B2BCB">
                    <w:rPr>
                      <w:rFonts w:eastAsia="ヒラギノ明朝 Pro W3" w:hAnsi="Times"/>
                      <w:b/>
                      <w:sz w:val="18"/>
                      <w:szCs w:val="18"/>
                    </w:rPr>
                    <w:t>ı</w:t>
                  </w:r>
                  <w:r w:rsidRPr="008B2BCB">
                    <w:rPr>
                      <w:rFonts w:eastAsia="ヒラギノ明朝 Pro W3" w:hAnsi="Times"/>
                      <w:b/>
                      <w:sz w:val="18"/>
                      <w:szCs w:val="18"/>
                    </w:rPr>
                    <w:t>s</w:t>
                  </w:r>
                  <w:r w:rsidRPr="008B2BCB">
                    <w:rPr>
                      <w:rFonts w:eastAsia="ヒラギノ明朝 Pro W3" w:hAnsi="Times"/>
                      <w:b/>
                      <w:sz w:val="18"/>
                      <w:szCs w:val="18"/>
                    </w:rPr>
                    <w:t>ı</w:t>
                  </w:r>
                  <w:r w:rsidRPr="008B2BCB">
                    <w:rPr>
                      <w:rFonts w:eastAsia="ヒラギノ明朝 Pro W3" w:hAnsi="Times"/>
                      <w:b/>
                      <w:sz w:val="18"/>
                      <w:szCs w:val="18"/>
                    </w:rPr>
                    <w:t>na ili</w:t>
                  </w:r>
                  <w:r w:rsidRPr="008B2BCB">
                    <w:rPr>
                      <w:rFonts w:eastAsia="ヒラギノ明朝 Pro W3" w:hAnsi="Times"/>
                      <w:b/>
                      <w:sz w:val="18"/>
                      <w:szCs w:val="18"/>
                    </w:rPr>
                    <w:t>ş</w:t>
                  </w:r>
                  <w:r w:rsidRPr="008B2BCB">
                    <w:rPr>
                      <w:rFonts w:eastAsia="ヒラギノ明朝 Pro W3" w:hAnsi="Times"/>
                      <w:b/>
                      <w:sz w:val="18"/>
                      <w:szCs w:val="18"/>
                    </w:rPr>
                    <w:t>kin s</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rlamalar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20 </w:t>
                  </w:r>
                  <w:r w:rsidRPr="008B2BCB">
                    <w:rPr>
                      <w:rFonts w:eastAsia="ヒラギノ明朝 Pro W3" w:hAnsi="Times"/>
                      <w:b/>
                      <w:sz w:val="18"/>
                      <w:szCs w:val="18"/>
                    </w:rPr>
                    <w:t>–</w:t>
                  </w:r>
                  <w:r w:rsidRPr="008B2BCB">
                    <w:rPr>
                      <w:rFonts w:eastAsia="ヒラギノ明朝 Pro W3" w:hAnsi="Times"/>
                      <w:sz w:val="18"/>
                      <w:szCs w:val="18"/>
                    </w:rPr>
                    <w:t xml:space="preserve"> (1)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unvanlar</w:t>
                  </w:r>
                  <w:r w:rsidRPr="008B2BCB">
                    <w:rPr>
                      <w:rFonts w:eastAsia="ヒラギノ明朝 Pro W3" w:hAnsi="Times"/>
                      <w:sz w:val="18"/>
                      <w:szCs w:val="18"/>
                    </w:rPr>
                    <w:t>ı</w:t>
                  </w:r>
                  <w:r w:rsidRPr="008B2BCB">
                    <w:rPr>
                      <w:rFonts w:eastAsia="ヒラギノ明朝 Pro W3" w:hAnsi="Times"/>
                      <w:sz w:val="18"/>
                      <w:szCs w:val="18"/>
                    </w:rPr>
                    <w:t>nda vade yap</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na yer verilmek istenmesi durumunda,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n ayl</w:t>
                  </w:r>
                  <w:r w:rsidRPr="008B2BCB">
                    <w:rPr>
                      <w:rFonts w:eastAsia="ヒラギノ明朝 Pro W3" w:hAnsi="Times"/>
                      <w:sz w:val="18"/>
                      <w:szCs w:val="18"/>
                    </w:rPr>
                    <w:t>ı</w:t>
                  </w:r>
                  <w:r w:rsidRPr="008B2BCB">
                    <w:rPr>
                      <w:rFonts w:eastAsia="ヒラギノ明朝 Pro W3" w:hAnsi="Times"/>
                      <w:sz w:val="18"/>
                      <w:szCs w:val="18"/>
                    </w:rPr>
                    <w:t>k a</w:t>
                  </w:r>
                  <w:r w:rsidRPr="008B2BCB">
                    <w:rPr>
                      <w:rFonts w:eastAsia="ヒラギノ明朝 Pro W3" w:hAnsi="Times"/>
                      <w:sz w:val="18"/>
                      <w:szCs w:val="18"/>
                    </w:rPr>
                    <w:t>ğı</w:t>
                  </w:r>
                  <w:r w:rsidRPr="008B2BCB">
                    <w:rPr>
                      <w:rFonts w:eastAsia="ヒラギノ明朝 Pro W3" w:hAnsi="Times"/>
                      <w:sz w:val="18"/>
                      <w:szCs w:val="18"/>
                    </w:rPr>
                    <w:t>rl</w:t>
                  </w:r>
                  <w:r w:rsidRPr="008B2BCB">
                    <w:rPr>
                      <w:rFonts w:eastAsia="ヒラギノ明朝 Pro W3" w:hAnsi="Times"/>
                      <w:sz w:val="18"/>
                      <w:szCs w:val="18"/>
                    </w:rPr>
                    <w:t>ı</w:t>
                  </w:r>
                  <w:r w:rsidRPr="008B2BCB">
                    <w:rPr>
                      <w:rFonts w:eastAsia="ヒラギノ明朝 Pro W3" w:hAnsi="Times"/>
                      <w:sz w:val="18"/>
                      <w:szCs w:val="18"/>
                    </w:rPr>
                    <w:t>kl</w:t>
                  </w:r>
                  <w:r w:rsidRPr="008B2BCB">
                    <w:rPr>
                      <w:rFonts w:eastAsia="ヒラギノ明朝 Pro W3" w:hAnsi="Times"/>
                      <w:sz w:val="18"/>
                      <w:szCs w:val="18"/>
                    </w:rPr>
                    <w:t>ı</w:t>
                  </w:r>
                  <w:r w:rsidRPr="008B2BCB">
                    <w:rPr>
                      <w:rFonts w:eastAsia="ヒラギノ明朝 Pro W3" w:hAnsi="Times"/>
                      <w:sz w:val="18"/>
                      <w:szCs w:val="18"/>
                    </w:rPr>
                    <w:t xml:space="preserve"> ortalama vadesinin;</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25-90 g</w:t>
                  </w:r>
                  <w:r w:rsidRPr="008B2BCB">
                    <w:rPr>
                      <w:rFonts w:eastAsia="ヒラギノ明朝 Pro W3" w:hAnsi="Times"/>
                      <w:sz w:val="18"/>
                      <w:szCs w:val="18"/>
                    </w:rPr>
                    <w:t>ü</w:t>
                  </w:r>
                  <w:r w:rsidRPr="008B2BCB">
                    <w:rPr>
                      <w:rFonts w:eastAsia="ヒラギノ明朝 Pro W3" w:hAnsi="Times"/>
                      <w:sz w:val="18"/>
                      <w:szCs w:val="18"/>
                    </w:rPr>
                    <w:t>n olmas</w:t>
                  </w:r>
                  <w:r w:rsidRPr="008B2BCB">
                    <w:rPr>
                      <w:rFonts w:eastAsia="ヒラギノ明朝 Pro W3" w:hAnsi="Times"/>
                      <w:sz w:val="18"/>
                      <w:szCs w:val="18"/>
                    </w:rPr>
                    <w:t>ı</w:t>
                  </w:r>
                  <w:r w:rsidRPr="008B2BCB">
                    <w:rPr>
                      <w:rFonts w:eastAsia="ヒラギノ明朝 Pro W3" w:hAnsi="Times"/>
                      <w:sz w:val="18"/>
                      <w:szCs w:val="18"/>
                    </w:rPr>
                    <w:t xml:space="preserve"> halinde </w:t>
                  </w:r>
                  <w:r w:rsidRPr="008B2BCB">
                    <w:rPr>
                      <w:rFonts w:eastAsia="ヒラギノ明朝 Pro W3" w:hAnsi="Times"/>
                      <w:sz w:val="18"/>
                      <w:szCs w:val="18"/>
                    </w:rPr>
                    <w:t>“</w:t>
                  </w:r>
                  <w:r w:rsidRPr="008B2BCB">
                    <w:rPr>
                      <w:rFonts w:eastAsia="ヒラギノ明朝 Pro W3" w:hAnsi="Times"/>
                      <w:sz w:val="18"/>
                      <w:szCs w:val="18"/>
                    </w:rPr>
                    <w:t>k</w:t>
                  </w:r>
                  <w:r w:rsidRPr="008B2BCB">
                    <w:rPr>
                      <w:rFonts w:eastAsia="ヒラギノ明朝 Pro W3" w:hAnsi="Times"/>
                      <w:sz w:val="18"/>
                      <w:szCs w:val="18"/>
                    </w:rPr>
                    <w:t>ı</w:t>
                  </w:r>
                  <w:r w:rsidRPr="008B2BCB">
                    <w:rPr>
                      <w:rFonts w:eastAsia="ヒラギノ明朝 Pro W3" w:hAnsi="Times"/>
                      <w:sz w:val="18"/>
                      <w:szCs w:val="18"/>
                    </w:rPr>
                    <w:t>sa vadeli</w:t>
                  </w:r>
                  <w:r w:rsidRPr="008B2BCB">
                    <w:rPr>
                      <w:rFonts w:eastAsia="ヒラギノ明朝 Pro W3" w:hAnsi="Times"/>
                      <w:sz w:val="18"/>
                      <w:szCs w:val="18"/>
                    </w:rPr>
                    <w:t>”</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91-730 g</w:t>
                  </w:r>
                  <w:r w:rsidRPr="008B2BCB">
                    <w:rPr>
                      <w:rFonts w:eastAsia="ヒラギノ明朝 Pro W3" w:hAnsi="Times"/>
                      <w:sz w:val="18"/>
                      <w:szCs w:val="18"/>
                    </w:rPr>
                    <w:t>ü</w:t>
                  </w:r>
                  <w:r w:rsidRPr="008B2BCB">
                    <w:rPr>
                      <w:rFonts w:eastAsia="ヒラギノ明朝 Pro W3" w:hAnsi="Times"/>
                      <w:sz w:val="18"/>
                      <w:szCs w:val="18"/>
                    </w:rPr>
                    <w:t>n olmas</w:t>
                  </w:r>
                  <w:r w:rsidRPr="008B2BCB">
                    <w:rPr>
                      <w:rFonts w:eastAsia="ヒラギノ明朝 Pro W3" w:hAnsi="Times"/>
                      <w:sz w:val="18"/>
                      <w:szCs w:val="18"/>
                    </w:rPr>
                    <w:t>ı</w:t>
                  </w:r>
                  <w:r w:rsidRPr="008B2BCB">
                    <w:rPr>
                      <w:rFonts w:eastAsia="ヒラギノ明朝 Pro W3" w:hAnsi="Times"/>
                      <w:sz w:val="18"/>
                      <w:szCs w:val="18"/>
                    </w:rPr>
                    <w:t xml:space="preserve"> halinde </w:t>
                  </w:r>
                  <w:r w:rsidRPr="008B2BCB">
                    <w:rPr>
                      <w:rFonts w:eastAsia="ヒラギノ明朝 Pro W3" w:hAnsi="Times"/>
                      <w:sz w:val="18"/>
                      <w:szCs w:val="18"/>
                    </w:rPr>
                    <w:t>“</w:t>
                  </w:r>
                  <w:r w:rsidRPr="008B2BCB">
                    <w:rPr>
                      <w:rFonts w:eastAsia="ヒラギノ明朝 Pro W3" w:hAnsi="Times"/>
                      <w:sz w:val="18"/>
                      <w:szCs w:val="18"/>
                    </w:rPr>
                    <w:t>orta vadeli</w:t>
                  </w:r>
                  <w:r w:rsidRPr="008B2BCB">
                    <w:rPr>
                      <w:rFonts w:eastAsia="ヒラギノ明朝 Pro W3" w:hAnsi="Times"/>
                      <w:sz w:val="18"/>
                      <w:szCs w:val="18"/>
                    </w:rPr>
                    <w:t>”</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c) 730 g</w:t>
                  </w:r>
                  <w:r w:rsidRPr="008B2BCB">
                    <w:rPr>
                      <w:rFonts w:eastAsia="ヒラギノ明朝 Pro W3" w:hAnsi="Times"/>
                      <w:sz w:val="18"/>
                      <w:szCs w:val="18"/>
                    </w:rPr>
                    <w:t>ü</w:t>
                  </w:r>
                  <w:r w:rsidRPr="008B2BCB">
                    <w:rPr>
                      <w:rFonts w:eastAsia="ヒラギノ明朝 Pro W3" w:hAnsi="Times"/>
                      <w:sz w:val="18"/>
                      <w:szCs w:val="18"/>
                    </w:rPr>
                    <w:t>nden fazla olmas</w:t>
                  </w:r>
                  <w:r w:rsidRPr="008B2BCB">
                    <w:rPr>
                      <w:rFonts w:eastAsia="ヒラギノ明朝 Pro W3" w:hAnsi="Times"/>
                      <w:sz w:val="18"/>
                      <w:szCs w:val="18"/>
                    </w:rPr>
                    <w:t>ı</w:t>
                  </w:r>
                  <w:r w:rsidRPr="008B2BCB">
                    <w:rPr>
                      <w:rFonts w:eastAsia="ヒラギノ明朝 Pro W3" w:hAnsi="Times"/>
                      <w:sz w:val="18"/>
                      <w:szCs w:val="18"/>
                    </w:rPr>
                    <w:t xml:space="preserve"> halinde </w:t>
                  </w:r>
                  <w:r w:rsidRPr="008B2BCB">
                    <w:rPr>
                      <w:rFonts w:eastAsia="ヒラギノ明朝 Pro W3" w:hAnsi="Times"/>
                      <w:sz w:val="18"/>
                      <w:szCs w:val="18"/>
                    </w:rPr>
                    <w:t>“</w:t>
                  </w:r>
                  <w:r w:rsidRPr="008B2BCB">
                    <w:rPr>
                      <w:rFonts w:eastAsia="ヒラギノ明朝 Pro W3" w:hAnsi="Times"/>
                      <w:sz w:val="18"/>
                      <w:szCs w:val="18"/>
                    </w:rPr>
                    <w:t>uzun vadeli</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ifadelerine fon unvanlar</w:t>
                  </w:r>
                  <w:r w:rsidRPr="008B2BCB">
                    <w:rPr>
                      <w:rFonts w:eastAsia="ヒラギノ明朝 Pro W3" w:hAnsi="Times"/>
                      <w:sz w:val="18"/>
                      <w:szCs w:val="18"/>
                    </w:rPr>
                    <w:t>ı</w:t>
                  </w:r>
                  <w:r w:rsidRPr="008B2BCB">
                    <w:rPr>
                      <w:rFonts w:eastAsia="ヒラギノ明朝 Pro W3" w:hAnsi="Times"/>
                      <w:sz w:val="18"/>
                      <w:szCs w:val="18"/>
                    </w:rPr>
                    <w:t>nda yer verilir.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Para piyasas</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 xml:space="preserve"> ile k</w:t>
                  </w:r>
                  <w:r w:rsidRPr="008B2BCB">
                    <w:rPr>
                      <w:rFonts w:eastAsia="ヒラギノ明朝 Pro W3" w:hAnsi="Times"/>
                      <w:sz w:val="18"/>
                      <w:szCs w:val="18"/>
                    </w:rPr>
                    <w:t>ı</w:t>
                  </w:r>
                  <w:r w:rsidRPr="008B2BCB">
                    <w:rPr>
                      <w:rFonts w:eastAsia="ヒラギノ明朝 Pro W3" w:hAnsi="Times"/>
                      <w:sz w:val="18"/>
                      <w:szCs w:val="18"/>
                    </w:rPr>
                    <w:t>sa vadeli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nda vadeye kalan g</w:t>
                  </w:r>
                  <w:r w:rsidRPr="008B2BCB">
                    <w:rPr>
                      <w:rFonts w:eastAsia="ヒラギノ明朝 Pro W3" w:hAnsi="Times"/>
                      <w:sz w:val="18"/>
                      <w:szCs w:val="18"/>
                    </w:rPr>
                    <w:t>ü</w:t>
                  </w:r>
                  <w:r w:rsidRPr="008B2BCB">
                    <w:rPr>
                      <w:rFonts w:eastAsia="ヒラギノ明朝 Pro W3" w:hAnsi="Times"/>
                      <w:sz w:val="18"/>
                      <w:szCs w:val="18"/>
                    </w:rPr>
                    <w:t>n say</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hesaplanamayan varl</w:t>
                  </w:r>
                  <w:r w:rsidRPr="008B2BCB">
                    <w:rPr>
                      <w:rFonts w:eastAsia="ヒラギノ明朝 Pro W3" w:hAnsi="Times"/>
                      <w:sz w:val="18"/>
                      <w:szCs w:val="18"/>
                    </w:rPr>
                    <w:t>ı</w:t>
                  </w:r>
                  <w:r w:rsidRPr="008B2BCB">
                    <w:rPr>
                      <w:rFonts w:eastAsia="ヒラギノ明朝 Pro W3" w:hAnsi="Times"/>
                      <w:sz w:val="18"/>
                      <w:szCs w:val="18"/>
                    </w:rPr>
                    <w:t>klar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dahil edilemez.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Orta vadeli ve uzun vadeli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nda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en fazla fon toplam de</w:t>
                  </w:r>
                  <w:r w:rsidRPr="008B2BCB">
                    <w:rPr>
                      <w:rFonts w:eastAsia="ヒラギノ明朝 Pro W3" w:hAnsi="Times"/>
                      <w:sz w:val="18"/>
                      <w:szCs w:val="18"/>
                    </w:rPr>
                    <w:t>ğ</w:t>
                  </w:r>
                  <w:r w:rsidRPr="008B2BCB">
                    <w:rPr>
                      <w:rFonts w:eastAsia="ヒラギノ明朝 Pro W3" w:hAnsi="Times"/>
                      <w:sz w:val="18"/>
                      <w:szCs w:val="18"/>
                    </w:rPr>
                    <w:t>erinin %20</w:t>
                  </w:r>
                  <w:r w:rsidRPr="008B2BCB">
                    <w:rPr>
                      <w:rFonts w:eastAsia="ヒラギノ明朝 Pro W3" w:hAnsi="Times"/>
                      <w:sz w:val="18"/>
                      <w:szCs w:val="18"/>
                    </w:rPr>
                    <w:t>’</w:t>
                  </w:r>
                  <w:r w:rsidRPr="008B2BCB">
                    <w:rPr>
                      <w:rFonts w:eastAsia="ヒラギノ明朝 Pro W3" w:hAnsi="Times"/>
                      <w:sz w:val="18"/>
                      <w:szCs w:val="18"/>
                    </w:rPr>
                    <w:t>si oran</w:t>
                  </w:r>
                  <w:r w:rsidRPr="008B2BCB">
                    <w:rPr>
                      <w:rFonts w:eastAsia="ヒラギノ明朝 Pro W3" w:hAnsi="Times"/>
                      <w:sz w:val="18"/>
                      <w:szCs w:val="18"/>
                    </w:rPr>
                    <w:t>ı</w:t>
                  </w:r>
                  <w:r w:rsidRPr="008B2BCB">
                    <w:rPr>
                      <w:rFonts w:eastAsia="ヒラギノ明朝 Pro W3" w:hAnsi="Times"/>
                      <w:sz w:val="18"/>
                      <w:szCs w:val="18"/>
                    </w:rPr>
                    <w:t>nda vadeye kalan g</w:t>
                  </w:r>
                  <w:r w:rsidRPr="008B2BCB">
                    <w:rPr>
                      <w:rFonts w:eastAsia="ヒラギノ明朝 Pro W3" w:hAnsi="Times"/>
                      <w:sz w:val="18"/>
                      <w:szCs w:val="18"/>
                    </w:rPr>
                    <w:t>ü</w:t>
                  </w:r>
                  <w:r w:rsidRPr="008B2BCB">
                    <w:rPr>
                      <w:rFonts w:eastAsia="ヒラギノ明朝 Pro W3" w:hAnsi="Times"/>
                      <w:sz w:val="18"/>
                      <w:szCs w:val="18"/>
                    </w:rPr>
                    <w:t>n say</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hesaplanamayan varl</w:t>
                  </w:r>
                  <w:r w:rsidRPr="008B2BCB">
                    <w:rPr>
                      <w:rFonts w:eastAsia="ヒラギノ明朝 Pro W3" w:hAnsi="Times"/>
                      <w:sz w:val="18"/>
                      <w:szCs w:val="18"/>
                    </w:rPr>
                    <w:t>ı</w:t>
                  </w:r>
                  <w:r w:rsidRPr="008B2BCB">
                    <w:rPr>
                      <w:rFonts w:eastAsia="ヒラギノ明朝 Pro W3" w:hAnsi="Times"/>
                      <w:sz w:val="18"/>
                      <w:szCs w:val="18"/>
                    </w:rPr>
                    <w:t>klar dahil edilebilir.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 a</w:t>
                  </w:r>
                  <w:r w:rsidRPr="008B2BCB">
                    <w:rPr>
                      <w:rFonts w:eastAsia="ヒラギノ明朝 Pro W3" w:hAnsi="Times"/>
                      <w:sz w:val="18"/>
                      <w:szCs w:val="18"/>
                    </w:rPr>
                    <w:t>ğı</w:t>
                  </w:r>
                  <w:r w:rsidRPr="008B2BCB">
                    <w:rPr>
                      <w:rFonts w:eastAsia="ヒラギノ明朝 Pro W3" w:hAnsi="Times"/>
                      <w:sz w:val="18"/>
                      <w:szCs w:val="18"/>
                    </w:rPr>
                    <w:t>rl</w:t>
                  </w:r>
                  <w:r w:rsidRPr="008B2BCB">
                    <w:rPr>
                      <w:rFonts w:eastAsia="ヒラギノ明朝 Pro W3" w:hAnsi="Times"/>
                      <w:sz w:val="18"/>
                      <w:szCs w:val="18"/>
                    </w:rPr>
                    <w:t>ı</w:t>
                  </w:r>
                  <w:r w:rsidRPr="008B2BCB">
                    <w:rPr>
                      <w:rFonts w:eastAsia="ヒラギノ明朝 Pro W3" w:hAnsi="Times"/>
                      <w:sz w:val="18"/>
                      <w:szCs w:val="18"/>
                    </w:rPr>
                    <w:t>kl</w:t>
                  </w:r>
                  <w:r w:rsidRPr="008B2BCB">
                    <w:rPr>
                      <w:rFonts w:eastAsia="ヒラギノ明朝 Pro W3" w:hAnsi="Times"/>
                      <w:sz w:val="18"/>
                      <w:szCs w:val="18"/>
                    </w:rPr>
                    <w:t>ı</w:t>
                  </w:r>
                  <w:r w:rsidRPr="008B2BCB">
                    <w:rPr>
                      <w:rFonts w:eastAsia="ヒラギノ明朝 Pro W3" w:hAnsi="Times"/>
                      <w:sz w:val="18"/>
                      <w:szCs w:val="18"/>
                    </w:rPr>
                    <w:t xml:space="preserve"> ortalama vadesi,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vadeleri ayr</w:t>
                  </w:r>
                  <w:r w:rsidRPr="008B2BCB">
                    <w:rPr>
                      <w:rFonts w:eastAsia="ヒラギノ明朝 Pro W3" w:hAnsi="Times"/>
                      <w:sz w:val="18"/>
                      <w:szCs w:val="18"/>
                    </w:rPr>
                    <w:t>ı</w:t>
                  </w:r>
                  <w:r w:rsidRPr="008B2BCB">
                    <w:rPr>
                      <w:rFonts w:eastAsia="ヒラギノ明朝 Pro W3" w:hAnsi="Times"/>
                      <w:sz w:val="18"/>
                      <w:szCs w:val="18"/>
                    </w:rPr>
                    <w:t xml:space="preserve"> ayr</w:t>
                  </w:r>
                  <w:r w:rsidRPr="008B2BCB">
                    <w:rPr>
                      <w:rFonts w:eastAsia="ヒラギノ明朝 Pro W3" w:hAnsi="Times"/>
                      <w:sz w:val="18"/>
                      <w:szCs w:val="18"/>
                    </w:rPr>
                    <w:t>ı</w:t>
                  </w:r>
                  <w:r w:rsidRPr="008B2BCB">
                    <w:rPr>
                      <w:rFonts w:eastAsia="ヒラギノ明朝 Pro W3" w:hAnsi="Times"/>
                      <w:sz w:val="18"/>
                      <w:szCs w:val="18"/>
                    </w:rPr>
                    <w:t xml:space="preserve"> dikkate al</w:t>
                  </w:r>
                  <w:r w:rsidRPr="008B2BCB">
                    <w:rPr>
                      <w:rFonts w:eastAsia="ヒラギノ明朝 Pro W3" w:hAnsi="Times"/>
                      <w:sz w:val="18"/>
                      <w:szCs w:val="18"/>
                    </w:rPr>
                    <w:t>ı</w:t>
                  </w:r>
                  <w:r w:rsidRPr="008B2BCB">
                    <w:rPr>
                      <w:rFonts w:eastAsia="ヒラギノ明朝 Pro W3" w:hAnsi="Times"/>
                      <w:sz w:val="18"/>
                      <w:szCs w:val="18"/>
                    </w:rPr>
                    <w:t>narak hesaplan</w:t>
                  </w:r>
                  <w:r w:rsidRPr="008B2BCB">
                    <w:rPr>
                      <w:rFonts w:eastAsia="ヒラギノ明朝 Pro W3" w:hAnsi="Times"/>
                      <w:sz w:val="18"/>
                      <w:szCs w:val="18"/>
                    </w:rPr>
                    <w:t>ı</w:t>
                  </w:r>
                  <w:r w:rsidRPr="008B2BCB">
                    <w:rPr>
                      <w:rFonts w:eastAsia="ヒラギノ明朝 Pro W3" w:hAnsi="Times"/>
                      <w:sz w:val="18"/>
                      <w:szCs w:val="18"/>
                    </w:rPr>
                    <w:t>r. Orta vadeli ve uzun vadeli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nda vadeye kalan g</w:t>
                  </w:r>
                  <w:r w:rsidRPr="008B2BCB">
                    <w:rPr>
                      <w:rFonts w:eastAsia="ヒラギノ明朝 Pro W3" w:hAnsi="Times"/>
                      <w:sz w:val="18"/>
                      <w:szCs w:val="18"/>
                    </w:rPr>
                    <w:t>ü</w:t>
                  </w:r>
                  <w:r w:rsidRPr="008B2BCB">
                    <w:rPr>
                      <w:rFonts w:eastAsia="ヒラギノ明朝 Pro W3" w:hAnsi="Times"/>
                      <w:sz w:val="18"/>
                      <w:szCs w:val="18"/>
                    </w:rPr>
                    <w:t>n say</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hesaplanamayan varl</w:t>
                  </w:r>
                  <w:r w:rsidRPr="008B2BCB">
                    <w:rPr>
                      <w:rFonts w:eastAsia="ヒラギノ明朝 Pro W3" w:hAnsi="Times"/>
                      <w:sz w:val="18"/>
                      <w:szCs w:val="18"/>
                    </w:rPr>
                    <w:t>ı</w:t>
                  </w:r>
                  <w:r w:rsidRPr="008B2BCB">
                    <w:rPr>
                      <w:rFonts w:eastAsia="ヒラギノ明朝 Pro W3" w:hAnsi="Times"/>
                      <w:sz w:val="18"/>
                      <w:szCs w:val="18"/>
                    </w:rPr>
                    <w:t>klar bu hesaplamada dikkate al</w:t>
                  </w:r>
                  <w:r w:rsidRPr="008B2BCB">
                    <w:rPr>
                      <w:rFonts w:eastAsia="ヒラギノ明朝 Pro W3" w:hAnsi="Times"/>
                      <w:sz w:val="18"/>
                      <w:szCs w:val="18"/>
                    </w:rPr>
                    <w:t>ı</w:t>
                  </w:r>
                  <w:r w:rsidRPr="008B2BCB">
                    <w:rPr>
                      <w:rFonts w:eastAsia="ヒラギノ明朝 Pro W3" w:hAnsi="Times"/>
                      <w:sz w:val="18"/>
                      <w:szCs w:val="18"/>
                    </w:rPr>
                    <w:t>nmaz.</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Fonun kredi i</w:t>
                  </w:r>
                  <w:r w:rsidRPr="008B2BCB">
                    <w:rPr>
                      <w:rFonts w:eastAsia="ヒラギノ明朝 Pro W3" w:hAnsi="Times"/>
                      <w:b/>
                      <w:sz w:val="18"/>
                      <w:szCs w:val="18"/>
                    </w:rPr>
                    <w:t>ş</w:t>
                  </w:r>
                  <w:r w:rsidRPr="008B2BCB">
                    <w:rPr>
                      <w:rFonts w:eastAsia="ヒラギノ明朝 Pro W3" w:hAnsi="Times"/>
                      <w:b/>
                      <w:sz w:val="18"/>
                      <w:szCs w:val="18"/>
                    </w:rPr>
                    <w:t>lemleri ile repo ve ters repo i</w:t>
                  </w:r>
                  <w:r w:rsidRPr="008B2BCB">
                    <w:rPr>
                      <w:rFonts w:eastAsia="ヒラギノ明朝 Pro W3" w:hAnsi="Times"/>
                      <w:b/>
                      <w:sz w:val="18"/>
                      <w:szCs w:val="18"/>
                    </w:rPr>
                    <w:t>ş</w:t>
                  </w:r>
                  <w:r w:rsidRPr="008B2BCB">
                    <w:rPr>
                      <w:rFonts w:eastAsia="ヒラギノ明朝 Pro W3" w:hAnsi="Times"/>
                      <w:b/>
                      <w:sz w:val="18"/>
                      <w:szCs w:val="18"/>
                    </w:rPr>
                    <w:t>lemlerine ili</w:t>
                  </w:r>
                  <w:r w:rsidRPr="008B2BCB">
                    <w:rPr>
                      <w:rFonts w:eastAsia="ヒラギノ明朝 Pro W3" w:hAnsi="Times"/>
                      <w:b/>
                      <w:sz w:val="18"/>
                      <w:szCs w:val="18"/>
                    </w:rPr>
                    <w:t>ş</w:t>
                  </w:r>
                  <w:r w:rsidRPr="008B2BCB">
                    <w:rPr>
                      <w:rFonts w:eastAsia="ヒラギノ明朝 Pro W3" w:hAnsi="Times"/>
                      <w:b/>
                      <w:sz w:val="18"/>
                      <w:szCs w:val="18"/>
                    </w:rPr>
                    <w:t>kin s</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rlamalar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21 </w:t>
                  </w:r>
                  <w:r w:rsidRPr="008B2BCB">
                    <w:rPr>
                      <w:rFonts w:eastAsia="ヒラギノ明朝 Pro W3" w:hAnsi="Times"/>
                      <w:b/>
                      <w:sz w:val="18"/>
                      <w:szCs w:val="18"/>
                    </w:rPr>
                    <w:t>–</w:t>
                  </w:r>
                  <w:r w:rsidRPr="008B2BCB">
                    <w:rPr>
                      <w:rFonts w:eastAsia="ヒラギノ明朝 Pro W3" w:hAnsi="Times"/>
                      <w:b/>
                      <w:sz w:val="18"/>
                      <w:szCs w:val="18"/>
                    </w:rPr>
                    <w:t xml:space="preserve"> </w:t>
                  </w:r>
                  <w:r w:rsidRPr="008B2BCB">
                    <w:rPr>
                      <w:rFonts w:eastAsia="ヒラギノ明朝 Pro W3" w:hAnsi="Times"/>
                      <w:sz w:val="18"/>
                      <w:szCs w:val="18"/>
                    </w:rPr>
                    <w:t>(1) Fon portf</w:t>
                  </w:r>
                  <w:r w:rsidRPr="008B2BCB">
                    <w:rPr>
                      <w:rFonts w:eastAsia="ヒラギノ明朝 Pro W3" w:hAnsi="Times"/>
                      <w:sz w:val="18"/>
                      <w:szCs w:val="18"/>
                    </w:rPr>
                    <w:t>ö</w:t>
                  </w:r>
                  <w:r w:rsidRPr="008B2BCB">
                    <w:rPr>
                      <w:rFonts w:eastAsia="ヒラギノ明朝 Pro W3" w:hAnsi="Times"/>
                      <w:sz w:val="18"/>
                      <w:szCs w:val="18"/>
                    </w:rPr>
                    <w:t>ylerinde yer alan repo i</w:t>
                  </w:r>
                  <w:r w:rsidRPr="008B2BCB">
                    <w:rPr>
                      <w:rFonts w:eastAsia="ヒラギノ明朝 Pro W3" w:hAnsi="Times"/>
                      <w:sz w:val="18"/>
                      <w:szCs w:val="18"/>
                    </w:rPr>
                    <w:t>ş</w:t>
                  </w:r>
                  <w:r w:rsidRPr="008B2BCB">
                    <w:rPr>
                      <w:rFonts w:eastAsia="ヒラギノ明朝 Pro W3" w:hAnsi="Times"/>
                      <w:sz w:val="18"/>
                      <w:szCs w:val="18"/>
                    </w:rPr>
                    <w:t>lemine konu olabilecek varl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n rayi</w:t>
                  </w:r>
                  <w:r w:rsidRPr="008B2BCB">
                    <w:rPr>
                      <w:rFonts w:eastAsia="ヒラギノ明朝 Pro W3" w:hAnsi="Times"/>
                      <w:sz w:val="18"/>
                      <w:szCs w:val="18"/>
                    </w:rPr>
                    <w:t>ç</w:t>
                  </w:r>
                  <w:r w:rsidRPr="008B2BCB">
                    <w:rPr>
                      <w:rFonts w:eastAsia="ヒラギノ明朝 Pro W3" w:hAnsi="Times"/>
                      <w:sz w:val="18"/>
                      <w:szCs w:val="18"/>
                    </w:rPr>
                    <w:t xml:space="preserve"> de</w:t>
                  </w:r>
                  <w:r w:rsidRPr="008B2BCB">
                    <w:rPr>
                      <w:rFonts w:eastAsia="ヒラギノ明朝 Pro W3" w:hAnsi="Times"/>
                      <w:sz w:val="18"/>
                      <w:szCs w:val="18"/>
                    </w:rPr>
                    <w:t>ğ</w:t>
                  </w:r>
                  <w:r w:rsidRPr="008B2BCB">
                    <w:rPr>
                      <w:rFonts w:eastAsia="ヒラギノ明朝 Pro W3" w:hAnsi="Times"/>
                      <w:sz w:val="18"/>
                      <w:szCs w:val="18"/>
                    </w:rPr>
                    <w:t>erinin %10</w:t>
                  </w:r>
                  <w:r w:rsidRPr="008B2BCB">
                    <w:rPr>
                      <w:rFonts w:eastAsia="ヒラギノ明朝 Pro W3" w:hAnsi="Times"/>
                      <w:sz w:val="18"/>
                      <w:szCs w:val="18"/>
                    </w:rPr>
                    <w:t>’</w:t>
                  </w:r>
                  <w:r w:rsidRPr="008B2BCB">
                    <w:rPr>
                      <w:rFonts w:eastAsia="ヒラギノ明朝 Pro W3" w:hAnsi="Times"/>
                      <w:sz w:val="18"/>
                      <w:szCs w:val="18"/>
                    </w:rPr>
                    <w:t>una kadar borsada veya borsa d</w:t>
                  </w:r>
                  <w:r w:rsidRPr="008B2BCB">
                    <w:rPr>
                      <w:rFonts w:eastAsia="ヒラギノ明朝 Pro W3" w:hAnsi="Times"/>
                      <w:sz w:val="18"/>
                      <w:szCs w:val="18"/>
                    </w:rPr>
                    <w:t>ışı</w:t>
                  </w:r>
                  <w:r w:rsidRPr="008B2BCB">
                    <w:rPr>
                      <w:rFonts w:eastAsia="ヒラギノ明朝 Pro W3" w:hAnsi="Times"/>
                      <w:sz w:val="18"/>
                      <w:szCs w:val="18"/>
                    </w:rPr>
                    <w:t>nda repo yap</w:t>
                  </w:r>
                  <w:r w:rsidRPr="008B2BCB">
                    <w:rPr>
                      <w:rFonts w:eastAsia="ヒラギノ明朝 Pro W3" w:hAnsi="Times"/>
                      <w:sz w:val="18"/>
                      <w:szCs w:val="18"/>
                    </w:rPr>
                    <w:t>ı</w:t>
                  </w:r>
                  <w:r w:rsidRPr="008B2BCB">
                    <w:rPr>
                      <w:rFonts w:eastAsia="ヒラギノ明朝 Pro W3" w:hAnsi="Times"/>
                      <w:sz w:val="18"/>
                      <w:szCs w:val="18"/>
                    </w:rPr>
                    <w:t>labilir, fon toplam de</w:t>
                  </w:r>
                  <w:r w:rsidRPr="008B2BCB">
                    <w:rPr>
                      <w:rFonts w:eastAsia="ヒラギノ明朝 Pro W3" w:hAnsi="Times"/>
                      <w:sz w:val="18"/>
                      <w:szCs w:val="18"/>
                    </w:rPr>
                    <w:t>ğ</w:t>
                  </w:r>
                  <w:r w:rsidRPr="008B2BCB">
                    <w:rPr>
                      <w:rFonts w:eastAsia="ヒラギノ明朝 Pro W3" w:hAnsi="Times"/>
                      <w:sz w:val="18"/>
                      <w:szCs w:val="18"/>
                    </w:rPr>
                    <w:t>erinin %10</w:t>
                  </w:r>
                  <w:r w:rsidRPr="008B2BCB">
                    <w:rPr>
                      <w:rFonts w:eastAsia="ヒラギノ明朝 Pro W3" w:hAnsi="Times"/>
                      <w:sz w:val="18"/>
                      <w:szCs w:val="18"/>
                    </w:rPr>
                    <w:t>’</w:t>
                  </w:r>
                  <w:r w:rsidRPr="008B2BCB">
                    <w:rPr>
                      <w:rFonts w:eastAsia="ヒラギノ明朝 Pro W3" w:hAnsi="Times"/>
                      <w:sz w:val="18"/>
                      <w:szCs w:val="18"/>
                    </w:rPr>
                    <w:t>unu ge</w:t>
                  </w:r>
                  <w:r w:rsidRPr="008B2BCB">
                    <w:rPr>
                      <w:rFonts w:eastAsia="ヒラギノ明朝 Pro W3" w:hAnsi="Times"/>
                      <w:sz w:val="18"/>
                      <w:szCs w:val="18"/>
                    </w:rPr>
                    <w:t>ç</w:t>
                  </w:r>
                  <w:r w:rsidRPr="008B2BCB">
                    <w:rPr>
                      <w:rFonts w:eastAsia="ヒラギノ明朝 Pro W3" w:hAnsi="Times"/>
                      <w:sz w:val="18"/>
                      <w:szCs w:val="18"/>
                    </w:rPr>
                    <w:t xml:space="preserve">memek </w:t>
                  </w:r>
                  <w:r w:rsidRPr="008B2BCB">
                    <w:rPr>
                      <w:rFonts w:eastAsia="ヒラギノ明朝 Pro W3" w:hAnsi="Times"/>
                      <w:sz w:val="18"/>
                      <w:szCs w:val="18"/>
                    </w:rPr>
                    <w:t>ü</w:t>
                  </w:r>
                  <w:r w:rsidRPr="008B2BCB">
                    <w:rPr>
                      <w:rFonts w:eastAsia="ヒラギノ明朝 Pro W3" w:hAnsi="Times"/>
                      <w:sz w:val="18"/>
                      <w:szCs w:val="18"/>
                    </w:rPr>
                    <w:t>zere fon hesab</w:t>
                  </w:r>
                  <w:r w:rsidRPr="008B2BCB">
                    <w:rPr>
                      <w:rFonts w:eastAsia="ヒラギノ明朝 Pro W3" w:hAnsi="Times"/>
                      <w:sz w:val="18"/>
                      <w:szCs w:val="18"/>
                    </w:rPr>
                    <w:t>ı</w:t>
                  </w:r>
                  <w:r w:rsidRPr="008B2BCB">
                    <w:rPr>
                      <w:rFonts w:eastAsia="ヒラギノ明朝 Pro W3" w:hAnsi="Times"/>
                      <w:sz w:val="18"/>
                      <w:szCs w:val="18"/>
                    </w:rPr>
                    <w:t>na kredi al</w:t>
                  </w:r>
                  <w:r w:rsidRPr="008B2BCB">
                    <w:rPr>
                      <w:rFonts w:eastAsia="ヒラギノ明朝 Pro W3" w:hAnsi="Times"/>
                      <w:sz w:val="18"/>
                      <w:szCs w:val="18"/>
                    </w:rPr>
                    <w:t>ı</w:t>
                  </w:r>
                  <w:r w:rsidRPr="008B2BCB">
                    <w:rPr>
                      <w:rFonts w:eastAsia="ヒラギノ明朝 Pro W3" w:hAnsi="Times"/>
                      <w:sz w:val="18"/>
                      <w:szCs w:val="18"/>
                    </w:rPr>
                    <w:t>nabilir ve/veya bor</w:t>
                  </w:r>
                  <w:r w:rsidRPr="008B2BCB">
                    <w:rPr>
                      <w:rFonts w:eastAsia="ヒラギノ明朝 Pro W3" w:hAnsi="Times"/>
                      <w:sz w:val="18"/>
                      <w:szCs w:val="18"/>
                    </w:rPr>
                    <w:t>ç</w:t>
                  </w:r>
                  <w:r w:rsidRPr="008B2BCB">
                    <w:rPr>
                      <w:rFonts w:eastAsia="ヒラギノ明朝 Pro W3" w:hAnsi="Times"/>
                      <w:sz w:val="18"/>
                      <w:szCs w:val="18"/>
                    </w:rPr>
                    <w:t>lanma amac</w:t>
                  </w:r>
                  <w:r w:rsidRPr="008B2BCB">
                    <w:rPr>
                      <w:rFonts w:eastAsia="ヒラギノ明朝 Pro W3" w:hAnsi="Times"/>
                      <w:sz w:val="18"/>
                      <w:szCs w:val="18"/>
                    </w:rPr>
                    <w:t>ı</w:t>
                  </w:r>
                  <w:r w:rsidRPr="008B2BCB">
                    <w:rPr>
                      <w:rFonts w:eastAsia="ヒラギノ明朝 Pro W3" w:hAnsi="Times"/>
                      <w:sz w:val="18"/>
                      <w:szCs w:val="18"/>
                    </w:rPr>
                    <w:t>yla Takasbank Para Piyasas</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lemleri yap</w:t>
                  </w:r>
                  <w:r w:rsidRPr="008B2BCB">
                    <w:rPr>
                      <w:rFonts w:eastAsia="ヒラギノ明朝 Pro W3" w:hAnsi="Times"/>
                      <w:sz w:val="18"/>
                      <w:szCs w:val="18"/>
                    </w:rPr>
                    <w:t>ı</w:t>
                  </w:r>
                  <w:r w:rsidRPr="008B2BCB">
                    <w:rPr>
                      <w:rFonts w:eastAsia="ヒラギノ明朝 Pro W3" w:hAnsi="Times"/>
                      <w:sz w:val="18"/>
                      <w:szCs w:val="18"/>
                    </w:rPr>
                    <w:t>labilir. Kredi al</w:t>
                  </w:r>
                  <w:r w:rsidRPr="008B2BCB">
                    <w:rPr>
                      <w:rFonts w:eastAsia="ヒラギノ明朝 Pro W3" w:hAnsi="Times"/>
                      <w:sz w:val="18"/>
                      <w:szCs w:val="18"/>
                    </w:rPr>
                    <w:t>ı</w:t>
                  </w:r>
                  <w:r w:rsidRPr="008B2BCB">
                    <w:rPr>
                      <w:rFonts w:eastAsia="ヒラギノ明朝 Pro W3" w:hAnsi="Times"/>
                      <w:sz w:val="18"/>
                      <w:szCs w:val="18"/>
                    </w:rPr>
                    <w:t>nmas</w:t>
                  </w:r>
                  <w:r w:rsidRPr="008B2BCB">
                    <w:rPr>
                      <w:rFonts w:eastAsia="ヒラギノ明朝 Pro W3" w:hAnsi="Times"/>
                      <w:sz w:val="18"/>
                      <w:szCs w:val="18"/>
                    </w:rPr>
                    <w:t>ı</w:t>
                  </w:r>
                  <w:r w:rsidRPr="008B2BCB">
                    <w:rPr>
                      <w:rFonts w:eastAsia="ヒラギノ明朝 Pro W3" w:hAnsi="Times"/>
                      <w:sz w:val="18"/>
                      <w:szCs w:val="18"/>
                    </w:rPr>
                    <w:t xml:space="preserve"> halinde kredinin tutar</w:t>
                  </w:r>
                  <w:r w:rsidRPr="008B2BCB">
                    <w:rPr>
                      <w:rFonts w:eastAsia="ヒラギノ明朝 Pro W3" w:hAnsi="Times"/>
                      <w:sz w:val="18"/>
                      <w:szCs w:val="18"/>
                    </w:rPr>
                    <w:t>ı</w:t>
                  </w:r>
                  <w:r w:rsidRPr="008B2BCB">
                    <w:rPr>
                      <w:rFonts w:eastAsia="ヒラギノ明朝 Pro W3" w:hAnsi="Times"/>
                      <w:sz w:val="18"/>
                      <w:szCs w:val="18"/>
                    </w:rPr>
                    <w:t>, faizi, al</w:t>
                  </w:r>
                  <w:r w:rsidRPr="008B2BCB">
                    <w:rPr>
                      <w:rFonts w:eastAsia="ヒラギノ明朝 Pro W3" w:hAnsi="Times"/>
                      <w:sz w:val="18"/>
                      <w:szCs w:val="18"/>
                    </w:rPr>
                    <w:t>ı</w:t>
                  </w:r>
                  <w:r w:rsidRPr="008B2BCB">
                    <w:rPr>
                      <w:rFonts w:eastAsia="ヒラギノ明朝 Pro W3" w:hAnsi="Times"/>
                      <w:sz w:val="18"/>
                      <w:szCs w:val="18"/>
                    </w:rPr>
                    <w:t>nd</w:t>
                  </w:r>
                  <w:r w:rsidRPr="008B2BCB">
                    <w:rPr>
                      <w:rFonts w:eastAsia="ヒラギノ明朝 Pro W3" w:hAnsi="Times"/>
                      <w:sz w:val="18"/>
                      <w:szCs w:val="18"/>
                    </w:rPr>
                    <w:t>ığı</w:t>
                  </w:r>
                  <w:r w:rsidRPr="008B2BCB">
                    <w:rPr>
                      <w:rFonts w:eastAsia="ヒラギノ明朝 Pro W3" w:hAnsi="Times"/>
                      <w:sz w:val="18"/>
                      <w:szCs w:val="18"/>
                    </w:rPr>
                    <w:t xml:space="preserve"> tarih ve kredi al</w:t>
                  </w:r>
                  <w:r w:rsidRPr="008B2BCB">
                    <w:rPr>
                      <w:rFonts w:eastAsia="ヒラギノ明朝 Pro W3" w:hAnsi="Times"/>
                      <w:sz w:val="18"/>
                      <w:szCs w:val="18"/>
                    </w:rPr>
                    <w:t>ı</w:t>
                  </w:r>
                  <w:r w:rsidRPr="008B2BCB">
                    <w:rPr>
                      <w:rFonts w:eastAsia="ヒラギノ明朝 Pro W3" w:hAnsi="Times"/>
                      <w:sz w:val="18"/>
                      <w:szCs w:val="18"/>
                    </w:rPr>
                    <w:t>nan kurulu</w:t>
                  </w:r>
                  <w:r w:rsidRPr="008B2BCB">
                    <w:rPr>
                      <w:rFonts w:eastAsia="ヒラギノ明朝 Pro W3" w:hAnsi="Times"/>
                      <w:sz w:val="18"/>
                      <w:szCs w:val="18"/>
                    </w:rPr>
                    <w:t>ş</w:t>
                  </w:r>
                  <w:r w:rsidRPr="008B2BCB">
                    <w:rPr>
                      <w:rFonts w:eastAsia="ヒラギノ明朝 Pro W3" w:hAnsi="Times"/>
                      <w:sz w:val="18"/>
                      <w:szCs w:val="18"/>
                    </w:rPr>
                    <w:t xml:space="preserve"> ile geri </w:t>
                  </w:r>
                  <w:r w:rsidRPr="008B2BCB">
                    <w:rPr>
                      <w:rFonts w:eastAsia="ヒラギノ明朝 Pro W3" w:hAnsi="Times"/>
                      <w:sz w:val="18"/>
                      <w:szCs w:val="18"/>
                    </w:rPr>
                    <w:t>ö</w:t>
                  </w:r>
                  <w:r w:rsidRPr="008B2BCB">
                    <w:rPr>
                      <w:rFonts w:eastAsia="ヒラギノ明朝 Pro W3" w:hAnsi="Times"/>
                      <w:sz w:val="18"/>
                      <w:szCs w:val="18"/>
                    </w:rPr>
                    <w:t>denece</w:t>
                  </w:r>
                  <w:r w:rsidRPr="008B2BCB">
                    <w:rPr>
                      <w:rFonts w:eastAsia="ヒラギノ明朝 Pro W3" w:hAnsi="Times"/>
                      <w:sz w:val="18"/>
                      <w:szCs w:val="18"/>
                    </w:rPr>
                    <w:t>ğ</w:t>
                  </w:r>
                  <w:r w:rsidRPr="008B2BCB">
                    <w:rPr>
                      <w:rFonts w:eastAsia="ヒラギノ明朝 Pro W3" w:hAnsi="Times"/>
                      <w:sz w:val="18"/>
                      <w:szCs w:val="18"/>
                    </w:rPr>
                    <w:t>i tarih KAP</w:t>
                  </w:r>
                  <w:r w:rsidRPr="008B2BCB">
                    <w:rPr>
                      <w:rFonts w:eastAsia="ヒラギノ明朝 Pro W3" w:hAnsi="Times"/>
                      <w:sz w:val="18"/>
                      <w:szCs w:val="18"/>
                    </w:rPr>
                    <w:t>’</w:t>
                  </w:r>
                  <w:r w:rsidRPr="008B2BCB">
                    <w:rPr>
                      <w:rFonts w:eastAsia="ヒラギノ明朝 Pro W3" w:hAnsi="Times"/>
                      <w:sz w:val="18"/>
                      <w:szCs w:val="18"/>
                    </w:rPr>
                    <w:t>ta a</w:t>
                  </w:r>
                  <w:r w:rsidRPr="008B2BCB">
                    <w:rPr>
                      <w:rFonts w:eastAsia="ヒラギノ明朝 Pro W3" w:hAnsi="Times"/>
                      <w:sz w:val="18"/>
                      <w:szCs w:val="18"/>
                    </w:rPr>
                    <w:t>çı</w:t>
                  </w:r>
                  <w:r w:rsidRPr="008B2BCB">
                    <w:rPr>
                      <w:rFonts w:eastAsia="ヒラギノ明朝 Pro W3" w:hAnsi="Times"/>
                      <w:sz w:val="18"/>
                      <w:szCs w:val="18"/>
                    </w:rPr>
                    <w:t>klan</w:t>
                  </w:r>
                  <w:r w:rsidRPr="008B2BCB">
                    <w:rPr>
                      <w:rFonts w:eastAsia="ヒラギノ明朝 Pro W3" w:hAnsi="Times"/>
                      <w:sz w:val="18"/>
                      <w:szCs w:val="18"/>
                    </w:rPr>
                    <w:t>ı</w:t>
                  </w:r>
                  <w:r w:rsidRPr="008B2BCB">
                    <w:rPr>
                      <w:rFonts w:eastAsia="ヒラギノ明朝 Pro W3" w:hAnsi="Times"/>
                      <w:sz w:val="18"/>
                      <w:szCs w:val="18"/>
                    </w:rPr>
                    <w:t>r ve Kurula bildirilir.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Ters repo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melerine ili</w:t>
                  </w:r>
                  <w:r w:rsidRPr="008B2BCB">
                    <w:rPr>
                      <w:rFonts w:eastAsia="ヒラギノ明朝 Pro W3" w:hAnsi="Times"/>
                      <w:sz w:val="18"/>
                      <w:szCs w:val="18"/>
                    </w:rPr>
                    <w:t>ş</w:t>
                  </w:r>
                  <w:r w:rsidRPr="008B2BCB">
                    <w:rPr>
                      <w:rFonts w:eastAsia="ヒラギノ明朝 Pro W3" w:hAnsi="Times"/>
                      <w:sz w:val="18"/>
                      <w:szCs w:val="18"/>
                    </w:rPr>
                    <w:t>kin olarak;</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borsada veya borsa d</w:t>
                  </w:r>
                  <w:r w:rsidRPr="008B2BCB">
                    <w:rPr>
                      <w:rFonts w:eastAsia="ヒラギノ明朝 Pro W3" w:hAnsi="Times"/>
                      <w:sz w:val="18"/>
                      <w:szCs w:val="18"/>
                    </w:rPr>
                    <w:t>ışı</w:t>
                  </w:r>
                  <w:r w:rsidRPr="008B2BCB">
                    <w:rPr>
                      <w:rFonts w:eastAsia="ヒラギノ明朝 Pro W3" w:hAnsi="Times"/>
                      <w:sz w:val="18"/>
                      <w:szCs w:val="18"/>
                    </w:rPr>
                    <w:t>nda ters repo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melerinin dahil edilmesi m</w:t>
                  </w:r>
                  <w:r w:rsidRPr="008B2BCB">
                    <w:rPr>
                      <w:rFonts w:eastAsia="ヒラギノ明朝 Pro W3" w:hAnsi="Times"/>
                      <w:sz w:val="18"/>
                      <w:szCs w:val="18"/>
                    </w:rPr>
                    <w:t>ü</w:t>
                  </w:r>
                  <w:r w:rsidRPr="008B2BCB">
                    <w:rPr>
                      <w:rFonts w:eastAsia="ヒラギノ明朝 Pro W3" w:hAnsi="Times"/>
                      <w:sz w:val="18"/>
                      <w:szCs w:val="18"/>
                    </w:rPr>
                    <w:t>mk</w:t>
                  </w:r>
                  <w:r w:rsidRPr="008B2BCB">
                    <w:rPr>
                      <w:rFonts w:eastAsia="ヒラギノ明朝 Pro W3" w:hAnsi="Times"/>
                      <w:sz w:val="18"/>
                      <w:szCs w:val="18"/>
                    </w:rPr>
                    <w:t>ü</w:t>
                  </w:r>
                  <w:r w:rsidRPr="008B2BCB">
                    <w:rPr>
                      <w:rFonts w:eastAsia="ヒラギノ明朝 Pro W3" w:hAnsi="Times"/>
                      <w:sz w:val="18"/>
                      <w:szCs w:val="18"/>
                    </w:rPr>
                    <w:t>nd</w:t>
                  </w:r>
                  <w:r w:rsidRPr="008B2BCB">
                    <w:rPr>
                      <w:rFonts w:eastAsia="ヒラギノ明朝 Pro W3" w:hAnsi="Times"/>
                      <w:sz w:val="18"/>
                      <w:szCs w:val="18"/>
                    </w:rPr>
                    <w:t>ü</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Borsa d</w:t>
                  </w:r>
                  <w:r w:rsidRPr="008B2BCB">
                    <w:rPr>
                      <w:rFonts w:eastAsia="ヒラギノ明朝 Pro W3" w:hAnsi="Times"/>
                      <w:sz w:val="18"/>
                      <w:szCs w:val="18"/>
                    </w:rPr>
                    <w:t>ışı</w:t>
                  </w:r>
                  <w:r w:rsidRPr="008B2BCB">
                    <w:rPr>
                      <w:rFonts w:eastAsia="ヒラギノ明朝 Pro W3" w:hAnsi="Times"/>
                      <w:sz w:val="18"/>
                      <w:szCs w:val="18"/>
                    </w:rPr>
                    <w:t>nda taraf olunan ters repo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melerine, fon toplam de</w:t>
                  </w:r>
                  <w:r w:rsidRPr="008B2BCB">
                    <w:rPr>
                      <w:rFonts w:eastAsia="ヒラギノ明朝 Pro W3" w:hAnsi="Times"/>
                      <w:sz w:val="18"/>
                      <w:szCs w:val="18"/>
                    </w:rPr>
                    <w:t>ğ</w:t>
                  </w:r>
                  <w:r w:rsidRPr="008B2BCB">
                    <w:rPr>
                      <w:rFonts w:eastAsia="ヒラギノ明朝 Pro W3" w:hAnsi="Times"/>
                      <w:sz w:val="18"/>
                      <w:szCs w:val="18"/>
                    </w:rPr>
                    <w:t>erinin en fazla %10</w:t>
                  </w:r>
                  <w:r w:rsidRPr="008B2BCB">
                    <w:rPr>
                      <w:rFonts w:eastAsia="ヒラギノ明朝 Pro W3" w:hAnsi="Times"/>
                      <w:sz w:val="18"/>
                      <w:szCs w:val="18"/>
                    </w:rPr>
                    <w:t>’</w:t>
                  </w:r>
                  <w:r w:rsidRPr="008B2BCB">
                    <w:rPr>
                      <w:rFonts w:eastAsia="ヒラギノ明朝 Pro W3" w:hAnsi="Times"/>
                      <w:sz w:val="18"/>
                      <w:szCs w:val="18"/>
                    </w:rPr>
                    <w:t>una kadar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w:t>
                  </w:r>
                  <w:r w:rsidRPr="008B2BCB">
                    <w:rPr>
                      <w:rFonts w:eastAsia="ヒラギノ明朝 Pro W3" w:hAnsi="Times"/>
                      <w:sz w:val="18"/>
                      <w:szCs w:val="18"/>
                    </w:rPr>
                    <w:t>ı</w:t>
                  </w:r>
                  <w:r w:rsidRPr="008B2BCB">
                    <w:rPr>
                      <w:rFonts w:eastAsia="ヒラギノ明朝 Pro W3" w:hAnsi="Times"/>
                      <w:sz w:val="18"/>
                      <w:szCs w:val="18"/>
                    </w:rPr>
                    <w:t>labilir.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Borsa d</w:t>
                  </w:r>
                  <w:r w:rsidRPr="008B2BCB">
                    <w:rPr>
                      <w:rFonts w:eastAsia="ヒラギノ明朝 Pro W3" w:hAnsi="Times"/>
                      <w:sz w:val="18"/>
                      <w:szCs w:val="18"/>
                    </w:rPr>
                    <w:t>ışı</w:t>
                  </w:r>
                  <w:r w:rsidRPr="008B2BCB">
                    <w:rPr>
                      <w:rFonts w:eastAsia="ヒラギノ明朝 Pro W3" w:hAnsi="Times"/>
                      <w:sz w:val="18"/>
                      <w:szCs w:val="18"/>
                    </w:rPr>
                    <w:t xml:space="preserve"> repo-ters repo i</w:t>
                  </w:r>
                  <w:r w:rsidRPr="008B2BCB">
                    <w:rPr>
                      <w:rFonts w:eastAsia="ヒラギノ明朝 Pro W3" w:hAnsi="Times"/>
                      <w:sz w:val="18"/>
                      <w:szCs w:val="18"/>
                    </w:rPr>
                    <w:t>ş</w:t>
                  </w:r>
                  <w:r w:rsidRPr="008B2BCB">
                    <w:rPr>
                      <w:rFonts w:eastAsia="ヒラギノ明朝 Pro W3" w:hAnsi="Times"/>
                      <w:sz w:val="18"/>
                      <w:szCs w:val="18"/>
                    </w:rPr>
                    <w:t>lemlerinin vade ve faiz oran</w:t>
                  </w:r>
                  <w:r w:rsidRPr="008B2BCB">
                    <w:rPr>
                      <w:rFonts w:eastAsia="ヒラギノ明朝 Pro W3" w:hAnsi="Times"/>
                      <w:sz w:val="18"/>
                      <w:szCs w:val="18"/>
                    </w:rPr>
                    <w:t>ı</w:t>
                  </w:r>
                  <w:r w:rsidRPr="008B2BCB">
                    <w:rPr>
                      <w:rFonts w:eastAsia="ヒラギノ明朝 Pro W3" w:hAnsi="Times"/>
                      <w:sz w:val="18"/>
                      <w:szCs w:val="18"/>
                    </w:rPr>
                    <w:t xml:space="preserve"> Kurulun ilgili d</w:t>
                  </w:r>
                  <w:r w:rsidRPr="008B2BCB">
                    <w:rPr>
                      <w:rFonts w:eastAsia="ヒラギノ明朝 Pro W3" w:hAnsi="Times"/>
                      <w:sz w:val="18"/>
                      <w:szCs w:val="18"/>
                    </w:rPr>
                    <w:t>ü</w:t>
                  </w:r>
                  <w:r w:rsidRPr="008B2BCB">
                    <w:rPr>
                      <w:rFonts w:eastAsia="ヒラギノ明朝 Pro W3" w:hAnsi="Times"/>
                      <w:sz w:val="18"/>
                      <w:szCs w:val="18"/>
                    </w:rPr>
                    <w:t xml:space="preserve">zenlemeleri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belirlenir. Faiz oran</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belirlenmesi, borsada i</w:t>
                  </w:r>
                  <w:r w:rsidRPr="008B2BCB">
                    <w:rPr>
                      <w:rFonts w:eastAsia="ヒラギノ明朝 Pro W3" w:hAnsi="Times"/>
                      <w:sz w:val="18"/>
                      <w:szCs w:val="18"/>
                    </w:rPr>
                    <w:t>ş</w:t>
                  </w:r>
                  <w:r w:rsidRPr="008B2BCB">
                    <w:rPr>
                      <w:rFonts w:eastAsia="ヒラギノ明朝 Pro W3" w:hAnsi="Times"/>
                      <w:sz w:val="18"/>
                      <w:szCs w:val="18"/>
                    </w:rPr>
                    <w:t>lem g</w:t>
                  </w:r>
                  <w:r w:rsidRPr="008B2BCB">
                    <w:rPr>
                      <w:rFonts w:eastAsia="ヒラギノ明朝 Pro W3" w:hAnsi="Times"/>
                      <w:sz w:val="18"/>
                      <w:szCs w:val="18"/>
                    </w:rPr>
                    <w:t>ö</w:t>
                  </w:r>
                  <w:r w:rsidRPr="008B2BCB">
                    <w:rPr>
                      <w:rFonts w:eastAsia="ヒラギノ明朝 Pro W3" w:hAnsi="Times"/>
                      <w:sz w:val="18"/>
                      <w:szCs w:val="18"/>
                    </w:rPr>
                    <w:t>ren benzer vade yap</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na sahip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 faiz oranlar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dikkate al</w:t>
                  </w:r>
                  <w:r w:rsidRPr="008B2BCB">
                    <w:rPr>
                      <w:rFonts w:eastAsia="ヒラギノ明朝 Pro W3" w:hAnsi="Times"/>
                      <w:sz w:val="18"/>
                      <w:szCs w:val="18"/>
                    </w:rPr>
                    <w:t>ı</w:t>
                  </w:r>
                  <w:r w:rsidRPr="008B2BCB">
                    <w:rPr>
                      <w:rFonts w:eastAsia="ヒラギノ明朝 Pro W3" w:hAnsi="Times"/>
                      <w:sz w:val="18"/>
                      <w:szCs w:val="18"/>
                    </w:rPr>
                    <w:t>nmas</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ş</w:t>
                  </w:r>
                  <w:r w:rsidRPr="008B2BCB">
                    <w:rPr>
                      <w:rFonts w:eastAsia="ヒラギノ明朝 Pro W3" w:hAnsi="Times"/>
                      <w:sz w:val="18"/>
                      <w:szCs w:val="18"/>
                    </w:rPr>
                    <w:t>art</w:t>
                  </w:r>
                  <w:r w:rsidRPr="008B2BCB">
                    <w:rPr>
                      <w:rFonts w:eastAsia="ヒラギノ明朝 Pro W3" w:hAnsi="Times"/>
                      <w:sz w:val="18"/>
                      <w:szCs w:val="18"/>
                    </w:rPr>
                    <w:t>ı</w:t>
                  </w:r>
                  <w:r w:rsidRPr="008B2BCB">
                    <w:rPr>
                      <w:rFonts w:eastAsia="ヒラギノ明朝 Pro W3" w:hAnsi="Times"/>
                      <w:sz w:val="18"/>
                      <w:szCs w:val="18"/>
                    </w:rPr>
                    <w:t>yla, kurucu ve y</w:t>
                  </w:r>
                  <w:r w:rsidRPr="008B2BCB">
                    <w:rPr>
                      <w:rFonts w:eastAsia="ヒラギノ明朝 Pro W3" w:hAnsi="Times"/>
                      <w:sz w:val="18"/>
                      <w:szCs w:val="18"/>
                    </w:rPr>
                    <w:t>ö</w:t>
                  </w:r>
                  <w:r w:rsidRPr="008B2BCB">
                    <w:rPr>
                      <w:rFonts w:eastAsia="ヒラギノ明朝 Pro W3" w:hAnsi="Times"/>
                      <w:sz w:val="18"/>
                      <w:szCs w:val="18"/>
                    </w:rPr>
                    <w:t>neticinin sorumlulu</w:t>
                  </w:r>
                  <w:r w:rsidRPr="008B2BCB">
                    <w:rPr>
                      <w:rFonts w:eastAsia="ヒラギノ明朝 Pro W3" w:hAnsi="Times"/>
                      <w:sz w:val="18"/>
                      <w:szCs w:val="18"/>
                    </w:rPr>
                    <w:t>ğ</w:t>
                  </w:r>
                  <w:r w:rsidRPr="008B2BCB">
                    <w:rPr>
                      <w:rFonts w:eastAsia="ヒラギノ明朝 Pro W3" w:hAnsi="Times"/>
                      <w:sz w:val="18"/>
                      <w:szCs w:val="18"/>
                    </w:rPr>
                    <w:t>undad</w:t>
                  </w:r>
                  <w:r w:rsidRPr="008B2BCB">
                    <w:rPr>
                      <w:rFonts w:eastAsia="ヒラギノ明朝 Pro W3" w:hAnsi="Times"/>
                      <w:sz w:val="18"/>
                      <w:szCs w:val="18"/>
                    </w:rPr>
                    <w:t>ı</w:t>
                  </w:r>
                  <w:r w:rsidRPr="008B2BCB">
                    <w:rPr>
                      <w:rFonts w:eastAsia="ヒラギノ明朝 Pro W3" w:hAnsi="Times"/>
                      <w:sz w:val="18"/>
                      <w:szCs w:val="18"/>
                    </w:rPr>
                    <w:t>r. Bu t</w:t>
                  </w:r>
                  <w:r w:rsidRPr="008B2BCB">
                    <w:rPr>
                      <w:rFonts w:eastAsia="ヒラギノ明朝 Pro W3" w:hAnsi="Times"/>
                      <w:sz w:val="18"/>
                      <w:szCs w:val="18"/>
                    </w:rPr>
                    <w:t>ü</w:t>
                  </w:r>
                  <w:r w:rsidRPr="008B2BCB">
                    <w:rPr>
                      <w:rFonts w:eastAsia="ヒラギノ明朝 Pro W3" w:hAnsi="Times"/>
                      <w:sz w:val="18"/>
                      <w:szCs w:val="18"/>
                    </w:rPr>
                    <w:t>r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melere taraf olunmas</w:t>
                  </w:r>
                  <w:r w:rsidRPr="008B2BCB">
                    <w:rPr>
                      <w:rFonts w:eastAsia="ヒラギノ明朝 Pro W3" w:hAnsi="Times"/>
                      <w:sz w:val="18"/>
                      <w:szCs w:val="18"/>
                    </w:rPr>
                    <w:t>ı</w:t>
                  </w:r>
                  <w:r w:rsidRPr="008B2BCB">
                    <w:rPr>
                      <w:rFonts w:eastAsia="ヒラギノ明朝 Pro W3" w:hAnsi="Times"/>
                      <w:sz w:val="18"/>
                      <w:szCs w:val="18"/>
                    </w:rPr>
                    <w:t xml:space="preserve"> durumunda, en ge</w:t>
                  </w:r>
                  <w:r w:rsidRPr="008B2BCB">
                    <w:rPr>
                      <w:rFonts w:eastAsia="ヒラギノ明朝 Pro W3" w:hAnsi="Times"/>
                      <w:sz w:val="18"/>
                      <w:szCs w:val="18"/>
                    </w:rPr>
                    <w:t>ç</w:t>
                  </w:r>
                  <w:r w:rsidRPr="008B2BCB">
                    <w:rPr>
                      <w:rFonts w:eastAsia="ヒラギノ明朝 Pro W3" w:hAnsi="Times"/>
                      <w:sz w:val="18"/>
                      <w:szCs w:val="18"/>
                    </w:rPr>
                    <w:t xml:space="preserve">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 tarihini takip eden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inde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menin vadesi, faiz oran</w:t>
                  </w:r>
                  <w:r w:rsidRPr="008B2BCB">
                    <w:rPr>
                      <w:rFonts w:eastAsia="ヒラギノ明朝 Pro W3" w:hAnsi="Times"/>
                      <w:sz w:val="18"/>
                      <w:szCs w:val="18"/>
                    </w:rPr>
                    <w:t>ı</w:t>
                  </w:r>
                  <w:r w:rsidRPr="008B2BCB">
                    <w:rPr>
                      <w:rFonts w:eastAsia="ヒラギノ明朝 Pro W3" w:hAnsi="Times"/>
                      <w:sz w:val="18"/>
                      <w:szCs w:val="18"/>
                    </w:rPr>
                    <w:t>, kar</w:t>
                  </w:r>
                  <w:r w:rsidRPr="008B2BCB">
                    <w:rPr>
                      <w:rFonts w:eastAsia="ヒラギノ明朝 Pro W3" w:hAnsi="Times"/>
                      <w:sz w:val="18"/>
                      <w:szCs w:val="18"/>
                    </w:rPr>
                    <w:t>şı</w:t>
                  </w:r>
                  <w:r w:rsidRPr="008B2BCB">
                    <w:rPr>
                      <w:rFonts w:eastAsia="ヒラギノ明朝 Pro W3" w:hAnsi="Times"/>
                      <w:sz w:val="18"/>
                      <w:szCs w:val="18"/>
                    </w:rPr>
                    <w:t xml:space="preserve"> taraf</w:t>
                  </w:r>
                  <w:r w:rsidRPr="008B2BCB">
                    <w:rPr>
                      <w:rFonts w:eastAsia="ヒラギノ明朝 Pro W3" w:hAnsi="Times"/>
                      <w:sz w:val="18"/>
                      <w:szCs w:val="18"/>
                    </w:rPr>
                    <w:t>ı</w:t>
                  </w:r>
                  <w:r w:rsidRPr="008B2BCB">
                    <w:rPr>
                      <w:rFonts w:eastAsia="ヒラギノ明朝 Pro W3" w:hAnsi="Times"/>
                      <w:sz w:val="18"/>
                      <w:szCs w:val="18"/>
                    </w:rPr>
                    <w:t xml:space="preserve"> ve kar</w:t>
                  </w:r>
                  <w:r w:rsidRPr="008B2BCB">
                    <w:rPr>
                      <w:rFonts w:eastAsia="ヒラギノ明朝 Pro W3" w:hAnsi="Times"/>
                      <w:sz w:val="18"/>
                      <w:szCs w:val="18"/>
                    </w:rPr>
                    <w:t>şı</w:t>
                  </w:r>
                  <w:r w:rsidRPr="008B2BCB">
                    <w:rPr>
                      <w:rFonts w:eastAsia="ヒラギノ明朝 Pro W3" w:hAnsi="Times"/>
                      <w:sz w:val="18"/>
                      <w:szCs w:val="18"/>
                    </w:rPr>
                    <w:t xml:space="preserve"> taraf</w:t>
                  </w:r>
                  <w:r w:rsidRPr="008B2BCB">
                    <w:rPr>
                      <w:rFonts w:eastAsia="ヒラギノ明朝 Pro W3" w:hAnsi="Times"/>
                      <w:sz w:val="18"/>
                      <w:szCs w:val="18"/>
                    </w:rPr>
                    <w:t>ı</w:t>
                  </w:r>
                  <w:r w:rsidRPr="008B2BCB">
                    <w:rPr>
                      <w:rFonts w:eastAsia="ヒラギノ明朝 Pro W3" w:hAnsi="Times"/>
                      <w:sz w:val="18"/>
                      <w:szCs w:val="18"/>
                    </w:rPr>
                    <w:t>n derecelendirme notu KAP</w:t>
                  </w:r>
                  <w:r w:rsidRPr="008B2BCB">
                    <w:rPr>
                      <w:rFonts w:eastAsia="ヒラギノ明朝 Pro W3" w:hAnsi="Times"/>
                      <w:sz w:val="18"/>
                      <w:szCs w:val="18"/>
                    </w:rPr>
                    <w:t>’</w:t>
                  </w:r>
                  <w:r w:rsidRPr="008B2BCB">
                    <w:rPr>
                      <w:rFonts w:eastAsia="ヒラギノ明朝 Pro W3" w:hAnsi="Times"/>
                      <w:sz w:val="18"/>
                      <w:szCs w:val="18"/>
                    </w:rPr>
                    <w:t>ta a</w:t>
                  </w:r>
                  <w:r w:rsidRPr="008B2BCB">
                    <w:rPr>
                      <w:rFonts w:eastAsia="ヒラギノ明朝 Pro W3" w:hAnsi="Times"/>
                      <w:sz w:val="18"/>
                      <w:szCs w:val="18"/>
                    </w:rPr>
                    <w:t>çı</w:t>
                  </w:r>
                  <w:r w:rsidRPr="008B2BCB">
                    <w:rPr>
                      <w:rFonts w:eastAsia="ヒラギノ明朝 Pro W3" w:hAnsi="Times"/>
                      <w:sz w:val="18"/>
                      <w:szCs w:val="18"/>
                    </w:rPr>
                    <w:t>klan</w:t>
                  </w:r>
                  <w:r w:rsidRPr="008B2BCB">
                    <w:rPr>
                      <w:rFonts w:eastAsia="ヒラギノ明朝 Pro W3" w:hAnsi="Times"/>
                      <w:sz w:val="18"/>
                      <w:szCs w:val="18"/>
                    </w:rPr>
                    <w:t>ı</w:t>
                  </w:r>
                  <w:r w:rsidRPr="008B2BCB">
                    <w:rPr>
                      <w:rFonts w:eastAsia="ヒラギノ明朝 Pro W3" w:hAnsi="Times"/>
                      <w:sz w:val="18"/>
                      <w:szCs w:val="18"/>
                    </w:rPr>
                    <w:t>r; ilgili bilgi ve belgeler kurucu veya y</w:t>
                  </w:r>
                  <w:r w:rsidRPr="008B2BCB">
                    <w:rPr>
                      <w:rFonts w:eastAsia="ヒラギノ明朝 Pro W3" w:hAnsi="Times"/>
                      <w:sz w:val="18"/>
                      <w:szCs w:val="18"/>
                    </w:rPr>
                    <w:t>ö</w:t>
                  </w:r>
                  <w:r w:rsidRPr="008B2BCB">
                    <w:rPr>
                      <w:rFonts w:eastAsia="ヒラギノ明朝 Pro W3" w:hAnsi="Times"/>
                      <w:sz w:val="18"/>
                      <w:szCs w:val="18"/>
                    </w:rPr>
                    <w:t>netici merkezinde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 tarihini m</w:t>
                  </w:r>
                  <w:r w:rsidRPr="008B2BCB">
                    <w:rPr>
                      <w:rFonts w:eastAsia="ヒラギノ明朝 Pro W3" w:hAnsi="Times"/>
                      <w:sz w:val="18"/>
                      <w:szCs w:val="18"/>
                    </w:rPr>
                    <w:t>ü</w:t>
                  </w:r>
                  <w:r w:rsidRPr="008B2BCB">
                    <w:rPr>
                      <w:rFonts w:eastAsia="ヒラギノ明朝 Pro W3" w:hAnsi="Times"/>
                      <w:sz w:val="18"/>
                      <w:szCs w:val="18"/>
                    </w:rPr>
                    <w:t>teakip be</w:t>
                  </w:r>
                  <w:r w:rsidRPr="008B2BCB">
                    <w:rPr>
                      <w:rFonts w:eastAsia="ヒラギノ明朝 Pro W3" w:hAnsi="Times"/>
                      <w:sz w:val="18"/>
                      <w:szCs w:val="18"/>
                    </w:rPr>
                    <w:t>ş</w:t>
                  </w:r>
                  <w:r w:rsidRPr="008B2BCB">
                    <w:rPr>
                      <w:rFonts w:eastAsia="ヒラギノ明朝 Pro W3" w:hAnsi="Times"/>
                      <w:sz w:val="18"/>
                      <w:szCs w:val="18"/>
                    </w:rPr>
                    <w:t xml:space="preserve"> y</w:t>
                  </w:r>
                  <w:r w:rsidRPr="008B2BCB">
                    <w:rPr>
                      <w:rFonts w:eastAsia="ヒラギノ明朝 Pro W3" w:hAnsi="Times"/>
                      <w:sz w:val="18"/>
                      <w:szCs w:val="18"/>
                    </w:rPr>
                    <w:t>ı</w:t>
                  </w:r>
                  <w:r w:rsidRPr="008B2BCB">
                    <w:rPr>
                      <w:rFonts w:eastAsia="ヒラギノ明朝 Pro W3" w:hAnsi="Times"/>
                      <w:sz w:val="18"/>
                      <w:szCs w:val="18"/>
                    </w:rPr>
                    <w:t>l s</w:t>
                  </w:r>
                  <w:r w:rsidRPr="008B2BCB">
                    <w:rPr>
                      <w:rFonts w:eastAsia="ヒラギノ明朝 Pro W3" w:hAnsi="Times"/>
                      <w:sz w:val="18"/>
                      <w:szCs w:val="18"/>
                    </w:rPr>
                    <w:t>ü</w:t>
                  </w:r>
                  <w:r w:rsidRPr="008B2BCB">
                    <w:rPr>
                      <w:rFonts w:eastAsia="ヒラギノ明朝 Pro W3" w:hAnsi="Times"/>
                      <w:sz w:val="18"/>
                      <w:szCs w:val="18"/>
                    </w:rPr>
                    <w:t>reyle saklan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 xml:space="preserve">Fonun </w:t>
                  </w:r>
                  <w:r w:rsidRPr="008B2BCB">
                    <w:rPr>
                      <w:rFonts w:eastAsia="ヒラギノ明朝 Pro W3" w:hAnsi="Times"/>
                      <w:b/>
                      <w:sz w:val="18"/>
                      <w:szCs w:val="18"/>
                    </w:rPr>
                    <w:t>ö</w:t>
                  </w:r>
                  <w:r w:rsidRPr="008B2BCB">
                    <w:rPr>
                      <w:rFonts w:eastAsia="ヒラギノ明朝 Pro W3" w:hAnsi="Times"/>
                      <w:b/>
                      <w:sz w:val="18"/>
                      <w:szCs w:val="18"/>
                    </w:rPr>
                    <w:t>d</w:t>
                  </w:r>
                  <w:r w:rsidRPr="008B2BCB">
                    <w:rPr>
                      <w:rFonts w:eastAsia="ヒラギノ明朝 Pro W3" w:hAnsi="Times"/>
                      <w:b/>
                      <w:sz w:val="18"/>
                      <w:szCs w:val="18"/>
                    </w:rPr>
                    <w:t>ü</w:t>
                  </w:r>
                  <w:r w:rsidRPr="008B2BCB">
                    <w:rPr>
                      <w:rFonts w:eastAsia="ヒラギノ明朝 Pro W3" w:hAnsi="Times"/>
                      <w:b/>
                      <w:sz w:val="18"/>
                      <w:szCs w:val="18"/>
                    </w:rPr>
                    <w:t>n</w:t>
                  </w:r>
                  <w:r w:rsidRPr="008B2BCB">
                    <w:rPr>
                      <w:rFonts w:eastAsia="ヒラギノ明朝 Pro W3" w:hAnsi="Times"/>
                      <w:b/>
                      <w:sz w:val="18"/>
                      <w:szCs w:val="18"/>
                    </w:rPr>
                    <w:t>ç</w:t>
                  </w:r>
                  <w:r w:rsidRPr="008B2BCB">
                    <w:rPr>
                      <w:rFonts w:eastAsia="ヒラギノ明朝 Pro W3" w:hAnsi="Times"/>
                      <w:b/>
                      <w:sz w:val="18"/>
                      <w:szCs w:val="18"/>
                    </w:rPr>
                    <w:t xml:space="preserve"> i</w:t>
                  </w:r>
                  <w:r w:rsidRPr="008B2BCB">
                    <w:rPr>
                      <w:rFonts w:eastAsia="ヒラギノ明朝 Pro W3" w:hAnsi="Times"/>
                      <w:b/>
                      <w:sz w:val="18"/>
                      <w:szCs w:val="18"/>
                    </w:rPr>
                    <w:t>ş</w:t>
                  </w:r>
                  <w:r w:rsidRPr="008B2BCB">
                    <w:rPr>
                      <w:rFonts w:eastAsia="ヒラギノ明朝 Pro W3" w:hAnsi="Times"/>
                      <w:b/>
                      <w:sz w:val="18"/>
                      <w:szCs w:val="18"/>
                    </w:rPr>
                    <w:t>lemlerine ili</w:t>
                  </w:r>
                  <w:r w:rsidRPr="008B2BCB">
                    <w:rPr>
                      <w:rFonts w:eastAsia="ヒラギノ明朝 Pro W3" w:hAnsi="Times"/>
                      <w:b/>
                      <w:sz w:val="18"/>
                      <w:szCs w:val="18"/>
                    </w:rPr>
                    <w:t>ş</w:t>
                  </w:r>
                  <w:r w:rsidRPr="008B2BCB">
                    <w:rPr>
                      <w:rFonts w:eastAsia="ヒラギノ明朝 Pro W3" w:hAnsi="Times"/>
                      <w:b/>
                      <w:sz w:val="18"/>
                      <w:szCs w:val="18"/>
                    </w:rPr>
                    <w:t>kin s</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rlamalar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22 </w:t>
                  </w:r>
                  <w:r w:rsidRPr="008B2BCB">
                    <w:rPr>
                      <w:rFonts w:eastAsia="ヒラギノ明朝 Pro W3" w:hAnsi="Times"/>
                      <w:b/>
                      <w:sz w:val="18"/>
                      <w:szCs w:val="18"/>
                    </w:rPr>
                    <w:t>–</w:t>
                  </w:r>
                  <w:r w:rsidRPr="008B2BCB">
                    <w:rPr>
                      <w:rFonts w:eastAsia="ヒラギノ明朝 Pro W3" w:hAnsi="Times"/>
                      <w:sz w:val="18"/>
                      <w:szCs w:val="18"/>
                    </w:rPr>
                    <w:t xml:space="preserve"> (1) Fonlar, Kurulun ilgili d</w:t>
                  </w:r>
                  <w:r w:rsidRPr="008B2BCB">
                    <w:rPr>
                      <w:rFonts w:eastAsia="ヒラギノ明朝 Pro W3" w:hAnsi="Times"/>
                      <w:sz w:val="18"/>
                      <w:szCs w:val="18"/>
                    </w:rPr>
                    <w:t>ü</w:t>
                  </w:r>
                  <w:r w:rsidRPr="008B2BCB">
                    <w:rPr>
                      <w:rFonts w:eastAsia="ヒラギノ明朝 Pro W3" w:hAnsi="Times"/>
                      <w:sz w:val="18"/>
                      <w:szCs w:val="18"/>
                    </w:rPr>
                    <w:t xml:space="preserve">zenlemeleri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yap</w:t>
                  </w:r>
                  <w:r w:rsidRPr="008B2BCB">
                    <w:rPr>
                      <w:rFonts w:eastAsia="ヒラギノ明朝 Pro W3" w:hAnsi="Times"/>
                      <w:sz w:val="18"/>
                      <w:szCs w:val="18"/>
                    </w:rPr>
                    <w:t>ı</w:t>
                  </w:r>
                  <w:r w:rsidRPr="008B2BCB">
                    <w:rPr>
                      <w:rFonts w:eastAsia="ヒラギノ明朝 Pro W3" w:hAnsi="Times"/>
                      <w:sz w:val="18"/>
                      <w:szCs w:val="18"/>
                    </w:rPr>
                    <w:t>lacak bir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 ile herhangi bir anda portf</w:t>
                  </w:r>
                  <w:r w:rsidRPr="008B2BCB">
                    <w:rPr>
                      <w:rFonts w:eastAsia="ヒラギノ明朝 Pro W3" w:hAnsi="Times"/>
                      <w:sz w:val="18"/>
                      <w:szCs w:val="18"/>
                    </w:rPr>
                    <w:t>ö</w:t>
                  </w:r>
                  <w:r w:rsidRPr="008B2BCB">
                    <w:rPr>
                      <w:rFonts w:eastAsia="ヒラギノ明朝 Pro W3" w:hAnsi="Times"/>
                      <w:sz w:val="18"/>
                      <w:szCs w:val="18"/>
                    </w:rPr>
                    <w:t>ylerindeki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piyasa de</w:t>
                  </w:r>
                  <w:r w:rsidRPr="008B2BCB">
                    <w:rPr>
                      <w:rFonts w:eastAsia="ヒラギノ明朝 Pro W3" w:hAnsi="Times"/>
                      <w:sz w:val="18"/>
                      <w:szCs w:val="18"/>
                    </w:rPr>
                    <w:t>ğ</w:t>
                  </w:r>
                  <w:r w:rsidRPr="008B2BCB">
                    <w:rPr>
                      <w:rFonts w:eastAsia="ヒラギノ明朝 Pro W3" w:hAnsi="Times"/>
                      <w:sz w:val="18"/>
                      <w:szCs w:val="18"/>
                    </w:rPr>
                    <w:t>erinin en fazla %50</w:t>
                  </w:r>
                  <w:r w:rsidRPr="008B2BCB">
                    <w:rPr>
                      <w:rFonts w:eastAsia="ヒラギノ明朝 Pro W3" w:hAnsi="Times"/>
                      <w:sz w:val="18"/>
                      <w:szCs w:val="18"/>
                    </w:rPr>
                    <w:t>’</w:t>
                  </w:r>
                  <w:r w:rsidRPr="008B2BCB">
                    <w:rPr>
                      <w:rFonts w:eastAsia="ヒラギノ明朝 Pro W3" w:hAnsi="Times"/>
                      <w:sz w:val="18"/>
                      <w:szCs w:val="18"/>
                    </w:rPr>
                    <w:t>si tutar</w:t>
                  </w:r>
                  <w:r w:rsidRPr="008B2BCB">
                    <w:rPr>
                      <w:rFonts w:eastAsia="ヒラギノ明朝 Pro W3" w:hAnsi="Times"/>
                      <w:sz w:val="18"/>
                      <w:szCs w:val="18"/>
                    </w:rPr>
                    <w:t>ı</w:t>
                  </w:r>
                  <w:r w:rsidRPr="008B2BCB">
                    <w:rPr>
                      <w:rFonts w:eastAsia="ヒラギノ明朝 Pro W3" w:hAnsi="Times"/>
                      <w:sz w:val="18"/>
                      <w:szCs w:val="18"/>
                    </w:rPr>
                    <w:t>ndaki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ö</w:t>
                  </w:r>
                  <w:r w:rsidRPr="008B2BCB">
                    <w:rPr>
                      <w:rFonts w:eastAsia="ヒラギノ明朝 Pro W3" w:hAnsi="Times"/>
                      <w:sz w:val="18"/>
                      <w:szCs w:val="18"/>
                    </w:rPr>
                    <w:t>d</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ç</w:t>
                  </w:r>
                  <w:r w:rsidRPr="008B2BCB">
                    <w:rPr>
                      <w:rFonts w:eastAsia="ヒラギノ明朝 Pro W3" w:hAnsi="Times"/>
                      <w:sz w:val="18"/>
                      <w:szCs w:val="18"/>
                    </w:rPr>
                    <w:t xml:space="preserve"> verebilir.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 xml:space="preserve">nden </w:t>
                  </w:r>
                  <w:r w:rsidRPr="008B2BCB">
                    <w:rPr>
                      <w:rFonts w:eastAsia="ヒラギノ明朝 Pro W3" w:hAnsi="Times"/>
                      <w:sz w:val="18"/>
                      <w:szCs w:val="18"/>
                    </w:rPr>
                    <w:t>ö</w:t>
                  </w:r>
                  <w:r w:rsidRPr="008B2BCB">
                    <w:rPr>
                      <w:rFonts w:eastAsia="ヒラギノ明朝 Pro W3" w:hAnsi="Times"/>
                      <w:sz w:val="18"/>
                      <w:szCs w:val="18"/>
                    </w:rPr>
                    <w:t>d</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ç</w:t>
                  </w:r>
                  <w:r w:rsidRPr="008B2BCB">
                    <w:rPr>
                      <w:rFonts w:eastAsia="ヒラギノ明朝 Pro W3" w:hAnsi="Times"/>
                      <w:sz w:val="18"/>
                      <w:szCs w:val="18"/>
                    </w:rPr>
                    <w:t xml:space="preserve"> verme i</w:t>
                  </w:r>
                  <w:r w:rsidRPr="008B2BCB">
                    <w:rPr>
                      <w:rFonts w:eastAsia="ヒラギノ明朝 Pro W3" w:hAnsi="Times"/>
                      <w:sz w:val="18"/>
                      <w:szCs w:val="18"/>
                    </w:rPr>
                    <w:t>ş</w:t>
                  </w:r>
                  <w:r w:rsidRPr="008B2BCB">
                    <w:rPr>
                      <w:rFonts w:eastAsia="ヒラギノ明朝 Pro W3" w:hAnsi="Times"/>
                      <w:sz w:val="18"/>
                      <w:szCs w:val="18"/>
                    </w:rPr>
                    <w:t xml:space="preserve">lemi, </w:t>
                  </w:r>
                  <w:r w:rsidRPr="008B2BCB">
                    <w:rPr>
                      <w:rFonts w:eastAsia="ヒラギノ明朝 Pro W3" w:hAnsi="Times"/>
                      <w:sz w:val="18"/>
                      <w:szCs w:val="18"/>
                    </w:rPr>
                    <w:t>ö</w:t>
                  </w:r>
                  <w:r w:rsidRPr="008B2BCB">
                    <w:rPr>
                      <w:rFonts w:eastAsia="ヒラギノ明朝 Pro W3" w:hAnsi="Times"/>
                      <w:sz w:val="18"/>
                      <w:szCs w:val="18"/>
                    </w:rPr>
                    <w:t>d</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ç</w:t>
                  </w:r>
                  <w:r w:rsidRPr="008B2BCB">
                    <w:rPr>
                      <w:rFonts w:eastAsia="ヒラギノ明朝 Pro W3" w:hAnsi="Times"/>
                      <w:sz w:val="18"/>
                      <w:szCs w:val="18"/>
                    </w:rPr>
                    <w:t xml:space="preserve"> verilen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en az %100</w:t>
                  </w:r>
                  <w:r w:rsidRPr="008B2BCB">
                    <w:rPr>
                      <w:rFonts w:eastAsia="ヒラギノ明朝 Pro W3" w:hAnsi="Times"/>
                      <w:sz w:val="18"/>
                      <w:szCs w:val="18"/>
                    </w:rPr>
                    <w:t>’ü</w:t>
                  </w:r>
                  <w:r w:rsidRPr="008B2BCB">
                    <w:rPr>
                      <w:rFonts w:eastAsia="ヒラギノ明朝 Pro W3" w:hAnsi="Times"/>
                      <w:sz w:val="18"/>
                      <w:szCs w:val="18"/>
                    </w:rPr>
                    <w:t xml:space="preserve"> kar</w:t>
                  </w:r>
                  <w:r w:rsidRPr="008B2BCB">
                    <w:rPr>
                      <w:rFonts w:eastAsia="ヒラギノ明朝 Pro W3" w:hAnsi="Times"/>
                      <w:sz w:val="18"/>
                      <w:szCs w:val="18"/>
                    </w:rPr>
                    <w:t>şı</w:t>
                  </w:r>
                  <w:r w:rsidRPr="008B2BCB">
                    <w:rPr>
                      <w:rFonts w:eastAsia="ヒラギノ明朝 Pro W3" w:hAnsi="Times"/>
                      <w:sz w:val="18"/>
                      <w:szCs w:val="18"/>
                    </w:rPr>
                    <w:t>l</w:t>
                  </w:r>
                  <w:r w:rsidRPr="008B2BCB">
                    <w:rPr>
                      <w:rFonts w:eastAsia="ヒラギノ明朝 Pro W3" w:hAnsi="Times"/>
                      <w:sz w:val="18"/>
                      <w:szCs w:val="18"/>
                    </w:rPr>
                    <w:t>ığı</w:t>
                  </w:r>
                  <w:r w:rsidRPr="008B2BCB">
                    <w:rPr>
                      <w:rFonts w:eastAsia="ヒラギノ明朝 Pro W3" w:hAnsi="Times"/>
                      <w:sz w:val="18"/>
                      <w:szCs w:val="18"/>
                    </w:rPr>
                    <w:t>nda Kurulun ilgili d</w:t>
                  </w:r>
                  <w:r w:rsidRPr="008B2BCB">
                    <w:rPr>
                      <w:rFonts w:eastAsia="ヒラギノ明朝 Pro W3" w:hAnsi="Times"/>
                      <w:sz w:val="18"/>
                      <w:szCs w:val="18"/>
                    </w:rPr>
                    <w:t>ü</w:t>
                  </w:r>
                  <w:r w:rsidRPr="008B2BCB">
                    <w:rPr>
                      <w:rFonts w:eastAsia="ヒラギノ明朝 Pro W3" w:hAnsi="Times"/>
                      <w:sz w:val="18"/>
                      <w:szCs w:val="18"/>
                    </w:rPr>
                    <w:t xml:space="preserve">zenlemelerinde </w:t>
                  </w:r>
                  <w:r w:rsidRPr="008B2BCB">
                    <w:rPr>
                      <w:rFonts w:eastAsia="ヒラギノ明朝 Pro W3" w:hAnsi="Times"/>
                      <w:sz w:val="18"/>
                      <w:szCs w:val="18"/>
                    </w:rPr>
                    <w:t>ö</w:t>
                  </w:r>
                  <w:r w:rsidRPr="008B2BCB">
                    <w:rPr>
                      <w:rFonts w:eastAsia="ヒラギノ明朝 Pro W3" w:hAnsi="Times"/>
                      <w:sz w:val="18"/>
                      <w:szCs w:val="18"/>
                    </w:rPr>
                    <w:t>zkaynak olarak kabul edilen varl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n fon ad</w:t>
                  </w:r>
                  <w:r w:rsidRPr="008B2BCB">
                    <w:rPr>
                      <w:rFonts w:eastAsia="ヒラギノ明朝 Pro W3" w:hAnsi="Times"/>
                      <w:sz w:val="18"/>
                      <w:szCs w:val="18"/>
                    </w:rPr>
                    <w:t>ı</w:t>
                  </w:r>
                  <w:r w:rsidRPr="008B2BCB">
                    <w:rPr>
                      <w:rFonts w:eastAsia="ヒラギノ明朝 Pro W3" w:hAnsi="Times"/>
                      <w:sz w:val="18"/>
                      <w:szCs w:val="18"/>
                    </w:rPr>
                    <w:t>na Takasbank</w:t>
                  </w:r>
                  <w:r w:rsidRPr="008B2BCB">
                    <w:rPr>
                      <w:rFonts w:eastAsia="ヒラギノ明朝 Pro W3" w:hAnsi="Times"/>
                      <w:sz w:val="18"/>
                      <w:szCs w:val="18"/>
                    </w:rPr>
                    <w:t>’</w:t>
                  </w:r>
                  <w:r w:rsidRPr="008B2BCB">
                    <w:rPr>
                      <w:rFonts w:eastAsia="ヒラギノ明朝 Pro W3" w:hAnsi="Times"/>
                      <w:sz w:val="18"/>
                      <w:szCs w:val="18"/>
                    </w:rPr>
                    <w:t xml:space="preserve">ta bloke edilmesi </w:t>
                  </w:r>
                  <w:r w:rsidRPr="008B2BCB">
                    <w:rPr>
                      <w:rFonts w:eastAsia="ヒラギノ明朝 Pro W3" w:hAnsi="Times"/>
                      <w:sz w:val="18"/>
                      <w:szCs w:val="18"/>
                    </w:rPr>
                    <w:t>ş</w:t>
                  </w:r>
                  <w:r w:rsidRPr="008B2BCB">
                    <w:rPr>
                      <w:rFonts w:eastAsia="ヒラギノ明朝 Pro W3" w:hAnsi="Times"/>
                      <w:sz w:val="18"/>
                      <w:szCs w:val="18"/>
                    </w:rPr>
                    <w:t>art</w:t>
                  </w:r>
                  <w:r w:rsidRPr="008B2BCB">
                    <w:rPr>
                      <w:rFonts w:eastAsia="ヒラギノ明朝 Pro W3" w:hAnsi="Times"/>
                      <w:sz w:val="18"/>
                      <w:szCs w:val="18"/>
                    </w:rPr>
                    <w:t>ı</w:t>
                  </w:r>
                  <w:r w:rsidRPr="008B2BCB">
                    <w:rPr>
                      <w:rFonts w:eastAsia="ヒラギノ明朝 Pro W3" w:hAnsi="Times"/>
                      <w:sz w:val="18"/>
                      <w:szCs w:val="18"/>
                    </w:rPr>
                    <w:t>yla yap</w:t>
                  </w:r>
                  <w:r w:rsidRPr="008B2BCB">
                    <w:rPr>
                      <w:rFonts w:eastAsia="ヒラギノ明朝 Pro W3" w:hAnsi="Times"/>
                      <w:sz w:val="18"/>
                      <w:szCs w:val="18"/>
                    </w:rPr>
                    <w:t>ı</w:t>
                  </w:r>
                  <w:r w:rsidRPr="008B2BCB">
                    <w:rPr>
                      <w:rFonts w:eastAsia="ヒラギノ明朝 Pro W3" w:hAnsi="Times"/>
                      <w:sz w:val="18"/>
                      <w:szCs w:val="18"/>
                    </w:rPr>
                    <w:t xml:space="preserve">labilir. </w:t>
                  </w:r>
                  <w:r w:rsidRPr="008B2BCB">
                    <w:rPr>
                      <w:rFonts w:eastAsia="ヒラギノ明朝 Pro W3" w:hAnsi="Times"/>
                      <w:sz w:val="18"/>
                      <w:szCs w:val="18"/>
                    </w:rPr>
                    <w:t>Ö</w:t>
                  </w:r>
                  <w:r w:rsidRPr="008B2BCB">
                    <w:rPr>
                      <w:rFonts w:eastAsia="ヒラギノ明朝 Pro W3" w:hAnsi="Times"/>
                      <w:sz w:val="18"/>
                      <w:szCs w:val="18"/>
                    </w:rPr>
                    <w:t>zkayna</w:t>
                  </w:r>
                  <w:r w:rsidRPr="008B2BCB">
                    <w:rPr>
                      <w:rFonts w:eastAsia="ヒラギノ明朝 Pro W3" w:hAnsi="Times"/>
                      <w:sz w:val="18"/>
                      <w:szCs w:val="18"/>
                    </w:rPr>
                    <w:t>ğı</w:t>
                  </w:r>
                  <w:r w:rsidRPr="008B2BCB">
                    <w:rPr>
                      <w:rFonts w:eastAsia="ヒラギノ明朝 Pro W3" w:hAnsi="Times"/>
                      <w:sz w:val="18"/>
                      <w:szCs w:val="18"/>
                    </w:rPr>
                    <w:t>n de</w:t>
                  </w:r>
                  <w:r w:rsidRPr="008B2BCB">
                    <w:rPr>
                      <w:rFonts w:eastAsia="ヒラギノ明朝 Pro W3" w:hAnsi="Times"/>
                      <w:sz w:val="18"/>
                      <w:szCs w:val="18"/>
                    </w:rPr>
                    <w:t>ğ</w:t>
                  </w:r>
                  <w:r w:rsidRPr="008B2BCB">
                    <w:rPr>
                      <w:rFonts w:eastAsia="ヒラギノ明朝 Pro W3" w:hAnsi="Times"/>
                      <w:sz w:val="18"/>
                      <w:szCs w:val="18"/>
                    </w:rPr>
                    <w:t>erlemesine ve tamamlanmamas</w:t>
                  </w:r>
                  <w:r w:rsidRPr="008B2BCB">
                    <w:rPr>
                      <w:rFonts w:eastAsia="ヒラギノ明朝 Pro W3" w:hAnsi="Times"/>
                      <w:sz w:val="18"/>
                      <w:szCs w:val="18"/>
                    </w:rPr>
                    <w:t>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esaslarda Kurulun ilgili d</w:t>
                  </w:r>
                  <w:r w:rsidRPr="008B2BCB">
                    <w:rPr>
                      <w:rFonts w:eastAsia="ヒラギノ明朝 Pro W3" w:hAnsi="Times"/>
                      <w:sz w:val="18"/>
                      <w:szCs w:val="18"/>
                    </w:rPr>
                    <w:t>ü</w:t>
                  </w:r>
                  <w:r w:rsidRPr="008B2BCB">
                    <w:rPr>
                      <w:rFonts w:eastAsia="ヒラギノ明朝 Pro W3" w:hAnsi="Times"/>
                      <w:sz w:val="18"/>
                      <w:szCs w:val="18"/>
                    </w:rPr>
                    <w:t>zenlemelerine uyulur.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Fon, Kurul d</w:t>
                  </w:r>
                  <w:r w:rsidRPr="008B2BCB">
                    <w:rPr>
                      <w:rFonts w:eastAsia="ヒラギノ明朝 Pro W3" w:hAnsi="Times"/>
                      <w:sz w:val="18"/>
                      <w:szCs w:val="18"/>
                    </w:rPr>
                    <w:t>ü</w:t>
                  </w:r>
                  <w:r w:rsidRPr="008B2BCB">
                    <w:rPr>
                      <w:rFonts w:eastAsia="ヒラギノ明朝 Pro W3" w:hAnsi="Times"/>
                      <w:sz w:val="18"/>
                      <w:szCs w:val="18"/>
                    </w:rPr>
                    <w:t>zenlemeleri uyar</w:t>
                  </w:r>
                  <w:r w:rsidRPr="008B2BCB">
                    <w:rPr>
                      <w:rFonts w:eastAsia="ヒラギノ明朝 Pro W3" w:hAnsi="Times"/>
                      <w:sz w:val="18"/>
                      <w:szCs w:val="18"/>
                    </w:rPr>
                    <w:t>ı</w:t>
                  </w:r>
                  <w:r w:rsidRPr="008B2BCB">
                    <w:rPr>
                      <w:rFonts w:eastAsia="ヒラギノ明朝 Pro W3" w:hAnsi="Times"/>
                      <w:sz w:val="18"/>
                      <w:szCs w:val="18"/>
                    </w:rPr>
                    <w:t>nca yap</w:t>
                  </w:r>
                  <w:r w:rsidRPr="008B2BCB">
                    <w:rPr>
                      <w:rFonts w:eastAsia="ヒラギノ明朝 Pro W3" w:hAnsi="Times"/>
                      <w:sz w:val="18"/>
                      <w:szCs w:val="18"/>
                    </w:rPr>
                    <w:t>ı</w:t>
                  </w:r>
                  <w:r w:rsidRPr="008B2BCB">
                    <w:rPr>
                      <w:rFonts w:eastAsia="ヒラギノ明朝 Pro W3" w:hAnsi="Times"/>
                      <w:sz w:val="18"/>
                      <w:szCs w:val="18"/>
                    </w:rPr>
                    <w:t>lacak bir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 xml:space="preserve">me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ndeki k</w:t>
                  </w:r>
                  <w:r w:rsidRPr="008B2BCB">
                    <w:rPr>
                      <w:rFonts w:eastAsia="ヒラギノ明朝 Pro W3" w:hAnsi="Times"/>
                      <w:sz w:val="18"/>
                      <w:szCs w:val="18"/>
                    </w:rPr>
                    <w:t>ı</w:t>
                  </w:r>
                  <w:r w:rsidRPr="008B2BCB">
                    <w:rPr>
                      <w:rFonts w:eastAsia="ヒラギノ明朝 Pro W3" w:hAnsi="Times"/>
                      <w:sz w:val="18"/>
                      <w:szCs w:val="18"/>
                    </w:rPr>
                    <w:t>ymetli madenlerin piyasa de</w:t>
                  </w:r>
                  <w:r w:rsidRPr="008B2BCB">
                    <w:rPr>
                      <w:rFonts w:eastAsia="ヒラギノ明朝 Pro W3" w:hAnsi="Times"/>
                      <w:sz w:val="18"/>
                      <w:szCs w:val="18"/>
                    </w:rPr>
                    <w:t>ğ</w:t>
                  </w:r>
                  <w:r w:rsidRPr="008B2BCB">
                    <w:rPr>
                      <w:rFonts w:eastAsia="ヒラギノ明朝 Pro W3" w:hAnsi="Times"/>
                      <w:sz w:val="18"/>
                      <w:szCs w:val="18"/>
                    </w:rPr>
                    <w:t>erlerinin en fazla %75</w:t>
                  </w:r>
                  <w:r w:rsidRPr="008B2BCB">
                    <w:rPr>
                      <w:rFonts w:eastAsia="ヒラギノ明朝 Pro W3" w:hAnsi="Times"/>
                      <w:sz w:val="18"/>
                      <w:szCs w:val="18"/>
                    </w:rPr>
                    <w:t>’</w:t>
                  </w:r>
                  <w:r w:rsidRPr="008B2BCB">
                    <w:rPr>
                      <w:rFonts w:eastAsia="ヒラギノ明朝 Pro W3" w:hAnsi="Times"/>
                      <w:sz w:val="18"/>
                      <w:szCs w:val="18"/>
                    </w:rPr>
                    <w:t>i tutar</w:t>
                  </w:r>
                  <w:r w:rsidRPr="008B2BCB">
                    <w:rPr>
                      <w:rFonts w:eastAsia="ヒラギノ明朝 Pro W3" w:hAnsi="Times"/>
                      <w:sz w:val="18"/>
                      <w:szCs w:val="18"/>
                    </w:rPr>
                    <w:t>ı</w:t>
                  </w:r>
                  <w:r w:rsidRPr="008B2BCB">
                    <w:rPr>
                      <w:rFonts w:eastAsia="ヒラギノ明朝 Pro W3" w:hAnsi="Times"/>
                      <w:sz w:val="18"/>
                      <w:szCs w:val="18"/>
                    </w:rPr>
                    <w:t>ndaki k</w:t>
                  </w:r>
                  <w:r w:rsidRPr="008B2BCB">
                    <w:rPr>
                      <w:rFonts w:eastAsia="ヒラギノ明朝 Pro W3" w:hAnsi="Times"/>
                      <w:sz w:val="18"/>
                      <w:szCs w:val="18"/>
                    </w:rPr>
                    <w:t>ı</w:t>
                  </w:r>
                  <w:r w:rsidRPr="008B2BCB">
                    <w:rPr>
                      <w:rFonts w:eastAsia="ヒラギノ明朝 Pro W3" w:hAnsi="Times"/>
                      <w:sz w:val="18"/>
                      <w:szCs w:val="18"/>
                    </w:rPr>
                    <w:t>ymetli madenleri T</w:t>
                  </w:r>
                  <w:r w:rsidRPr="008B2BCB">
                    <w:rPr>
                      <w:rFonts w:eastAsia="ヒラギノ明朝 Pro W3" w:hAnsi="Times"/>
                      <w:sz w:val="18"/>
                      <w:szCs w:val="18"/>
                    </w:rPr>
                    <w:t>ü</w:t>
                  </w:r>
                  <w:r w:rsidRPr="008B2BCB">
                    <w:rPr>
                      <w:rFonts w:eastAsia="ヒラギノ明朝 Pro W3" w:hAnsi="Times"/>
                      <w:sz w:val="18"/>
                      <w:szCs w:val="18"/>
                    </w:rPr>
                    <w:t>rkiye</w:t>
                  </w:r>
                  <w:r w:rsidRPr="008B2BCB">
                    <w:rPr>
                      <w:rFonts w:eastAsia="ヒラギノ明朝 Pro W3" w:hAnsi="Times"/>
                      <w:sz w:val="18"/>
                      <w:szCs w:val="18"/>
                    </w:rPr>
                    <w:t>’</w:t>
                  </w:r>
                  <w:r w:rsidRPr="008B2BCB">
                    <w:rPr>
                      <w:rFonts w:eastAsia="ヒラギノ明朝 Pro W3" w:hAnsi="Times"/>
                      <w:sz w:val="18"/>
                      <w:szCs w:val="18"/>
                    </w:rPr>
                    <w:t xml:space="preserve">de kurulu borsalarda </w:t>
                  </w:r>
                  <w:r w:rsidRPr="008B2BCB">
                    <w:rPr>
                      <w:rFonts w:eastAsia="ヒラギノ明朝 Pro W3" w:hAnsi="Times"/>
                      <w:sz w:val="18"/>
                      <w:szCs w:val="18"/>
                    </w:rPr>
                    <w:t>ö</w:t>
                  </w:r>
                  <w:r w:rsidRPr="008B2BCB">
                    <w:rPr>
                      <w:rFonts w:eastAsia="ヒラギノ明朝 Pro W3" w:hAnsi="Times"/>
                      <w:sz w:val="18"/>
                      <w:szCs w:val="18"/>
                    </w:rPr>
                    <w:t>d</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ç</w:t>
                  </w:r>
                  <w:r w:rsidRPr="008B2BCB">
                    <w:rPr>
                      <w:rFonts w:eastAsia="ヒラギノ明朝 Pro W3" w:hAnsi="Times"/>
                      <w:sz w:val="18"/>
                      <w:szCs w:val="18"/>
                    </w:rPr>
                    <w:t xml:space="preserve"> verebilir. Ayr</w:t>
                  </w:r>
                  <w:r w:rsidRPr="008B2BCB">
                    <w:rPr>
                      <w:rFonts w:eastAsia="ヒラギノ明朝 Pro W3" w:hAnsi="Times"/>
                      <w:sz w:val="18"/>
                      <w:szCs w:val="18"/>
                    </w:rPr>
                    <w:t>ı</w:t>
                  </w:r>
                  <w:r w:rsidRPr="008B2BCB">
                    <w:rPr>
                      <w:rFonts w:eastAsia="ヒラギノ明朝 Pro W3" w:hAnsi="Times"/>
                      <w:sz w:val="18"/>
                      <w:szCs w:val="18"/>
                    </w:rPr>
                    <w:t>ca, piyasada ger</w:t>
                  </w:r>
                  <w:r w:rsidRPr="008B2BCB">
                    <w:rPr>
                      <w:rFonts w:eastAsia="ヒラギノ明朝 Pro W3" w:hAnsi="Times"/>
                      <w:sz w:val="18"/>
                      <w:szCs w:val="18"/>
                    </w:rPr>
                    <w:t>ç</w:t>
                  </w:r>
                  <w:r w:rsidRPr="008B2BCB">
                    <w:rPr>
                      <w:rFonts w:eastAsia="ヒラギノ明朝 Pro W3" w:hAnsi="Times"/>
                      <w:sz w:val="18"/>
                      <w:szCs w:val="18"/>
                    </w:rPr>
                    <w:t>ekle</w:t>
                  </w:r>
                  <w:r w:rsidRPr="008B2BCB">
                    <w:rPr>
                      <w:rFonts w:eastAsia="ヒラギノ明朝 Pro W3" w:hAnsi="Times"/>
                      <w:sz w:val="18"/>
                      <w:szCs w:val="18"/>
                    </w:rPr>
                    <w:t>ş</w:t>
                  </w:r>
                  <w:r w:rsidRPr="008B2BCB">
                    <w:rPr>
                      <w:rFonts w:eastAsia="ヒラギノ明朝 Pro W3" w:hAnsi="Times"/>
                      <w:sz w:val="18"/>
                      <w:szCs w:val="18"/>
                    </w:rPr>
                    <w:t xml:space="preserve">en </w:t>
                  </w:r>
                  <w:r w:rsidRPr="008B2BCB">
                    <w:rPr>
                      <w:rFonts w:eastAsia="ヒラギノ明朝 Pro W3" w:hAnsi="Times"/>
                      <w:sz w:val="18"/>
                      <w:szCs w:val="18"/>
                    </w:rPr>
                    <w:t>ö</w:t>
                  </w:r>
                  <w:r w:rsidRPr="008B2BCB">
                    <w:rPr>
                      <w:rFonts w:eastAsia="ヒラギノ明朝 Pro W3" w:hAnsi="Times"/>
                      <w:sz w:val="18"/>
                      <w:szCs w:val="18"/>
                    </w:rPr>
                    <w:t>d</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ç</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lemleri kar</w:t>
                  </w:r>
                  <w:r w:rsidRPr="008B2BCB">
                    <w:rPr>
                      <w:rFonts w:eastAsia="ヒラギノ明朝 Pro W3" w:hAnsi="Times"/>
                      <w:sz w:val="18"/>
                      <w:szCs w:val="18"/>
                    </w:rPr>
                    <w:t>şı</w:t>
                  </w:r>
                  <w:r w:rsidRPr="008B2BCB">
                    <w:rPr>
                      <w:rFonts w:eastAsia="ヒラギノ明朝 Pro W3" w:hAnsi="Times"/>
                      <w:sz w:val="18"/>
                      <w:szCs w:val="18"/>
                    </w:rPr>
                    <w:t>l</w:t>
                  </w:r>
                  <w:r w:rsidRPr="008B2BCB">
                    <w:rPr>
                      <w:rFonts w:eastAsia="ヒラギノ明朝 Pro W3" w:hAnsi="Times"/>
                      <w:sz w:val="18"/>
                      <w:szCs w:val="18"/>
                    </w:rPr>
                    <w:t>ığı</w:t>
                  </w:r>
                  <w:r w:rsidRPr="008B2BCB">
                    <w:rPr>
                      <w:rFonts w:eastAsia="ヒラギノ明朝 Pro W3" w:hAnsi="Times"/>
                      <w:sz w:val="18"/>
                      <w:szCs w:val="18"/>
                    </w:rPr>
                    <w:t xml:space="preserve">nda </w:t>
                  </w:r>
                  <w:r w:rsidRPr="008B2BCB">
                    <w:rPr>
                      <w:rFonts w:eastAsia="ヒラギノ明朝 Pro W3" w:hAnsi="Times"/>
                      <w:sz w:val="18"/>
                      <w:szCs w:val="18"/>
                    </w:rPr>
                    <w:t>ö</w:t>
                  </w:r>
                  <w:r w:rsidRPr="008B2BCB">
                    <w:rPr>
                      <w:rFonts w:eastAsia="ヒラギノ明朝 Pro W3" w:hAnsi="Times"/>
                      <w:sz w:val="18"/>
                      <w:szCs w:val="18"/>
                    </w:rPr>
                    <w:t>d</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ç</w:t>
                  </w:r>
                  <w:r w:rsidRPr="008B2BCB">
                    <w:rPr>
                      <w:rFonts w:eastAsia="ヒラギノ明朝 Pro W3" w:hAnsi="Times"/>
                      <w:sz w:val="18"/>
                      <w:szCs w:val="18"/>
                    </w:rPr>
                    <w:t xml:space="preserve"> alacaklar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temsil etmek </w:t>
                  </w:r>
                  <w:r w:rsidRPr="008B2BCB">
                    <w:rPr>
                      <w:rFonts w:eastAsia="ヒラギノ明朝 Pro W3" w:hAnsi="Times"/>
                      <w:sz w:val="18"/>
                      <w:szCs w:val="18"/>
                    </w:rPr>
                    <w:t>ü</w:t>
                  </w:r>
                  <w:r w:rsidRPr="008B2BCB">
                    <w:rPr>
                      <w:rFonts w:eastAsia="ヒラギノ明朝 Pro W3" w:hAnsi="Times"/>
                      <w:sz w:val="18"/>
                      <w:szCs w:val="18"/>
                    </w:rPr>
                    <w:t xml:space="preserve">zere </w:t>
                  </w:r>
                  <w:r w:rsidRPr="008B2BCB">
                    <w:rPr>
                      <w:rFonts w:eastAsia="ヒラギノ明朝 Pro W3" w:hAnsi="Times"/>
                      <w:sz w:val="18"/>
                      <w:szCs w:val="18"/>
                    </w:rPr>
                    <w:t>çı</w:t>
                  </w:r>
                  <w:r w:rsidRPr="008B2BCB">
                    <w:rPr>
                      <w:rFonts w:eastAsia="ヒラギノ明朝 Pro W3" w:hAnsi="Times"/>
                      <w:sz w:val="18"/>
                      <w:szCs w:val="18"/>
                    </w:rPr>
                    <w:t>kar</w:t>
                  </w:r>
                  <w:r w:rsidRPr="008B2BCB">
                    <w:rPr>
                      <w:rFonts w:eastAsia="ヒラギノ明朝 Pro W3" w:hAnsi="Times"/>
                      <w:sz w:val="18"/>
                      <w:szCs w:val="18"/>
                    </w:rPr>
                    <w:t>ı</w:t>
                  </w:r>
                  <w:r w:rsidRPr="008B2BCB">
                    <w:rPr>
                      <w:rFonts w:eastAsia="ヒラギノ明朝 Pro W3" w:hAnsi="Times"/>
                      <w:sz w:val="18"/>
                      <w:szCs w:val="18"/>
                    </w:rPr>
                    <w:t>lan sertifikalar ayn</w:t>
                  </w:r>
                  <w:r w:rsidRPr="008B2BCB">
                    <w:rPr>
                      <w:rFonts w:eastAsia="ヒラギノ明朝 Pro W3" w:hAnsi="Times"/>
                      <w:sz w:val="18"/>
                      <w:szCs w:val="18"/>
                    </w:rPr>
                    <w:t>ı</w:t>
                  </w:r>
                  <w:r w:rsidRPr="008B2BCB">
                    <w:rPr>
                      <w:rFonts w:eastAsia="ヒラギノ明朝 Pro W3" w:hAnsi="Times"/>
                      <w:sz w:val="18"/>
                      <w:szCs w:val="18"/>
                    </w:rPr>
                    <w:t xml:space="preserve"> oranda portf</w:t>
                  </w:r>
                  <w:r w:rsidRPr="008B2BCB">
                    <w:rPr>
                      <w:rFonts w:eastAsia="ヒラギノ明朝 Pro W3" w:hAnsi="Times"/>
                      <w:sz w:val="18"/>
                      <w:szCs w:val="18"/>
                    </w:rPr>
                    <w:t>ö</w:t>
                  </w:r>
                  <w:r w:rsidRPr="008B2BCB">
                    <w:rPr>
                      <w:rFonts w:eastAsia="ヒラギノ明朝 Pro W3" w:hAnsi="Times"/>
                      <w:sz w:val="18"/>
                      <w:szCs w:val="18"/>
                    </w:rPr>
                    <w:t>ye al</w:t>
                  </w:r>
                  <w:r w:rsidRPr="008B2BCB">
                    <w:rPr>
                      <w:rFonts w:eastAsia="ヒラギノ明朝 Pro W3" w:hAnsi="Times"/>
                      <w:sz w:val="18"/>
                      <w:szCs w:val="18"/>
                    </w:rPr>
                    <w:t>ı</w:t>
                  </w:r>
                  <w:r w:rsidRPr="008B2BCB">
                    <w:rPr>
                      <w:rFonts w:eastAsia="ヒラギノ明朝 Pro W3" w:hAnsi="Times"/>
                      <w:sz w:val="18"/>
                      <w:szCs w:val="18"/>
                    </w:rPr>
                    <w:t>nabilir. K</w:t>
                  </w:r>
                  <w:r w:rsidRPr="008B2BCB">
                    <w:rPr>
                      <w:rFonts w:eastAsia="ヒラギノ明朝 Pro W3" w:hAnsi="Times"/>
                      <w:sz w:val="18"/>
                      <w:szCs w:val="18"/>
                    </w:rPr>
                    <w:t>ı</w:t>
                  </w:r>
                  <w:r w:rsidRPr="008B2BCB">
                    <w:rPr>
                      <w:rFonts w:eastAsia="ヒラギノ明朝 Pro W3" w:hAnsi="Times"/>
                      <w:sz w:val="18"/>
                      <w:szCs w:val="18"/>
                    </w:rPr>
                    <w:t xml:space="preserve">ymetli maden </w:t>
                  </w:r>
                  <w:r w:rsidRPr="008B2BCB">
                    <w:rPr>
                      <w:rFonts w:eastAsia="ヒラギノ明朝 Pro W3" w:hAnsi="Times"/>
                      <w:sz w:val="18"/>
                      <w:szCs w:val="18"/>
                    </w:rPr>
                    <w:t>ö</w:t>
                  </w:r>
                  <w:r w:rsidRPr="008B2BCB">
                    <w:rPr>
                      <w:rFonts w:eastAsia="ヒラギノ明朝 Pro W3" w:hAnsi="Times"/>
                      <w:sz w:val="18"/>
                      <w:szCs w:val="18"/>
                    </w:rPr>
                    <w:t>d</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ç</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lemleri ile k</w:t>
                  </w:r>
                  <w:r w:rsidRPr="008B2BCB">
                    <w:rPr>
                      <w:rFonts w:eastAsia="ヒラギノ明朝 Pro W3" w:hAnsi="Times"/>
                      <w:sz w:val="18"/>
                      <w:szCs w:val="18"/>
                    </w:rPr>
                    <w:t>ı</w:t>
                  </w:r>
                  <w:r w:rsidRPr="008B2BCB">
                    <w:rPr>
                      <w:rFonts w:eastAsia="ヒラギノ明朝 Pro W3" w:hAnsi="Times"/>
                      <w:sz w:val="18"/>
                      <w:szCs w:val="18"/>
                    </w:rPr>
                    <w:t xml:space="preserve">ymetli maden </w:t>
                  </w:r>
                  <w:r w:rsidRPr="008B2BCB">
                    <w:rPr>
                      <w:rFonts w:eastAsia="ヒラギノ明朝 Pro W3" w:hAnsi="Times"/>
                      <w:sz w:val="18"/>
                      <w:szCs w:val="18"/>
                    </w:rPr>
                    <w:t>ö</w:t>
                  </w:r>
                  <w:r w:rsidRPr="008B2BCB">
                    <w:rPr>
                      <w:rFonts w:eastAsia="ヒラギノ明朝 Pro W3" w:hAnsi="Times"/>
                      <w:sz w:val="18"/>
                      <w:szCs w:val="18"/>
                    </w:rPr>
                    <w:t>d</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ç</w:t>
                  </w:r>
                  <w:r w:rsidRPr="008B2BCB">
                    <w:rPr>
                      <w:rFonts w:eastAsia="ヒラギノ明朝 Pro W3" w:hAnsi="Times"/>
                      <w:sz w:val="18"/>
                      <w:szCs w:val="18"/>
                    </w:rPr>
                    <w:t xml:space="preserve"> sertifikas</w:t>
                  </w:r>
                  <w:r w:rsidRPr="008B2BCB">
                    <w:rPr>
                      <w:rFonts w:eastAsia="ヒラギノ明朝 Pro W3" w:hAnsi="Times"/>
                      <w:sz w:val="18"/>
                      <w:szCs w:val="18"/>
                    </w:rPr>
                    <w:t>ı</w:t>
                  </w:r>
                  <w:r w:rsidRPr="008B2BCB">
                    <w:rPr>
                      <w:rFonts w:eastAsia="ヒラギノ明朝 Pro W3" w:hAnsi="Times"/>
                      <w:sz w:val="18"/>
                      <w:szCs w:val="18"/>
                    </w:rPr>
                    <w:t xml:space="preserve"> al</w:t>
                  </w:r>
                  <w:r w:rsidRPr="008B2BCB">
                    <w:rPr>
                      <w:rFonts w:eastAsia="ヒラギノ明朝 Pro W3" w:hAnsi="Times"/>
                      <w:sz w:val="18"/>
                      <w:szCs w:val="18"/>
                    </w:rPr>
                    <w:t>ı</w:t>
                  </w:r>
                  <w:r w:rsidRPr="008B2BCB">
                    <w:rPr>
                      <w:rFonts w:eastAsia="ヒラギノ明朝 Pro W3" w:hAnsi="Times"/>
                      <w:sz w:val="18"/>
                      <w:szCs w:val="18"/>
                    </w:rPr>
                    <w:t>m-sat</w:t>
                  </w:r>
                  <w:r w:rsidRPr="008B2BCB">
                    <w:rPr>
                      <w:rFonts w:eastAsia="ヒラギノ明朝 Pro W3" w:hAnsi="Times"/>
                      <w:sz w:val="18"/>
                      <w:szCs w:val="18"/>
                    </w:rPr>
                    <w:t>ı</w:t>
                  </w:r>
                  <w:r w:rsidRPr="008B2BCB">
                    <w:rPr>
                      <w:rFonts w:eastAsia="ヒラギノ明朝 Pro W3" w:hAnsi="Times"/>
                      <w:sz w:val="18"/>
                      <w:szCs w:val="18"/>
                    </w:rPr>
                    <w:t>m i</w:t>
                  </w:r>
                  <w:r w:rsidRPr="008B2BCB">
                    <w:rPr>
                      <w:rFonts w:eastAsia="ヒラギノ明朝 Pro W3" w:hAnsi="Times"/>
                      <w:sz w:val="18"/>
                      <w:szCs w:val="18"/>
                    </w:rPr>
                    <w:t>ş</w:t>
                  </w:r>
                  <w:r w:rsidRPr="008B2BCB">
                    <w:rPr>
                      <w:rFonts w:eastAsia="ヒラギノ明朝 Pro W3" w:hAnsi="Times"/>
                      <w:sz w:val="18"/>
                      <w:szCs w:val="18"/>
                    </w:rPr>
                    <w:t>lemleri ilgili piyasadaki i</w:t>
                  </w:r>
                  <w:r w:rsidRPr="008B2BCB">
                    <w:rPr>
                      <w:rFonts w:eastAsia="ヒラギノ明朝 Pro W3" w:hAnsi="Times"/>
                      <w:sz w:val="18"/>
                      <w:szCs w:val="18"/>
                    </w:rPr>
                    <w:t>ş</w:t>
                  </w:r>
                  <w:r w:rsidRPr="008B2BCB">
                    <w:rPr>
                      <w:rFonts w:eastAsia="ヒラギノ明朝 Pro W3" w:hAnsi="Times"/>
                      <w:sz w:val="18"/>
                      <w:szCs w:val="18"/>
                    </w:rPr>
                    <w:t>lem esaslar</w:t>
                  </w:r>
                  <w:r w:rsidRPr="008B2BCB">
                    <w:rPr>
                      <w:rFonts w:eastAsia="ヒラギノ明朝 Pro W3" w:hAnsi="Times"/>
                      <w:sz w:val="18"/>
                      <w:szCs w:val="18"/>
                    </w:rPr>
                    <w:t>ı</w:t>
                  </w:r>
                  <w:r w:rsidRPr="008B2BCB">
                    <w:rPr>
                      <w:rFonts w:eastAsia="ヒラギノ明朝 Pro W3" w:hAnsi="Times"/>
                      <w:sz w:val="18"/>
                      <w:szCs w:val="18"/>
                    </w:rPr>
                    <w:t xml:space="preserve"> ile teminat sistemi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yap</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Fonun taraf oldu</w:t>
                  </w:r>
                  <w:r w:rsidRPr="008B2BCB">
                    <w:rPr>
                      <w:rFonts w:eastAsia="ヒラギノ明朝 Pro W3" w:hAnsi="Times"/>
                      <w:sz w:val="18"/>
                      <w:szCs w:val="18"/>
                    </w:rPr>
                    <w:t>ğ</w:t>
                  </w:r>
                  <w:r w:rsidRPr="008B2BCB">
                    <w:rPr>
                      <w:rFonts w:eastAsia="ヒラギノ明朝 Pro W3" w:hAnsi="Times"/>
                      <w:sz w:val="18"/>
                      <w:szCs w:val="18"/>
                    </w:rPr>
                    <w:t>u sermaye piyasas</w:t>
                  </w:r>
                  <w:r w:rsidRPr="008B2BCB">
                    <w:rPr>
                      <w:rFonts w:eastAsia="ヒラギノ明朝 Pro W3" w:hAnsi="Times"/>
                      <w:sz w:val="18"/>
                      <w:szCs w:val="18"/>
                    </w:rPr>
                    <w:t>ı</w:t>
                  </w:r>
                  <w:r w:rsidRPr="008B2BCB">
                    <w:rPr>
                      <w:rFonts w:eastAsia="ヒラギノ明朝 Pro W3" w:hAnsi="Times"/>
                      <w:sz w:val="18"/>
                      <w:szCs w:val="18"/>
                    </w:rPr>
                    <w:t xml:space="preserve"> arac</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ö</w:t>
                  </w:r>
                  <w:r w:rsidRPr="008B2BCB">
                    <w:rPr>
                      <w:rFonts w:eastAsia="ヒラギノ明朝 Pro W3" w:hAnsi="Times"/>
                      <w:sz w:val="18"/>
                      <w:szCs w:val="18"/>
                    </w:rPr>
                    <w:t>d</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ç</w:t>
                  </w:r>
                  <w:r w:rsidRPr="008B2BCB">
                    <w:rPr>
                      <w:rFonts w:eastAsia="ヒラギノ明朝 Pro W3" w:hAnsi="Times"/>
                      <w:sz w:val="18"/>
                      <w:szCs w:val="18"/>
                    </w:rPr>
                    <w:t xml:space="preserve"> verme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melerine,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menin fon lehine tek tarafl</w:t>
                  </w:r>
                  <w:r w:rsidRPr="008B2BCB">
                    <w:rPr>
                      <w:rFonts w:eastAsia="ヒラギノ明朝 Pro W3" w:hAnsi="Times"/>
                      <w:sz w:val="18"/>
                      <w:szCs w:val="18"/>
                    </w:rPr>
                    <w:t>ı</w:t>
                  </w:r>
                  <w:r w:rsidRPr="008B2BCB">
                    <w:rPr>
                      <w:rFonts w:eastAsia="ヒラギノ明朝 Pro W3" w:hAnsi="Times"/>
                      <w:sz w:val="18"/>
                      <w:szCs w:val="18"/>
                    </w:rPr>
                    <w:t xml:space="preserve"> olarak fesh edilebilece</w:t>
                  </w:r>
                  <w:r w:rsidRPr="008B2BCB">
                    <w:rPr>
                      <w:rFonts w:eastAsia="ヒラギノ明朝 Pro W3" w:hAnsi="Times"/>
                      <w:sz w:val="18"/>
                      <w:szCs w:val="18"/>
                    </w:rPr>
                    <w:t>ğ</w:t>
                  </w:r>
                  <w:r w:rsidRPr="008B2BCB">
                    <w:rPr>
                      <w:rFonts w:eastAsia="ヒラギノ明朝 Pro W3" w:hAnsi="Times"/>
                      <w:sz w:val="18"/>
                      <w:szCs w:val="18"/>
                    </w:rPr>
                    <w:t>ine ili</w:t>
                  </w:r>
                  <w:r w:rsidRPr="008B2BCB">
                    <w:rPr>
                      <w:rFonts w:eastAsia="ヒラギノ明朝 Pro W3" w:hAnsi="Times"/>
                      <w:sz w:val="18"/>
                      <w:szCs w:val="18"/>
                    </w:rPr>
                    <w:t>ş</w:t>
                  </w:r>
                  <w:r w:rsidRPr="008B2BCB">
                    <w:rPr>
                      <w:rFonts w:eastAsia="ヒラギノ明朝 Pro W3" w:hAnsi="Times"/>
                      <w:sz w:val="18"/>
                      <w:szCs w:val="18"/>
                    </w:rPr>
                    <w:t>kin bir h</w:t>
                  </w:r>
                  <w:r w:rsidRPr="008B2BCB">
                    <w:rPr>
                      <w:rFonts w:eastAsia="ヒラギノ明朝 Pro W3" w:hAnsi="Times"/>
                      <w:sz w:val="18"/>
                      <w:szCs w:val="18"/>
                    </w:rPr>
                    <w:t>ü</w:t>
                  </w:r>
                  <w:r w:rsidRPr="008B2BCB">
                    <w:rPr>
                      <w:rFonts w:eastAsia="ヒラギノ明朝 Pro W3" w:hAnsi="Times"/>
                      <w:sz w:val="18"/>
                      <w:szCs w:val="18"/>
                    </w:rPr>
                    <w:t>km</w:t>
                  </w:r>
                  <w:r w:rsidRPr="008B2BCB">
                    <w:rPr>
                      <w:rFonts w:eastAsia="ヒラギノ明朝 Pro W3" w:hAnsi="Times"/>
                      <w:sz w:val="18"/>
                      <w:szCs w:val="18"/>
                    </w:rPr>
                    <w:t>ü</w:t>
                  </w:r>
                  <w:r w:rsidRPr="008B2BCB">
                    <w:rPr>
                      <w:rFonts w:eastAsia="ヒラギノ明朝 Pro W3" w:hAnsi="Times"/>
                      <w:sz w:val="18"/>
                      <w:szCs w:val="18"/>
                    </w:rPr>
                    <w:t>n konulmas</w:t>
                  </w:r>
                  <w:r w:rsidRPr="008B2BCB">
                    <w:rPr>
                      <w:rFonts w:eastAsia="ヒラギノ明朝 Pro W3" w:hAnsi="Times"/>
                      <w:sz w:val="18"/>
                      <w:szCs w:val="18"/>
                    </w:rPr>
                    <w:t>ı</w:t>
                  </w:r>
                  <w:r w:rsidRPr="008B2BCB">
                    <w:rPr>
                      <w:rFonts w:eastAsia="ヒラギノ明朝 Pro W3" w:hAnsi="Times"/>
                      <w:sz w:val="18"/>
                      <w:szCs w:val="18"/>
                    </w:rPr>
                    <w:t xml:space="preserve"> zorunludur.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Belirli yat</w:t>
                  </w:r>
                  <w:r w:rsidRPr="008B2BCB">
                    <w:rPr>
                      <w:rFonts w:eastAsia="ヒラギノ明朝 Pro W3" w:hAnsi="Times"/>
                      <w:b/>
                      <w:sz w:val="18"/>
                      <w:szCs w:val="18"/>
                    </w:rPr>
                    <w:t>ı</w:t>
                  </w:r>
                  <w:r w:rsidRPr="008B2BCB">
                    <w:rPr>
                      <w:rFonts w:eastAsia="ヒラギノ明朝 Pro W3" w:hAnsi="Times"/>
                      <w:b/>
                      <w:sz w:val="18"/>
                      <w:szCs w:val="18"/>
                    </w:rPr>
                    <w:t>r</w:t>
                  </w:r>
                  <w:r w:rsidRPr="008B2BCB">
                    <w:rPr>
                      <w:rFonts w:eastAsia="ヒラギノ明朝 Pro W3" w:hAnsi="Times"/>
                      <w:b/>
                      <w:sz w:val="18"/>
                      <w:szCs w:val="18"/>
                    </w:rPr>
                    <w:t>ı</w:t>
                  </w:r>
                  <w:r w:rsidRPr="008B2BCB">
                    <w:rPr>
                      <w:rFonts w:eastAsia="ヒラギノ明朝 Pro W3" w:hAnsi="Times"/>
                      <w:b/>
                      <w:sz w:val="18"/>
                      <w:szCs w:val="18"/>
                    </w:rPr>
                    <w:t>mc</w:t>
                  </w:r>
                  <w:r w:rsidRPr="008B2BCB">
                    <w:rPr>
                      <w:rFonts w:eastAsia="ヒラギノ明朝 Pro W3" w:hAnsi="Times"/>
                      <w:b/>
                      <w:sz w:val="18"/>
                      <w:szCs w:val="18"/>
                    </w:rPr>
                    <w:t>ı</w:t>
                  </w:r>
                  <w:r w:rsidRPr="008B2BCB">
                    <w:rPr>
                      <w:rFonts w:eastAsia="ヒラギノ明朝 Pro W3" w:hAnsi="Times"/>
                      <w:b/>
                      <w:sz w:val="18"/>
                      <w:szCs w:val="18"/>
                    </w:rPr>
                    <w:t>lara tahsis edilmi</w:t>
                  </w:r>
                  <w:r w:rsidRPr="008B2BCB">
                    <w:rPr>
                      <w:rFonts w:eastAsia="ヒラギノ明朝 Pro W3" w:hAnsi="Times"/>
                      <w:b/>
                      <w:sz w:val="18"/>
                      <w:szCs w:val="18"/>
                    </w:rPr>
                    <w:t>ş</w:t>
                  </w:r>
                  <w:r w:rsidRPr="008B2BCB">
                    <w:rPr>
                      <w:rFonts w:eastAsia="ヒラギノ明朝 Pro W3" w:hAnsi="Times"/>
                      <w:b/>
                      <w:sz w:val="18"/>
                      <w:szCs w:val="18"/>
                    </w:rPr>
                    <w:t xml:space="preserve"> fonlar ile bir varl</w:t>
                  </w:r>
                  <w:r w:rsidRPr="008B2BCB">
                    <w:rPr>
                      <w:rFonts w:eastAsia="ヒラギノ明朝 Pro W3" w:hAnsi="Times"/>
                      <w:b/>
                      <w:sz w:val="18"/>
                      <w:szCs w:val="18"/>
                    </w:rPr>
                    <w:t>ı</w:t>
                  </w:r>
                  <w:r w:rsidRPr="008B2BCB">
                    <w:rPr>
                      <w:rFonts w:eastAsia="ヒラギノ明朝 Pro W3" w:hAnsi="Times"/>
                      <w:b/>
                      <w:sz w:val="18"/>
                      <w:szCs w:val="18"/>
                    </w:rPr>
                    <w:t>k veya varl</w:t>
                  </w:r>
                  <w:r w:rsidRPr="008B2BCB">
                    <w:rPr>
                      <w:rFonts w:eastAsia="ヒラギノ明朝 Pro W3" w:hAnsi="Times"/>
                      <w:b/>
                      <w:sz w:val="18"/>
                      <w:szCs w:val="18"/>
                    </w:rPr>
                    <w:t>ı</w:t>
                  </w:r>
                  <w:r w:rsidRPr="008B2BCB">
                    <w:rPr>
                      <w:rFonts w:eastAsia="ヒラギノ明朝 Pro W3" w:hAnsi="Times"/>
                      <w:b/>
                      <w:sz w:val="18"/>
                      <w:szCs w:val="18"/>
                    </w:rPr>
                    <w:t>k grubuna yat</w:t>
                  </w:r>
                  <w:r w:rsidRPr="008B2BCB">
                    <w:rPr>
                      <w:rFonts w:eastAsia="ヒラギノ明朝 Pro W3" w:hAnsi="Times"/>
                      <w:b/>
                      <w:sz w:val="18"/>
                      <w:szCs w:val="18"/>
                    </w:rPr>
                    <w:t>ı</w:t>
                  </w:r>
                  <w:r w:rsidRPr="008B2BCB">
                    <w:rPr>
                      <w:rFonts w:eastAsia="ヒラギノ明朝 Pro W3" w:hAnsi="Times"/>
                      <w:b/>
                      <w:sz w:val="18"/>
                      <w:szCs w:val="18"/>
                    </w:rPr>
                    <w:t>r</w:t>
                  </w:r>
                  <w:r w:rsidRPr="008B2BCB">
                    <w:rPr>
                      <w:rFonts w:eastAsia="ヒラギノ明朝 Pro W3" w:hAnsi="Times"/>
                      <w:b/>
                      <w:sz w:val="18"/>
                      <w:szCs w:val="18"/>
                    </w:rPr>
                    <w:t>ı</w:t>
                  </w:r>
                  <w:r w:rsidRPr="008B2BCB">
                    <w:rPr>
                      <w:rFonts w:eastAsia="ヒラギノ明朝 Pro W3" w:hAnsi="Times"/>
                      <w:b/>
                      <w:sz w:val="18"/>
                      <w:szCs w:val="18"/>
                    </w:rPr>
                    <w:t>m yapan fonlara ili</w:t>
                  </w:r>
                  <w:r w:rsidRPr="008B2BCB">
                    <w:rPr>
                      <w:rFonts w:eastAsia="ヒラギノ明朝 Pro W3" w:hAnsi="Times"/>
                      <w:b/>
                      <w:sz w:val="18"/>
                      <w:szCs w:val="18"/>
                    </w:rPr>
                    <w:t>ş</w:t>
                  </w:r>
                  <w:r w:rsidRPr="008B2BCB">
                    <w:rPr>
                      <w:rFonts w:eastAsia="ヒラギノ明朝 Pro W3" w:hAnsi="Times"/>
                      <w:b/>
                      <w:sz w:val="18"/>
                      <w:szCs w:val="18"/>
                    </w:rPr>
                    <w:t>kin s</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rlamalar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23 </w:t>
                  </w:r>
                  <w:r w:rsidRPr="008B2BCB">
                    <w:rPr>
                      <w:rFonts w:eastAsia="ヒラギノ明朝 Pro W3" w:hAnsi="Times"/>
                      <w:b/>
                      <w:sz w:val="18"/>
                      <w:szCs w:val="18"/>
                    </w:rPr>
                    <w:t>–</w:t>
                  </w:r>
                  <w:r w:rsidRPr="008B2BCB">
                    <w:rPr>
                      <w:rFonts w:eastAsia="ヒラギノ明朝 Pro W3" w:hAnsi="Times"/>
                      <w:b/>
                      <w:sz w:val="18"/>
                      <w:szCs w:val="18"/>
                    </w:rPr>
                    <w:t xml:space="preserve"> </w:t>
                  </w:r>
                  <w:r w:rsidRPr="008B2BCB">
                    <w:rPr>
                      <w:rFonts w:eastAsia="ヒラギノ明朝 Pro W3" w:hAnsi="Times"/>
                      <w:sz w:val="18"/>
                      <w:szCs w:val="18"/>
                    </w:rPr>
                    <w:t>(1)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ö</w:t>
                  </w:r>
                  <w:r w:rsidRPr="008B2BCB">
                    <w:rPr>
                      <w:rFonts w:eastAsia="ヒラギノ明朝 Pro W3" w:hAnsi="Times"/>
                      <w:sz w:val="18"/>
                      <w:szCs w:val="18"/>
                    </w:rPr>
                    <w:t>nceden belirlenmi</w:t>
                  </w:r>
                  <w:r w:rsidRPr="008B2BCB">
                    <w:rPr>
                      <w:rFonts w:eastAsia="ヒラギノ明朝 Pro W3" w:hAnsi="Times"/>
                      <w:sz w:val="18"/>
                      <w:szCs w:val="18"/>
                    </w:rPr>
                    <w:t>ş</w:t>
                  </w:r>
                  <w:r w:rsidRPr="008B2BCB">
                    <w:rPr>
                      <w:rFonts w:eastAsia="ヒラギノ明朝 Pro W3" w:hAnsi="Times"/>
                      <w:sz w:val="18"/>
                      <w:szCs w:val="18"/>
                    </w:rPr>
                    <w:t xml:space="preserve"> ki</w:t>
                  </w:r>
                  <w:r w:rsidRPr="008B2BCB">
                    <w:rPr>
                      <w:rFonts w:eastAsia="ヒラギノ明朝 Pro W3" w:hAnsi="Times"/>
                      <w:sz w:val="18"/>
                      <w:szCs w:val="18"/>
                    </w:rPr>
                    <w:t>ş</w:t>
                  </w:r>
                  <w:r w:rsidRPr="008B2BCB">
                    <w:rPr>
                      <w:rFonts w:eastAsia="ヒラギノ明朝 Pro W3" w:hAnsi="Times"/>
                      <w:sz w:val="18"/>
                      <w:szCs w:val="18"/>
                    </w:rPr>
                    <w:t>i veya kurulu</w:t>
                  </w:r>
                  <w:r w:rsidRPr="008B2BCB">
                    <w:rPr>
                      <w:rFonts w:eastAsia="ヒラギノ明朝 Pro W3" w:hAnsi="Times"/>
                      <w:sz w:val="18"/>
                      <w:szCs w:val="18"/>
                    </w:rPr>
                    <w:t>ş</w:t>
                  </w:r>
                  <w:r w:rsidRPr="008B2BCB">
                    <w:rPr>
                      <w:rFonts w:eastAsia="ヒラギノ明朝 Pro W3" w:hAnsi="Times"/>
                      <w:sz w:val="18"/>
                      <w:szCs w:val="18"/>
                    </w:rPr>
                    <w:t>lara tahsis edilmi</w:t>
                  </w:r>
                  <w:r w:rsidRPr="008B2BCB">
                    <w:rPr>
                      <w:rFonts w:eastAsia="ヒラギノ明朝 Pro W3" w:hAnsi="Times"/>
                      <w:sz w:val="18"/>
                      <w:szCs w:val="18"/>
                    </w:rPr>
                    <w:t>ş</w:t>
                  </w:r>
                  <w:r w:rsidRPr="008B2BCB">
                    <w:rPr>
                      <w:rFonts w:eastAsia="ヒラギノ明朝 Pro W3" w:hAnsi="Times"/>
                      <w:sz w:val="18"/>
                      <w:szCs w:val="18"/>
                    </w:rPr>
                    <w:t xml:space="preserve"> fonlarda;</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olarak tan</w:t>
                  </w:r>
                  <w:r w:rsidRPr="008B2BCB">
                    <w:rPr>
                      <w:rFonts w:eastAsia="ヒラギノ明朝 Pro W3" w:hAnsi="Times"/>
                      <w:sz w:val="18"/>
                      <w:szCs w:val="18"/>
                    </w:rPr>
                    <w:t>ı</w:t>
                  </w:r>
                  <w:r w:rsidRPr="008B2BCB">
                    <w:rPr>
                      <w:rFonts w:eastAsia="ヒラギノ明朝 Pro W3" w:hAnsi="Times"/>
                      <w:sz w:val="18"/>
                      <w:szCs w:val="18"/>
                    </w:rPr>
                    <w:t>mlanm</w:t>
                  </w:r>
                  <w:r w:rsidRPr="008B2BCB">
                    <w:rPr>
                      <w:rFonts w:eastAsia="ヒラギノ明朝 Pro W3" w:hAnsi="Times"/>
                      <w:sz w:val="18"/>
                      <w:szCs w:val="18"/>
                    </w:rPr>
                    <w:t>ış</w:t>
                  </w:r>
                  <w:r w:rsidRPr="008B2BCB">
                    <w:rPr>
                      <w:rFonts w:eastAsia="ヒラギノ明朝 Pro W3" w:hAnsi="Times"/>
                      <w:sz w:val="18"/>
                      <w:szCs w:val="18"/>
                    </w:rPr>
                    <w:t xml:space="preserve"> </w:t>
                  </w:r>
                  <w:r w:rsidRPr="008B2BCB">
                    <w:rPr>
                      <w:rFonts w:eastAsia="ヒラギノ明朝 Pro W3" w:hAnsi="Times"/>
                      <w:sz w:val="18"/>
                      <w:szCs w:val="18"/>
                    </w:rPr>
                    <w:t>ş</w:t>
                  </w:r>
                  <w:r w:rsidRPr="008B2BCB">
                    <w:rPr>
                      <w:rFonts w:eastAsia="ヒラギノ明朝 Pro W3" w:hAnsi="Times"/>
                      <w:sz w:val="18"/>
                      <w:szCs w:val="18"/>
                    </w:rPr>
                    <w:t>irketlerin ihra</w:t>
                  </w:r>
                  <w:r w:rsidRPr="008B2BCB">
                    <w:rPr>
                      <w:rFonts w:eastAsia="ヒラギノ明朝 Pro W3" w:hAnsi="Times"/>
                      <w:sz w:val="18"/>
                      <w:szCs w:val="18"/>
                    </w:rPr>
                    <w:t>ç</w:t>
                  </w:r>
                  <w:r w:rsidRPr="008B2BCB">
                    <w:rPr>
                      <w:rFonts w:eastAsia="ヒラギノ明朝 Pro W3" w:hAnsi="Times"/>
                      <w:sz w:val="18"/>
                      <w:szCs w:val="18"/>
                    </w:rPr>
                    <w:t xml:space="preserve"> ettikleri para ve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n </w:t>
                  </w:r>
                  <w:r w:rsidRPr="008B2BCB">
                    <w:rPr>
                      <w:rFonts w:eastAsia="ヒラギノ明朝 Pro W3" w:hAnsi="Times"/>
                      <w:sz w:val="18"/>
                      <w:szCs w:val="18"/>
                    </w:rPr>
                    <w:lastRenderedPageBreak/>
                    <w:t>toplam de</w:t>
                  </w:r>
                  <w:r w:rsidRPr="008B2BCB">
                    <w:rPr>
                      <w:rFonts w:eastAsia="ヒラギノ明朝 Pro W3" w:hAnsi="Times"/>
                      <w:sz w:val="18"/>
                      <w:szCs w:val="18"/>
                    </w:rPr>
                    <w:t>ğ</w:t>
                  </w:r>
                  <w:r w:rsidRPr="008B2BCB">
                    <w:rPr>
                      <w:rFonts w:eastAsia="ヒラギノ明朝 Pro W3" w:hAnsi="Times"/>
                      <w:sz w:val="18"/>
                      <w:szCs w:val="18"/>
                    </w:rPr>
                    <w:t xml:space="preserve">eri, tek bir </w:t>
                  </w:r>
                  <w:r w:rsidRPr="008B2BCB">
                    <w:rPr>
                      <w:rFonts w:eastAsia="ヒラギノ明朝 Pro W3" w:hAnsi="Times"/>
                      <w:sz w:val="18"/>
                      <w:szCs w:val="18"/>
                    </w:rPr>
                    <w:t>ş</w:t>
                  </w:r>
                  <w:r w:rsidRPr="008B2BCB">
                    <w:rPr>
                      <w:rFonts w:eastAsia="ヒラギノ明朝 Pro W3" w:hAnsi="Times"/>
                      <w:sz w:val="18"/>
                      <w:szCs w:val="18"/>
                    </w:rPr>
                    <w:t>irket i</w:t>
                  </w:r>
                  <w:r w:rsidRPr="008B2BCB">
                    <w:rPr>
                      <w:rFonts w:eastAsia="ヒラギノ明朝 Pro W3" w:hAnsi="Times"/>
                      <w:sz w:val="18"/>
                      <w:szCs w:val="18"/>
                    </w:rPr>
                    <w:t>ç</w:t>
                  </w:r>
                  <w:r w:rsidRPr="008B2BCB">
                    <w:rPr>
                      <w:rFonts w:eastAsia="ヒラギノ明朝 Pro W3" w:hAnsi="Times"/>
                      <w:sz w:val="18"/>
                      <w:szCs w:val="18"/>
                    </w:rPr>
                    <w:t xml:space="preserve">in azami %5 olmak </w:t>
                  </w:r>
                  <w:r w:rsidRPr="008B2BCB">
                    <w:rPr>
                      <w:rFonts w:eastAsia="ヒラギノ明朝 Pro W3" w:hAnsi="Times"/>
                      <w:sz w:val="18"/>
                      <w:szCs w:val="18"/>
                    </w:rPr>
                    <w:t>ü</w:t>
                  </w:r>
                  <w:r w:rsidRPr="008B2BCB">
                    <w:rPr>
                      <w:rFonts w:eastAsia="ヒラギノ明朝 Pro W3" w:hAnsi="Times"/>
                      <w:sz w:val="18"/>
                      <w:szCs w:val="18"/>
                    </w:rPr>
                    <w:t>zere, fon toplam de</w:t>
                  </w:r>
                  <w:r w:rsidRPr="008B2BCB">
                    <w:rPr>
                      <w:rFonts w:eastAsia="ヒラギノ明朝 Pro W3" w:hAnsi="Times"/>
                      <w:sz w:val="18"/>
                      <w:szCs w:val="18"/>
                    </w:rPr>
                    <w:t>ğ</w:t>
                  </w:r>
                  <w:r w:rsidRPr="008B2BCB">
                    <w:rPr>
                      <w:rFonts w:eastAsia="ヒラギノ明朝 Pro W3" w:hAnsi="Times"/>
                      <w:sz w:val="18"/>
                      <w:szCs w:val="18"/>
                    </w:rPr>
                    <w:t>erinin %25</w:t>
                  </w:r>
                  <w:r w:rsidRPr="008B2BCB">
                    <w:rPr>
                      <w:rFonts w:eastAsia="ヒラギノ明朝 Pro W3" w:hAnsi="Times"/>
                      <w:sz w:val="18"/>
                      <w:szCs w:val="18"/>
                    </w:rPr>
                    <w:t>’</w:t>
                  </w:r>
                  <w:r w:rsidRPr="008B2BCB">
                    <w:rPr>
                      <w:rFonts w:eastAsia="ヒラギノ明朝 Pro W3" w:hAnsi="Times"/>
                      <w:sz w:val="18"/>
                      <w:szCs w:val="18"/>
                    </w:rPr>
                    <w:t>ini a</w:t>
                  </w:r>
                  <w:r w:rsidRPr="008B2BCB">
                    <w:rPr>
                      <w:rFonts w:eastAsia="ヒラギノ明朝 Pro W3" w:hAnsi="Times"/>
                      <w:sz w:val="18"/>
                      <w:szCs w:val="18"/>
                    </w:rPr>
                    <w:t>ş</w:t>
                  </w:r>
                  <w:r w:rsidRPr="008B2BCB">
                    <w:rPr>
                      <w:rFonts w:eastAsia="ヒラギノ明朝 Pro W3" w:hAnsi="Times"/>
                      <w:sz w:val="18"/>
                      <w:szCs w:val="18"/>
                    </w:rPr>
                    <w:t>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b) </w:t>
                  </w:r>
                  <w:r w:rsidRPr="008B2BCB">
                    <w:rPr>
                      <w:rFonts w:eastAsia="ヒラギノ明朝 Pro W3" w:hAnsi="Times"/>
                      <w:sz w:val="18"/>
                      <w:szCs w:val="18"/>
                    </w:rPr>
                    <w:t>İç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ve izahname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ikliklerine ili</w:t>
                  </w:r>
                  <w:r w:rsidRPr="008B2BCB">
                    <w:rPr>
                      <w:rFonts w:eastAsia="ヒラギノ明朝 Pro W3" w:hAnsi="Times"/>
                      <w:sz w:val="18"/>
                      <w:szCs w:val="18"/>
                    </w:rPr>
                    <w:t>ş</w:t>
                  </w:r>
                  <w:r w:rsidRPr="008B2BCB">
                    <w:rPr>
                      <w:rFonts w:eastAsia="ヒラギノ明朝 Pro W3" w:hAnsi="Times"/>
                      <w:sz w:val="18"/>
                      <w:szCs w:val="18"/>
                    </w:rPr>
                    <w:t>kin duyurular</w:t>
                  </w:r>
                  <w:r w:rsidRPr="008B2BCB">
                    <w:rPr>
                      <w:rFonts w:eastAsia="ヒラギノ明朝 Pro W3" w:hAnsi="Times"/>
                      <w:sz w:val="18"/>
                      <w:szCs w:val="18"/>
                    </w:rPr>
                    <w:t>ı</w:t>
                  </w:r>
                  <w:r w:rsidRPr="008B2BCB">
                    <w:rPr>
                      <w:rFonts w:eastAsia="ヒラギノ明朝 Pro W3" w:hAnsi="Times"/>
                      <w:sz w:val="18"/>
                      <w:szCs w:val="18"/>
                    </w:rPr>
                    <w:t>n KAP</w:t>
                  </w:r>
                  <w:r w:rsidRPr="008B2BCB">
                    <w:rPr>
                      <w:rFonts w:eastAsia="ヒラギノ明朝 Pro W3" w:hAnsi="Times"/>
                      <w:sz w:val="18"/>
                      <w:szCs w:val="18"/>
                    </w:rPr>
                    <w:t>’</w:t>
                  </w:r>
                  <w:r w:rsidRPr="008B2BCB">
                    <w:rPr>
                      <w:rFonts w:eastAsia="ヒラギノ明朝 Pro W3" w:hAnsi="Times"/>
                      <w:sz w:val="18"/>
                      <w:szCs w:val="18"/>
                    </w:rPr>
                    <w:t>ta ilan edilmesi h</w:t>
                  </w:r>
                  <w:r w:rsidRPr="008B2BCB">
                    <w:rPr>
                      <w:rFonts w:eastAsia="ヒラギノ明朝 Pro W3" w:hAnsi="Times"/>
                      <w:sz w:val="18"/>
                      <w:szCs w:val="18"/>
                    </w:rPr>
                    <w:t>ü</w:t>
                  </w:r>
                  <w:r w:rsidRPr="008B2BCB">
                    <w:rPr>
                      <w:rFonts w:eastAsia="ヒラギノ明朝 Pro W3" w:hAnsi="Times"/>
                      <w:sz w:val="18"/>
                      <w:szCs w:val="18"/>
                    </w:rPr>
                    <w:t>km</w:t>
                  </w:r>
                  <w:r w:rsidRPr="008B2BCB">
                    <w:rPr>
                      <w:rFonts w:eastAsia="ヒラギノ明朝 Pro W3" w:hAnsi="Times"/>
                      <w:sz w:val="18"/>
                      <w:szCs w:val="18"/>
                    </w:rPr>
                    <w:t>ü</w:t>
                  </w:r>
                  <w:r w:rsidRPr="008B2BCB">
                    <w:rPr>
                      <w:rFonts w:eastAsia="ヒラギノ明朝 Pro W3" w:hAnsi="Times"/>
                      <w:sz w:val="18"/>
                      <w:szCs w:val="18"/>
                    </w:rPr>
                    <w:t xml:space="preserve"> uygulanmaz.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Unvan</w:t>
                  </w:r>
                  <w:r w:rsidRPr="008B2BCB">
                    <w:rPr>
                      <w:rFonts w:eastAsia="ヒラギノ明朝 Pro W3" w:hAnsi="Times"/>
                      <w:sz w:val="18"/>
                      <w:szCs w:val="18"/>
                    </w:rPr>
                    <w:t>ı</w:t>
                  </w:r>
                  <w:r w:rsidRPr="008B2BCB">
                    <w:rPr>
                      <w:rFonts w:eastAsia="ヒラギノ明朝 Pro W3" w:hAnsi="Times"/>
                      <w:sz w:val="18"/>
                      <w:szCs w:val="18"/>
                    </w:rPr>
                    <w:t xml:space="preserve">nda </w:t>
                  </w:r>
                  <w:r w:rsidRPr="008B2BCB">
                    <w:rPr>
                      <w:rFonts w:eastAsia="ヒラギノ明朝 Pro W3" w:hAnsi="Times"/>
                      <w:sz w:val="18"/>
                      <w:szCs w:val="18"/>
                    </w:rPr>
                    <w:t>“</w:t>
                  </w:r>
                  <w:r w:rsidRPr="008B2BCB">
                    <w:rPr>
                      <w:rFonts w:eastAsia="ヒラギノ明朝 Pro W3" w:hAnsi="Times"/>
                      <w:sz w:val="18"/>
                      <w:szCs w:val="18"/>
                    </w:rPr>
                    <w:t>Endeks</w:t>
                  </w:r>
                  <w:r w:rsidRPr="008B2BCB">
                    <w:rPr>
                      <w:rFonts w:eastAsia="ヒラギノ明朝 Pro W3" w:hAnsi="Times"/>
                      <w:sz w:val="18"/>
                      <w:szCs w:val="18"/>
                    </w:rPr>
                    <w:t>”</w:t>
                  </w:r>
                  <w:r w:rsidRPr="008B2BCB">
                    <w:rPr>
                      <w:rFonts w:eastAsia="ヒラギノ明朝 Pro W3" w:hAnsi="Times"/>
                      <w:sz w:val="18"/>
                      <w:szCs w:val="18"/>
                    </w:rPr>
                    <w:t xml:space="preserve"> ibaresi yer alan fonlarda, y</w:t>
                  </w:r>
                  <w:r w:rsidRPr="008B2BCB">
                    <w:rPr>
                      <w:rFonts w:eastAsia="ヒラギノ明朝 Pro W3" w:hAnsi="Times"/>
                      <w:sz w:val="18"/>
                      <w:szCs w:val="18"/>
                    </w:rPr>
                    <w:t>ö</w:t>
                  </w:r>
                  <w:r w:rsidRPr="008B2BCB">
                    <w:rPr>
                      <w:rFonts w:eastAsia="ヒラギノ明朝 Pro W3" w:hAnsi="Times"/>
                      <w:sz w:val="18"/>
                      <w:szCs w:val="18"/>
                    </w:rPr>
                    <w:t>netici fonu, fonun getirisi baz al</w:t>
                  </w:r>
                  <w:r w:rsidRPr="008B2BCB">
                    <w:rPr>
                      <w:rFonts w:eastAsia="ヒラギノ明朝 Pro W3" w:hAnsi="Times"/>
                      <w:sz w:val="18"/>
                      <w:szCs w:val="18"/>
                    </w:rPr>
                    <w:t>ı</w:t>
                  </w:r>
                  <w:r w:rsidRPr="008B2BCB">
                    <w:rPr>
                      <w:rFonts w:eastAsia="ヒラギノ明朝 Pro W3" w:hAnsi="Times"/>
                      <w:sz w:val="18"/>
                      <w:szCs w:val="18"/>
                    </w:rPr>
                    <w:t xml:space="preserve">nan endeksin getirisinden </w:t>
                  </w:r>
                  <w:r w:rsidRPr="008B2BCB">
                    <w:rPr>
                      <w:rFonts w:eastAsia="ヒラギノ明朝 Pro W3" w:hAnsi="Times"/>
                      <w:sz w:val="18"/>
                      <w:szCs w:val="18"/>
                    </w:rPr>
                    <w:t>ö</w:t>
                  </w:r>
                  <w:r w:rsidRPr="008B2BCB">
                    <w:rPr>
                      <w:rFonts w:eastAsia="ヒラギノ明朝 Pro W3" w:hAnsi="Times"/>
                      <w:sz w:val="18"/>
                      <w:szCs w:val="18"/>
                    </w:rPr>
                    <w:t xml:space="preserve">nemli </w:t>
                  </w:r>
                  <w:r w:rsidRPr="008B2BCB">
                    <w:rPr>
                      <w:rFonts w:eastAsia="ヒラギノ明朝 Pro W3" w:hAnsi="Times"/>
                      <w:sz w:val="18"/>
                      <w:szCs w:val="18"/>
                    </w:rPr>
                    <w:t>ö</w:t>
                  </w:r>
                  <w:r w:rsidRPr="008B2BCB">
                    <w:rPr>
                      <w:rFonts w:eastAsia="ヒラギノ明朝 Pro W3" w:hAnsi="Times"/>
                      <w:sz w:val="18"/>
                      <w:szCs w:val="18"/>
                    </w:rPr>
                    <w:t>l</w:t>
                  </w:r>
                  <w:r w:rsidRPr="008B2BCB">
                    <w:rPr>
                      <w:rFonts w:eastAsia="ヒラギノ明朝 Pro W3" w:hAnsi="Times"/>
                      <w:sz w:val="18"/>
                      <w:szCs w:val="18"/>
                    </w:rPr>
                    <w:t>çü</w:t>
                  </w:r>
                  <w:r w:rsidRPr="008B2BCB">
                    <w:rPr>
                      <w:rFonts w:eastAsia="ヒラギノ明朝 Pro W3" w:hAnsi="Times"/>
                      <w:sz w:val="18"/>
                      <w:szCs w:val="18"/>
                    </w:rPr>
                    <w:t xml:space="preserve">de sapmayacak </w:t>
                  </w:r>
                  <w:r w:rsidRPr="008B2BCB">
                    <w:rPr>
                      <w:rFonts w:eastAsia="ヒラギノ明朝 Pro W3" w:hAnsi="Times"/>
                      <w:sz w:val="18"/>
                      <w:szCs w:val="18"/>
                    </w:rPr>
                    <w:t>ş</w:t>
                  </w:r>
                  <w:r w:rsidRPr="008B2BCB">
                    <w:rPr>
                      <w:rFonts w:eastAsia="ヒラギノ明朝 Pro W3" w:hAnsi="Times"/>
                      <w:sz w:val="18"/>
                      <w:szCs w:val="18"/>
                    </w:rPr>
                    <w:t>ekilde y</w:t>
                  </w:r>
                  <w:r w:rsidRPr="008B2BCB">
                    <w:rPr>
                      <w:rFonts w:eastAsia="ヒラギノ明朝 Pro W3" w:hAnsi="Times"/>
                      <w:sz w:val="18"/>
                      <w:szCs w:val="18"/>
                    </w:rPr>
                    <w:t>ö</w:t>
                  </w:r>
                  <w:r w:rsidRPr="008B2BCB">
                    <w:rPr>
                      <w:rFonts w:eastAsia="ヒラギノ明朝 Pro W3" w:hAnsi="Times"/>
                      <w:sz w:val="18"/>
                      <w:szCs w:val="18"/>
                    </w:rPr>
                    <w:t>netmekle y</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w:t>
                  </w:r>
                  <w:r w:rsidRPr="008B2BCB">
                    <w:rPr>
                      <w:rFonts w:eastAsia="ヒラギノ明朝 Pro W3" w:hAnsi="Times"/>
                      <w:sz w:val="18"/>
                      <w:szCs w:val="18"/>
                    </w:rPr>
                    <w:t>ü</w:t>
                  </w:r>
                  <w:r w:rsidRPr="008B2BCB">
                    <w:rPr>
                      <w:rFonts w:eastAsia="ヒラギノ明朝 Pro W3" w:hAnsi="Times"/>
                      <w:sz w:val="18"/>
                      <w:szCs w:val="18"/>
                    </w:rPr>
                    <w:t>d</w:t>
                  </w:r>
                  <w:r w:rsidRPr="008B2BCB">
                    <w:rPr>
                      <w:rFonts w:eastAsia="ヒラギノ明朝 Pro W3" w:hAnsi="Times"/>
                      <w:sz w:val="18"/>
                      <w:szCs w:val="18"/>
                    </w:rPr>
                    <w:t>ü</w:t>
                  </w:r>
                  <w:r w:rsidRPr="008B2BCB">
                    <w:rPr>
                      <w:rFonts w:eastAsia="ヒラギノ明朝 Pro W3" w:hAnsi="Times"/>
                      <w:sz w:val="18"/>
                      <w:szCs w:val="18"/>
                    </w:rPr>
                    <w:t>r. Bu fonlarda, Ek-3</w:t>
                  </w:r>
                  <w:r w:rsidRPr="008B2BCB">
                    <w:rPr>
                      <w:rFonts w:eastAsia="ヒラギノ明朝 Pro W3" w:hAnsi="Times"/>
                      <w:sz w:val="18"/>
                      <w:szCs w:val="18"/>
                    </w:rPr>
                    <w:t>’</w:t>
                  </w:r>
                  <w:r w:rsidRPr="008B2BCB">
                    <w:rPr>
                      <w:rFonts w:eastAsia="ヒラギノ明朝 Pro W3" w:hAnsi="Times"/>
                      <w:sz w:val="18"/>
                      <w:szCs w:val="18"/>
                    </w:rPr>
                    <w:t>te yer alan form</w:t>
                  </w:r>
                  <w:r w:rsidRPr="008B2BCB">
                    <w:rPr>
                      <w:rFonts w:eastAsia="ヒラギノ明朝 Pro W3" w:hAnsi="Times"/>
                      <w:sz w:val="18"/>
                      <w:szCs w:val="18"/>
                    </w:rPr>
                    <w:t>ü</w:t>
                  </w:r>
                  <w:r w:rsidRPr="008B2BCB">
                    <w:rPr>
                      <w:rFonts w:eastAsia="ヒラギノ明朝 Pro W3" w:hAnsi="Times"/>
                      <w:sz w:val="18"/>
                      <w:szCs w:val="18"/>
                    </w:rPr>
                    <w:t>le uygun olarak yap</w:t>
                  </w:r>
                  <w:r w:rsidRPr="008B2BCB">
                    <w:rPr>
                      <w:rFonts w:eastAsia="ヒラギノ明朝 Pro W3" w:hAnsi="Times"/>
                      <w:sz w:val="18"/>
                      <w:szCs w:val="18"/>
                    </w:rPr>
                    <w:t>ı</w:t>
                  </w:r>
                  <w:r w:rsidRPr="008B2BCB">
                    <w:rPr>
                      <w:rFonts w:eastAsia="ヒラギノ明朝 Pro W3" w:hAnsi="Times"/>
                      <w:sz w:val="18"/>
                      <w:szCs w:val="18"/>
                    </w:rPr>
                    <w:t xml:space="preserve">lan hesaplama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baz al</w:t>
                  </w:r>
                  <w:r w:rsidRPr="008B2BCB">
                    <w:rPr>
                      <w:rFonts w:eastAsia="ヒラギノ明朝 Pro W3" w:hAnsi="Times"/>
                      <w:sz w:val="18"/>
                      <w:szCs w:val="18"/>
                    </w:rPr>
                    <w:t>ı</w:t>
                  </w:r>
                  <w:r w:rsidRPr="008B2BCB">
                    <w:rPr>
                      <w:rFonts w:eastAsia="ヒラギノ明朝 Pro W3" w:hAnsi="Times"/>
                      <w:sz w:val="18"/>
                      <w:szCs w:val="18"/>
                    </w:rPr>
                    <w:t>nan endeksin de</w:t>
                  </w:r>
                  <w:r w:rsidRPr="008B2BCB">
                    <w:rPr>
                      <w:rFonts w:eastAsia="ヒラギノ明朝 Pro W3" w:hAnsi="Times"/>
                      <w:sz w:val="18"/>
                      <w:szCs w:val="18"/>
                    </w:rPr>
                    <w:t>ğ</w:t>
                  </w:r>
                  <w:r w:rsidRPr="008B2BCB">
                    <w:rPr>
                      <w:rFonts w:eastAsia="ヒラギノ明朝 Pro W3" w:hAnsi="Times"/>
                      <w:sz w:val="18"/>
                      <w:szCs w:val="18"/>
                    </w:rPr>
                    <w:t>eri ile fonun birim pay de</w:t>
                  </w:r>
                  <w:r w:rsidRPr="008B2BCB">
                    <w:rPr>
                      <w:rFonts w:eastAsia="ヒラギノ明朝 Pro W3" w:hAnsi="Times"/>
                      <w:sz w:val="18"/>
                      <w:szCs w:val="18"/>
                    </w:rPr>
                    <w:t>ğ</w:t>
                  </w:r>
                  <w:r w:rsidRPr="008B2BCB">
                    <w:rPr>
                      <w:rFonts w:eastAsia="ヒラギノ明朝 Pro W3" w:hAnsi="Times"/>
                      <w:sz w:val="18"/>
                      <w:szCs w:val="18"/>
                    </w:rPr>
                    <w:t>eri aras</w:t>
                  </w:r>
                  <w:r w:rsidRPr="008B2BCB">
                    <w:rPr>
                      <w:rFonts w:eastAsia="ヒラギノ明朝 Pro W3" w:hAnsi="Times"/>
                      <w:sz w:val="18"/>
                      <w:szCs w:val="18"/>
                    </w:rPr>
                    <w:t>ı</w:t>
                  </w:r>
                  <w:r w:rsidRPr="008B2BCB">
                    <w:rPr>
                      <w:rFonts w:eastAsia="ヒラギノ明朝 Pro W3" w:hAnsi="Times"/>
                      <w:sz w:val="18"/>
                      <w:szCs w:val="18"/>
                    </w:rPr>
                    <w:t>ndaki korelasyon katsay</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en az %90 olmal</w:t>
                  </w:r>
                  <w:r w:rsidRPr="008B2BCB">
                    <w:rPr>
                      <w:rFonts w:eastAsia="ヒラギノ明朝 Pro W3" w:hAnsi="Times"/>
                      <w:sz w:val="18"/>
                      <w:szCs w:val="18"/>
                    </w:rPr>
                    <w:t>ı</w:t>
                  </w:r>
                  <w:r w:rsidRPr="008B2BCB">
                    <w:rPr>
                      <w:rFonts w:eastAsia="ヒラギノ明朝 Pro W3" w:hAnsi="Times"/>
                      <w:sz w:val="18"/>
                      <w:szCs w:val="18"/>
                    </w:rPr>
                    <w:t>d</w:t>
                  </w:r>
                  <w:r w:rsidRPr="008B2BCB">
                    <w:rPr>
                      <w:rFonts w:eastAsia="ヒラギノ明朝 Pro W3" w:hAnsi="Times"/>
                      <w:sz w:val="18"/>
                      <w:szCs w:val="18"/>
                    </w:rPr>
                    <w:t>ı</w:t>
                  </w:r>
                  <w:r w:rsidRPr="008B2BCB">
                    <w:rPr>
                      <w:rFonts w:eastAsia="ヒラギノ明朝 Pro W3" w:hAnsi="Times"/>
                      <w:sz w:val="18"/>
                      <w:szCs w:val="18"/>
                    </w:rPr>
                    <w:t>r. Aksi bir durumun varl</w:t>
                  </w:r>
                  <w:r w:rsidRPr="008B2BCB">
                    <w:rPr>
                      <w:rFonts w:eastAsia="ヒラギノ明朝 Pro W3" w:hAnsi="Times"/>
                      <w:sz w:val="18"/>
                      <w:szCs w:val="18"/>
                    </w:rPr>
                    <w:t>ığı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tespiti halinde Kurul taraf</w:t>
                  </w:r>
                  <w:r w:rsidRPr="008B2BCB">
                    <w:rPr>
                      <w:rFonts w:eastAsia="ヒラギノ明朝 Pro W3" w:hAnsi="Times"/>
                      <w:sz w:val="18"/>
                      <w:szCs w:val="18"/>
                    </w:rPr>
                    <w:t>ı</w:t>
                  </w:r>
                  <w:r w:rsidRPr="008B2BCB">
                    <w:rPr>
                      <w:rFonts w:eastAsia="ヒラギノ明朝 Pro W3" w:hAnsi="Times"/>
                      <w:sz w:val="18"/>
                      <w:szCs w:val="18"/>
                    </w:rPr>
                    <w:t>ndan, s</w:t>
                  </w:r>
                  <w:r w:rsidRPr="008B2BCB">
                    <w:rPr>
                      <w:rFonts w:eastAsia="ヒラギノ明朝 Pro W3" w:hAnsi="Times"/>
                      <w:sz w:val="18"/>
                      <w:szCs w:val="18"/>
                    </w:rPr>
                    <w:t>ö</w:t>
                  </w:r>
                  <w:r w:rsidRPr="008B2BCB">
                    <w:rPr>
                      <w:rFonts w:eastAsia="ヒラギノ明朝 Pro W3" w:hAnsi="Times"/>
                      <w:sz w:val="18"/>
                      <w:szCs w:val="18"/>
                    </w:rPr>
                    <w:t>z konusu fonun tasfiyesi veya ba</w:t>
                  </w:r>
                  <w:r w:rsidRPr="008B2BCB">
                    <w:rPr>
                      <w:rFonts w:eastAsia="ヒラギノ明朝 Pro W3" w:hAnsi="Times"/>
                      <w:sz w:val="18"/>
                      <w:szCs w:val="18"/>
                    </w:rPr>
                    <w:t>ş</w:t>
                  </w:r>
                  <w:r w:rsidRPr="008B2BCB">
                    <w:rPr>
                      <w:rFonts w:eastAsia="ヒラギノ明朝 Pro W3" w:hAnsi="Times"/>
                      <w:sz w:val="18"/>
                      <w:szCs w:val="18"/>
                    </w:rPr>
                    <w:t>ka bir fona d</w:t>
                  </w:r>
                  <w:r w:rsidRPr="008B2BCB">
                    <w:rPr>
                      <w:rFonts w:eastAsia="ヒラギノ明朝 Pro W3" w:hAnsi="Times"/>
                      <w:sz w:val="18"/>
                      <w:szCs w:val="18"/>
                    </w:rPr>
                    <w:t>ö</w:t>
                  </w:r>
                  <w:r w:rsidRPr="008B2BCB">
                    <w:rPr>
                      <w:rFonts w:eastAsia="ヒラギノ明朝 Pro W3" w:hAnsi="Times"/>
                      <w:sz w:val="18"/>
                      <w:szCs w:val="18"/>
                    </w:rPr>
                    <w:t>n</w:t>
                  </w:r>
                  <w:r w:rsidRPr="008B2BCB">
                    <w:rPr>
                      <w:rFonts w:eastAsia="ヒラギノ明朝 Pro W3" w:hAnsi="Times"/>
                      <w:sz w:val="18"/>
                      <w:szCs w:val="18"/>
                    </w:rPr>
                    <w:t>üşü</w:t>
                  </w:r>
                  <w:r w:rsidRPr="008B2BCB">
                    <w:rPr>
                      <w:rFonts w:eastAsia="ヒラギノ明朝 Pro W3" w:hAnsi="Times"/>
                      <w:sz w:val="18"/>
                      <w:szCs w:val="18"/>
                    </w:rPr>
                    <w:t>m</w:t>
                  </w:r>
                  <w:r w:rsidRPr="008B2BCB">
                    <w:rPr>
                      <w:rFonts w:eastAsia="ヒラギノ明朝 Pro W3" w:hAnsi="Times"/>
                      <w:sz w:val="18"/>
                      <w:szCs w:val="18"/>
                    </w:rPr>
                    <w:t>ü</w:t>
                  </w:r>
                  <w:r w:rsidRPr="008B2BCB">
                    <w:rPr>
                      <w:rFonts w:eastAsia="ヒラギノ明朝 Pro W3" w:hAnsi="Times"/>
                      <w:sz w:val="18"/>
                      <w:szCs w:val="18"/>
                    </w:rPr>
                    <w:t xml:space="preserve"> istenebilir. Her ay</w:t>
                  </w:r>
                  <w:r w:rsidRPr="008B2BCB">
                    <w:rPr>
                      <w:rFonts w:eastAsia="ヒラギノ明朝 Pro W3" w:hAnsi="Times"/>
                      <w:sz w:val="18"/>
                      <w:szCs w:val="18"/>
                    </w:rPr>
                    <w:t>ı</w:t>
                  </w:r>
                  <w:r w:rsidRPr="008B2BCB">
                    <w:rPr>
                      <w:rFonts w:eastAsia="ヒラギノ明朝 Pro W3" w:hAnsi="Times"/>
                      <w:sz w:val="18"/>
                      <w:szCs w:val="18"/>
                    </w:rPr>
                    <w:t>n sonuncu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nde son </w:t>
                  </w:r>
                  <w:r w:rsidRPr="008B2BCB">
                    <w:rPr>
                      <w:rFonts w:eastAsia="ヒラギノ明朝 Pro W3" w:hAnsi="Times"/>
                      <w:sz w:val="18"/>
                      <w:szCs w:val="18"/>
                    </w:rPr>
                    <w:t>üç</w:t>
                  </w:r>
                  <w:r w:rsidRPr="008B2BCB">
                    <w:rPr>
                      <w:rFonts w:eastAsia="ヒラギノ明朝 Pro W3" w:hAnsi="Times"/>
                      <w:sz w:val="18"/>
                      <w:szCs w:val="18"/>
                    </w:rPr>
                    <w:t xml:space="preserve"> ayl</w:t>
                  </w:r>
                  <w:r w:rsidRPr="008B2BCB">
                    <w:rPr>
                      <w:rFonts w:eastAsia="ヒラギノ明朝 Pro W3" w:hAnsi="Times"/>
                      <w:sz w:val="18"/>
                      <w:szCs w:val="18"/>
                    </w:rPr>
                    <w:t>ı</w:t>
                  </w:r>
                  <w:r w:rsidRPr="008B2BCB">
                    <w:rPr>
                      <w:rFonts w:eastAsia="ヒラギノ明朝 Pro W3" w:hAnsi="Times"/>
                      <w:sz w:val="18"/>
                      <w:szCs w:val="18"/>
                    </w:rPr>
                    <w:t>k d</w:t>
                  </w:r>
                  <w:r w:rsidRPr="008B2BCB">
                    <w:rPr>
                      <w:rFonts w:eastAsia="ヒラギノ明朝 Pro W3" w:hAnsi="Times"/>
                      <w:sz w:val="18"/>
                      <w:szCs w:val="18"/>
                    </w:rPr>
                    <w:t>ö</w:t>
                  </w:r>
                  <w:r w:rsidRPr="008B2BCB">
                    <w:rPr>
                      <w:rFonts w:eastAsia="ヒラギノ明朝 Pro W3" w:hAnsi="Times"/>
                      <w:sz w:val="18"/>
                      <w:szCs w:val="18"/>
                    </w:rPr>
                    <w:t>nemler itibariyle hesaplanan korelasyon katsay</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belirtilen oran</w:t>
                  </w:r>
                  <w:r w:rsidRPr="008B2BCB">
                    <w:rPr>
                      <w:rFonts w:eastAsia="ヒラギノ明朝 Pro W3" w:hAnsi="Times"/>
                      <w:sz w:val="18"/>
                      <w:szCs w:val="18"/>
                    </w:rPr>
                    <w:t>ı</w:t>
                  </w:r>
                  <w:r w:rsidRPr="008B2BCB">
                    <w:rPr>
                      <w:rFonts w:eastAsia="ヒラギノ明朝 Pro W3" w:hAnsi="Times"/>
                      <w:sz w:val="18"/>
                      <w:szCs w:val="18"/>
                    </w:rPr>
                    <w:t>n alt</w:t>
                  </w:r>
                  <w:r w:rsidRPr="008B2BCB">
                    <w:rPr>
                      <w:rFonts w:eastAsia="ヒラギノ明朝 Pro W3" w:hAnsi="Times"/>
                      <w:sz w:val="18"/>
                      <w:szCs w:val="18"/>
                    </w:rPr>
                    <w:t>ı</w:t>
                  </w:r>
                  <w:r w:rsidRPr="008B2BCB">
                    <w:rPr>
                      <w:rFonts w:eastAsia="ヒラギノ明朝 Pro W3" w:hAnsi="Times"/>
                      <w:sz w:val="18"/>
                      <w:szCs w:val="18"/>
                    </w:rPr>
                    <w:t>na d</w:t>
                  </w:r>
                  <w:r w:rsidRPr="008B2BCB">
                    <w:rPr>
                      <w:rFonts w:eastAsia="ヒラギノ明朝 Pro W3" w:hAnsi="Times"/>
                      <w:sz w:val="18"/>
                      <w:szCs w:val="18"/>
                    </w:rPr>
                    <w:t>üş</w:t>
                  </w:r>
                  <w:r w:rsidRPr="008B2BCB">
                    <w:rPr>
                      <w:rFonts w:eastAsia="ヒラギノ明朝 Pro W3" w:hAnsi="Times"/>
                      <w:sz w:val="18"/>
                      <w:szCs w:val="18"/>
                    </w:rPr>
                    <w:t>mesi halinde, kurucu bu durumu, al</w:t>
                  </w:r>
                  <w:r w:rsidRPr="008B2BCB">
                    <w:rPr>
                      <w:rFonts w:eastAsia="ヒラギノ明朝 Pro W3" w:hAnsi="Times"/>
                      <w:sz w:val="18"/>
                      <w:szCs w:val="18"/>
                    </w:rPr>
                    <w:t>ı</w:t>
                  </w:r>
                  <w:r w:rsidRPr="008B2BCB">
                    <w:rPr>
                      <w:rFonts w:eastAsia="ヒラギノ明朝 Pro W3" w:hAnsi="Times"/>
                      <w:sz w:val="18"/>
                      <w:szCs w:val="18"/>
                    </w:rPr>
                    <w:t>nacak tedbirlere ili</w:t>
                  </w:r>
                  <w:r w:rsidRPr="008B2BCB">
                    <w:rPr>
                      <w:rFonts w:eastAsia="ヒラギノ明朝 Pro W3" w:hAnsi="Times"/>
                      <w:sz w:val="18"/>
                      <w:szCs w:val="18"/>
                    </w:rPr>
                    <w:t>ş</w:t>
                  </w:r>
                  <w:r w:rsidRPr="008B2BCB">
                    <w:rPr>
                      <w:rFonts w:eastAsia="ヒラギノ明朝 Pro W3" w:hAnsi="Times"/>
                      <w:sz w:val="18"/>
                      <w:szCs w:val="18"/>
                    </w:rPr>
                    <w:t>kin olarak al</w:t>
                  </w:r>
                  <w:r w:rsidRPr="008B2BCB">
                    <w:rPr>
                      <w:rFonts w:eastAsia="ヒラギノ明朝 Pro W3" w:hAnsi="Times"/>
                      <w:sz w:val="18"/>
                      <w:szCs w:val="18"/>
                    </w:rPr>
                    <w:t>ı</w:t>
                  </w:r>
                  <w:r w:rsidRPr="008B2BCB">
                    <w:rPr>
                      <w:rFonts w:eastAsia="ヒラギノ明朝 Pro W3" w:hAnsi="Times"/>
                      <w:sz w:val="18"/>
                      <w:szCs w:val="18"/>
                    </w:rPr>
                    <w:t>nacak y</w:t>
                  </w:r>
                  <w:r w:rsidRPr="008B2BCB">
                    <w:rPr>
                      <w:rFonts w:eastAsia="ヒラギノ明朝 Pro W3" w:hAnsi="Times"/>
                      <w:sz w:val="18"/>
                      <w:szCs w:val="18"/>
                    </w:rPr>
                    <w:t>ö</w:t>
                  </w:r>
                  <w:r w:rsidRPr="008B2BCB">
                    <w:rPr>
                      <w:rFonts w:eastAsia="ヒラギノ明朝 Pro W3" w:hAnsi="Times"/>
                      <w:sz w:val="18"/>
                      <w:szCs w:val="18"/>
                    </w:rPr>
                    <w:t>netim kurulu karar</w:t>
                  </w:r>
                  <w:r w:rsidRPr="008B2BCB">
                    <w:rPr>
                      <w:rFonts w:eastAsia="ヒラギノ明朝 Pro W3" w:hAnsi="Times"/>
                      <w:sz w:val="18"/>
                      <w:szCs w:val="18"/>
                    </w:rPr>
                    <w:t>ı</w:t>
                  </w:r>
                  <w:r w:rsidRPr="008B2BCB">
                    <w:rPr>
                      <w:rFonts w:eastAsia="ヒラギノ明朝 Pro W3" w:hAnsi="Times"/>
                      <w:sz w:val="18"/>
                      <w:szCs w:val="18"/>
                    </w:rPr>
                    <w:t xml:space="preserve"> ile birlikte, izleyen ay</w:t>
                  </w:r>
                  <w:r w:rsidRPr="008B2BCB">
                    <w:rPr>
                      <w:rFonts w:eastAsia="ヒラギノ明朝 Pro W3" w:hAnsi="Times"/>
                      <w:sz w:val="18"/>
                      <w:szCs w:val="18"/>
                    </w:rPr>
                    <w:t>ı</w:t>
                  </w:r>
                  <w:r w:rsidRPr="008B2BCB">
                    <w:rPr>
                      <w:rFonts w:eastAsia="ヒラギノ明朝 Pro W3" w:hAnsi="Times"/>
                      <w:sz w:val="18"/>
                      <w:szCs w:val="18"/>
                    </w:rPr>
                    <w:t>n ilk alt</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inde Kurula bildirmekle y</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w:t>
                  </w:r>
                  <w:r w:rsidRPr="008B2BCB">
                    <w:rPr>
                      <w:rFonts w:eastAsia="ヒラギノ明朝 Pro W3" w:hAnsi="Times"/>
                      <w:sz w:val="18"/>
                      <w:szCs w:val="18"/>
                    </w:rPr>
                    <w:t>ü</w:t>
                  </w:r>
                  <w:r w:rsidRPr="008B2BCB">
                    <w:rPr>
                      <w:rFonts w:eastAsia="ヒラギノ明朝 Pro W3" w:hAnsi="Times"/>
                      <w:sz w:val="18"/>
                      <w:szCs w:val="18"/>
                    </w:rPr>
                    <w:t>d</w:t>
                  </w:r>
                  <w:r w:rsidRPr="008B2BCB">
                    <w:rPr>
                      <w:rFonts w:eastAsia="ヒラギノ明朝 Pro W3" w:hAnsi="Times"/>
                      <w:sz w:val="18"/>
                      <w:szCs w:val="18"/>
                    </w:rPr>
                    <w:t>ü</w:t>
                  </w:r>
                  <w:r w:rsidRPr="008B2BCB">
                    <w:rPr>
                      <w:rFonts w:eastAsia="ヒラギノ明朝 Pro W3" w:hAnsi="Times"/>
                      <w:sz w:val="18"/>
                      <w:szCs w:val="18"/>
                    </w:rPr>
                    <w:t>r. Kurul, bu h</w:t>
                  </w:r>
                  <w:r w:rsidRPr="008B2BCB">
                    <w:rPr>
                      <w:rFonts w:eastAsia="ヒラギノ明朝 Pro W3" w:hAnsi="Times"/>
                      <w:sz w:val="18"/>
                      <w:szCs w:val="18"/>
                    </w:rPr>
                    <w:t>ü</w:t>
                  </w:r>
                  <w:r w:rsidRPr="008B2BCB">
                    <w:rPr>
                      <w:rFonts w:eastAsia="ヒラギノ明朝 Pro W3" w:hAnsi="Times"/>
                      <w:sz w:val="18"/>
                      <w:szCs w:val="18"/>
                    </w:rPr>
                    <w:t>km</w:t>
                  </w:r>
                  <w:r w:rsidRPr="008B2BCB">
                    <w:rPr>
                      <w:rFonts w:eastAsia="ヒラギノ明朝 Pro W3" w:hAnsi="Times"/>
                      <w:sz w:val="18"/>
                      <w:szCs w:val="18"/>
                    </w:rPr>
                    <w:t>ü</w:t>
                  </w:r>
                  <w:r w:rsidRPr="008B2BCB">
                    <w:rPr>
                      <w:rFonts w:eastAsia="ヒラギノ明朝 Pro W3" w:hAnsi="Times"/>
                      <w:sz w:val="18"/>
                      <w:szCs w:val="18"/>
                    </w:rPr>
                    <w:t>n uygulanmas</w:t>
                  </w:r>
                  <w:r w:rsidRPr="008B2BCB">
                    <w:rPr>
                      <w:rFonts w:eastAsia="ヒラギノ明朝 Pro W3" w:hAnsi="Times"/>
                      <w:sz w:val="18"/>
                      <w:szCs w:val="18"/>
                    </w:rPr>
                    <w:t>ı</w:t>
                  </w:r>
                  <w:r w:rsidRPr="008B2BCB">
                    <w:rPr>
                      <w:rFonts w:eastAsia="ヒラギノ明朝 Pro W3" w:hAnsi="Times"/>
                      <w:sz w:val="18"/>
                      <w:szCs w:val="18"/>
                    </w:rPr>
                    <w:t>nda, bu Tebli</w:t>
                  </w:r>
                  <w:r w:rsidRPr="008B2BCB">
                    <w:rPr>
                      <w:rFonts w:eastAsia="ヒラギノ明朝 Pro W3" w:hAnsi="Times"/>
                      <w:sz w:val="18"/>
                      <w:szCs w:val="18"/>
                    </w:rPr>
                    <w:t>ğ</w:t>
                  </w:r>
                  <w:r w:rsidRPr="008B2BCB">
                    <w:rPr>
                      <w:rFonts w:eastAsia="ヒラギノ明朝 Pro W3" w:hAnsi="Times"/>
                      <w:sz w:val="18"/>
                      <w:szCs w:val="18"/>
                    </w:rPr>
                    <w:t xml:space="preserve">in 31 inci maddesinin </w:t>
                  </w:r>
                  <w:r w:rsidRPr="008B2BCB">
                    <w:rPr>
                      <w:rFonts w:eastAsia="ヒラギノ明朝 Pro W3" w:hAnsi="Times"/>
                      <w:sz w:val="18"/>
                      <w:szCs w:val="18"/>
                    </w:rPr>
                    <w:t>üçü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nda say</w:t>
                  </w:r>
                  <w:r w:rsidRPr="008B2BCB">
                    <w:rPr>
                      <w:rFonts w:eastAsia="ヒラギノ明朝 Pro W3" w:hAnsi="Times"/>
                      <w:sz w:val="18"/>
                      <w:szCs w:val="18"/>
                    </w:rPr>
                    <w:t>ı</w:t>
                  </w:r>
                  <w:r w:rsidRPr="008B2BCB">
                    <w:rPr>
                      <w:rFonts w:eastAsia="ヒラギノ明朝 Pro W3" w:hAnsi="Times"/>
                      <w:sz w:val="18"/>
                      <w:szCs w:val="18"/>
                    </w:rPr>
                    <w:t>lan ola</w:t>
                  </w:r>
                  <w:r w:rsidRPr="008B2BCB">
                    <w:rPr>
                      <w:rFonts w:eastAsia="ヒラギノ明朝 Pro W3" w:hAnsi="Times"/>
                      <w:sz w:val="18"/>
                      <w:szCs w:val="18"/>
                    </w:rPr>
                    <w:t>ğ</w:t>
                  </w:r>
                  <w:r w:rsidRPr="008B2BCB">
                    <w:rPr>
                      <w:rFonts w:eastAsia="ヒラギノ明朝 Pro W3" w:hAnsi="Times"/>
                      <w:sz w:val="18"/>
                      <w:szCs w:val="18"/>
                    </w:rPr>
                    <w:t>an</w:t>
                  </w:r>
                  <w:r w:rsidRPr="008B2BCB">
                    <w:rPr>
                      <w:rFonts w:eastAsia="ヒラギノ明朝 Pro W3" w:hAnsi="Times"/>
                      <w:sz w:val="18"/>
                      <w:szCs w:val="18"/>
                    </w:rPr>
                    <w:t>ü</w:t>
                  </w:r>
                  <w:r w:rsidRPr="008B2BCB">
                    <w:rPr>
                      <w:rFonts w:eastAsia="ヒラギノ明朝 Pro W3" w:hAnsi="Times"/>
                      <w:sz w:val="18"/>
                      <w:szCs w:val="18"/>
                    </w:rPr>
                    <w:t>st</w:t>
                  </w:r>
                  <w:r w:rsidRPr="008B2BCB">
                    <w:rPr>
                      <w:rFonts w:eastAsia="ヒラギノ明朝 Pro W3" w:hAnsi="Times"/>
                      <w:sz w:val="18"/>
                      <w:szCs w:val="18"/>
                    </w:rPr>
                    <w:t>ü</w:t>
                  </w:r>
                  <w:r w:rsidRPr="008B2BCB">
                    <w:rPr>
                      <w:rFonts w:eastAsia="ヒラギノ明朝 Pro W3" w:hAnsi="Times"/>
                      <w:sz w:val="18"/>
                      <w:szCs w:val="18"/>
                    </w:rPr>
                    <w:t xml:space="preserve"> olaylar</w:t>
                  </w:r>
                  <w:r w:rsidRPr="008B2BCB">
                    <w:rPr>
                      <w:rFonts w:eastAsia="ヒラギノ明朝 Pro W3" w:hAnsi="Times"/>
                      <w:sz w:val="18"/>
                      <w:szCs w:val="18"/>
                    </w:rPr>
                    <w:t>ı</w:t>
                  </w:r>
                  <w:r w:rsidRPr="008B2BCB">
                    <w:rPr>
                      <w:rFonts w:eastAsia="ヒラギノ明朝 Pro W3" w:hAnsi="Times"/>
                      <w:sz w:val="18"/>
                      <w:szCs w:val="18"/>
                    </w:rPr>
                    <w:t>n ger</w:t>
                  </w:r>
                  <w:r w:rsidRPr="008B2BCB">
                    <w:rPr>
                      <w:rFonts w:eastAsia="ヒラギノ明朝 Pro W3" w:hAnsi="Times"/>
                      <w:sz w:val="18"/>
                      <w:szCs w:val="18"/>
                    </w:rPr>
                    <w:t>ç</w:t>
                  </w:r>
                  <w:r w:rsidRPr="008B2BCB">
                    <w:rPr>
                      <w:rFonts w:eastAsia="ヒラギノ明朝 Pro W3" w:hAnsi="Times"/>
                      <w:sz w:val="18"/>
                      <w:szCs w:val="18"/>
                    </w:rPr>
                    <w:t>ekle</w:t>
                  </w:r>
                  <w:r w:rsidRPr="008B2BCB">
                    <w:rPr>
                      <w:rFonts w:eastAsia="ヒラギノ明朝 Pro W3" w:hAnsi="Times"/>
                      <w:sz w:val="18"/>
                      <w:szCs w:val="18"/>
                    </w:rPr>
                    <w:t>ş</w:t>
                  </w:r>
                  <w:r w:rsidRPr="008B2BCB">
                    <w:rPr>
                      <w:rFonts w:eastAsia="ヒラギノ明朝 Pro W3" w:hAnsi="Times"/>
                      <w:sz w:val="18"/>
                      <w:szCs w:val="18"/>
                    </w:rPr>
                    <w:t>ti</w:t>
                  </w:r>
                  <w:r w:rsidRPr="008B2BCB">
                    <w:rPr>
                      <w:rFonts w:eastAsia="ヒラギノ明朝 Pro W3" w:hAnsi="Times"/>
                      <w:sz w:val="18"/>
                      <w:szCs w:val="18"/>
                    </w:rPr>
                    <w:t>ğ</w:t>
                  </w:r>
                  <w:r w:rsidRPr="008B2BCB">
                    <w:rPr>
                      <w:rFonts w:eastAsia="ヒラギノ明朝 Pro W3" w:hAnsi="Times"/>
                      <w:sz w:val="18"/>
                      <w:szCs w:val="18"/>
                    </w:rPr>
                    <w:t>i d</w:t>
                  </w:r>
                  <w:r w:rsidRPr="008B2BCB">
                    <w:rPr>
                      <w:rFonts w:eastAsia="ヒラギノ明朝 Pro W3" w:hAnsi="Times"/>
                      <w:sz w:val="18"/>
                      <w:szCs w:val="18"/>
                    </w:rPr>
                    <w:t>ö</w:t>
                  </w:r>
                  <w:r w:rsidRPr="008B2BCB">
                    <w:rPr>
                      <w:rFonts w:eastAsia="ヒラギノ明朝 Pro W3" w:hAnsi="Times"/>
                      <w:sz w:val="18"/>
                      <w:szCs w:val="18"/>
                    </w:rPr>
                    <w:t>nemleri dikkate almayabilir.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Unvan</w:t>
                  </w:r>
                  <w:r w:rsidRPr="008B2BCB">
                    <w:rPr>
                      <w:rFonts w:eastAsia="ヒラギノ明朝 Pro W3" w:hAnsi="Times"/>
                      <w:sz w:val="18"/>
                      <w:szCs w:val="18"/>
                    </w:rPr>
                    <w:t>ı</w:t>
                  </w:r>
                  <w:r w:rsidRPr="008B2BCB">
                    <w:rPr>
                      <w:rFonts w:eastAsia="ヒラギノ明朝 Pro W3" w:hAnsi="Times"/>
                      <w:sz w:val="18"/>
                      <w:szCs w:val="18"/>
                    </w:rPr>
                    <w:t xml:space="preserve">nda </w:t>
                  </w:r>
                  <w:r w:rsidRPr="008B2BCB">
                    <w:rPr>
                      <w:rFonts w:eastAsia="ヒラギノ明朝 Pro W3" w:hAnsi="Times"/>
                      <w:sz w:val="18"/>
                      <w:szCs w:val="18"/>
                    </w:rPr>
                    <w:t>“</w:t>
                  </w:r>
                  <w:r w:rsidRPr="008B2BCB">
                    <w:rPr>
                      <w:rFonts w:eastAsia="ヒラギノ明朝 Pro W3" w:hAnsi="Times"/>
                      <w:sz w:val="18"/>
                      <w:szCs w:val="18"/>
                    </w:rPr>
                    <w:t>Endeks</w:t>
                  </w:r>
                  <w:r w:rsidRPr="008B2BCB">
                    <w:rPr>
                      <w:rFonts w:eastAsia="ヒラギノ明朝 Pro W3" w:hAnsi="Times"/>
                      <w:sz w:val="18"/>
                      <w:szCs w:val="18"/>
                    </w:rPr>
                    <w:t>”</w:t>
                  </w:r>
                  <w:r w:rsidRPr="008B2BCB">
                    <w:rPr>
                      <w:rFonts w:eastAsia="ヒラギノ明朝 Pro W3" w:hAnsi="Times"/>
                      <w:sz w:val="18"/>
                      <w:szCs w:val="18"/>
                    </w:rPr>
                    <w:t xml:space="preserve"> ibaresi yer alan fonlarda, bu Tebli</w:t>
                  </w:r>
                  <w:r w:rsidRPr="008B2BCB">
                    <w:rPr>
                      <w:rFonts w:eastAsia="ヒラギノ明朝 Pro W3" w:hAnsi="Times"/>
                      <w:sz w:val="18"/>
                      <w:szCs w:val="18"/>
                    </w:rPr>
                    <w:t>ğ</w:t>
                  </w:r>
                  <w:r w:rsidRPr="008B2BCB">
                    <w:rPr>
                      <w:rFonts w:eastAsia="ヒラギノ明朝 Pro W3" w:hAnsi="Times"/>
                      <w:sz w:val="18"/>
                      <w:szCs w:val="18"/>
                    </w:rPr>
                    <w:t xml:space="preserve">in 17 nci maddesinin birinci ve </w:t>
                  </w:r>
                  <w:r w:rsidRPr="008B2BCB">
                    <w:rPr>
                      <w:rFonts w:eastAsia="ヒラギノ明朝 Pro W3" w:hAnsi="Times"/>
                      <w:sz w:val="18"/>
                      <w:szCs w:val="18"/>
                    </w:rPr>
                    <w:t>üçü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kralar</w:t>
                  </w:r>
                  <w:r w:rsidRPr="008B2BCB">
                    <w:rPr>
                      <w:rFonts w:eastAsia="ヒラギノ明朝 Pro W3" w:hAnsi="Times"/>
                      <w:sz w:val="18"/>
                      <w:szCs w:val="18"/>
                    </w:rPr>
                    <w:t>ı</w:t>
                  </w:r>
                  <w:r w:rsidRPr="008B2BCB">
                    <w:rPr>
                      <w:rFonts w:eastAsia="ヒラギノ明朝 Pro W3" w:hAnsi="Times"/>
                      <w:sz w:val="18"/>
                      <w:szCs w:val="18"/>
                    </w:rPr>
                    <w:t>nda yer alan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rlamalar ile ayn</w:t>
                  </w:r>
                  <w:r w:rsidRPr="008B2BCB">
                    <w:rPr>
                      <w:rFonts w:eastAsia="ヒラギノ明朝 Pro W3" w:hAnsi="Times"/>
                      <w:sz w:val="18"/>
                      <w:szCs w:val="18"/>
                    </w:rPr>
                    <w:t>ı</w:t>
                  </w:r>
                  <w:r w:rsidRPr="008B2BCB">
                    <w:rPr>
                      <w:rFonts w:eastAsia="ヒラギノ明朝 Pro W3" w:hAnsi="Times"/>
                      <w:sz w:val="18"/>
                      <w:szCs w:val="18"/>
                    </w:rPr>
                    <w:t xml:space="preserve"> maddenin ikinci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nda yer alan %10</w:t>
                  </w:r>
                  <w:r w:rsidRPr="008B2BCB">
                    <w:rPr>
                      <w:rFonts w:eastAsia="ヒラギノ明朝 Pro W3" w:hAnsi="Times"/>
                      <w:sz w:val="18"/>
                      <w:szCs w:val="18"/>
                    </w:rPr>
                    <w:t>’</w:t>
                  </w:r>
                  <w:r w:rsidRPr="008B2BCB">
                    <w:rPr>
                      <w:rFonts w:eastAsia="ヒラギノ明朝 Pro W3" w:hAnsi="Times"/>
                      <w:sz w:val="18"/>
                      <w:szCs w:val="18"/>
                    </w:rPr>
                    <w:t>luk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 s</w:t>
                  </w:r>
                  <w:r w:rsidRPr="008B2BCB">
                    <w:rPr>
                      <w:rFonts w:eastAsia="ヒラギノ明朝 Pro W3" w:hAnsi="Times"/>
                      <w:sz w:val="18"/>
                      <w:szCs w:val="18"/>
                    </w:rPr>
                    <w:t>ö</w:t>
                  </w:r>
                  <w:r w:rsidRPr="008B2BCB">
                    <w:rPr>
                      <w:rFonts w:eastAsia="ヒラギノ明朝 Pro W3" w:hAnsi="Times"/>
                      <w:sz w:val="18"/>
                      <w:szCs w:val="18"/>
                    </w:rPr>
                    <w:t>z konusu varl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n baz al</w:t>
                  </w:r>
                  <w:r w:rsidRPr="008B2BCB">
                    <w:rPr>
                      <w:rFonts w:eastAsia="ヒラギノ明朝 Pro W3" w:hAnsi="Times"/>
                      <w:sz w:val="18"/>
                      <w:szCs w:val="18"/>
                    </w:rPr>
                    <w:t>ı</w:t>
                  </w:r>
                  <w:r w:rsidRPr="008B2BCB">
                    <w:rPr>
                      <w:rFonts w:eastAsia="ヒラギノ明朝 Pro W3" w:hAnsi="Times"/>
                      <w:sz w:val="18"/>
                      <w:szCs w:val="18"/>
                    </w:rPr>
                    <w:t>nan endekse dahil olmas</w:t>
                  </w:r>
                  <w:r w:rsidRPr="008B2BCB">
                    <w:rPr>
                      <w:rFonts w:eastAsia="ヒラギノ明朝 Pro W3" w:hAnsi="Times"/>
                      <w:sz w:val="18"/>
                      <w:szCs w:val="18"/>
                    </w:rPr>
                    <w:t>ı</w:t>
                  </w:r>
                  <w:r w:rsidRPr="008B2BCB">
                    <w:rPr>
                      <w:rFonts w:eastAsia="ヒラギノ明朝 Pro W3" w:hAnsi="Times"/>
                      <w:sz w:val="18"/>
                      <w:szCs w:val="18"/>
                    </w:rPr>
                    <w:t xml:space="preserve"> halinde uygulanmaz. Ayn</w:t>
                  </w:r>
                  <w:r w:rsidRPr="008B2BCB">
                    <w:rPr>
                      <w:rFonts w:eastAsia="ヒラギノ明朝 Pro W3" w:hAnsi="Times"/>
                      <w:sz w:val="18"/>
                      <w:szCs w:val="18"/>
                    </w:rPr>
                    <w:t>ı</w:t>
                  </w:r>
                  <w:r w:rsidRPr="008B2BCB">
                    <w:rPr>
                      <w:rFonts w:eastAsia="ヒラギノ明朝 Pro W3" w:hAnsi="Times"/>
                      <w:sz w:val="18"/>
                      <w:szCs w:val="18"/>
                    </w:rPr>
                    <w:t xml:space="preserve"> maddenin ikinci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nda yer alan %20</w:t>
                  </w:r>
                  <w:r w:rsidRPr="008B2BCB">
                    <w:rPr>
                      <w:rFonts w:eastAsia="ヒラギノ明朝 Pro W3" w:hAnsi="Times"/>
                      <w:sz w:val="18"/>
                      <w:szCs w:val="18"/>
                    </w:rPr>
                    <w:t>’</w:t>
                  </w:r>
                  <w:r w:rsidRPr="008B2BCB">
                    <w:rPr>
                      <w:rFonts w:eastAsia="ヒラギノ明朝 Pro W3" w:hAnsi="Times"/>
                      <w:sz w:val="18"/>
                      <w:szCs w:val="18"/>
                    </w:rPr>
                    <w:t>lik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rlaman</w:t>
                  </w:r>
                  <w:r w:rsidRPr="008B2BCB">
                    <w:rPr>
                      <w:rFonts w:eastAsia="ヒラギノ明朝 Pro W3" w:hAnsi="Times"/>
                      <w:sz w:val="18"/>
                      <w:szCs w:val="18"/>
                    </w:rPr>
                    <w:t>ı</w:t>
                  </w:r>
                  <w:r w:rsidRPr="008B2BCB">
                    <w:rPr>
                      <w:rFonts w:eastAsia="ヒラギノ明朝 Pro W3" w:hAnsi="Times"/>
                      <w:sz w:val="18"/>
                      <w:szCs w:val="18"/>
                    </w:rPr>
                    <w:t>n hesaplanmas</w:t>
                  </w:r>
                  <w:r w:rsidRPr="008B2BCB">
                    <w:rPr>
                      <w:rFonts w:eastAsia="ヒラギノ明朝 Pro W3" w:hAnsi="Times"/>
                      <w:sz w:val="18"/>
                      <w:szCs w:val="18"/>
                    </w:rPr>
                    <w:t>ı</w:t>
                  </w:r>
                  <w:r w:rsidRPr="008B2BCB">
                    <w:rPr>
                      <w:rFonts w:eastAsia="ヒラギノ明朝 Pro W3" w:hAnsi="Times"/>
                      <w:sz w:val="18"/>
                      <w:szCs w:val="18"/>
                    </w:rPr>
                    <w:t>nda ise, fonlar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nde yer alan paylar, baz al</w:t>
                  </w:r>
                  <w:r w:rsidRPr="008B2BCB">
                    <w:rPr>
                      <w:rFonts w:eastAsia="ヒラギノ明朝 Pro W3" w:hAnsi="Times"/>
                      <w:sz w:val="18"/>
                      <w:szCs w:val="18"/>
                    </w:rPr>
                    <w:t>ı</w:t>
                  </w:r>
                  <w:r w:rsidRPr="008B2BCB">
                    <w:rPr>
                      <w:rFonts w:eastAsia="ヒラギノ明朝 Pro W3" w:hAnsi="Times"/>
                      <w:sz w:val="18"/>
                      <w:szCs w:val="18"/>
                    </w:rPr>
                    <w:t>nan endekse dahil olmas</w:t>
                  </w:r>
                  <w:r w:rsidRPr="008B2BCB">
                    <w:rPr>
                      <w:rFonts w:eastAsia="ヒラギノ明朝 Pro W3" w:hAnsi="Times"/>
                      <w:sz w:val="18"/>
                      <w:szCs w:val="18"/>
                    </w:rPr>
                    <w:t>ı</w:t>
                  </w:r>
                  <w:r w:rsidRPr="008B2BCB">
                    <w:rPr>
                      <w:rFonts w:eastAsia="ヒラギノ明朝 Pro W3" w:hAnsi="Times"/>
                      <w:sz w:val="18"/>
                      <w:szCs w:val="18"/>
                    </w:rPr>
                    <w:t xml:space="preserve"> kayd</w:t>
                  </w:r>
                  <w:r w:rsidRPr="008B2BCB">
                    <w:rPr>
                      <w:rFonts w:eastAsia="ヒラギノ明朝 Pro W3" w:hAnsi="Times"/>
                      <w:sz w:val="18"/>
                      <w:szCs w:val="18"/>
                    </w:rPr>
                    <w:t>ı</w:t>
                  </w:r>
                  <w:r w:rsidRPr="008B2BCB">
                    <w:rPr>
                      <w:rFonts w:eastAsia="ヒラギノ明朝 Pro W3" w:hAnsi="Times"/>
                      <w:sz w:val="18"/>
                      <w:szCs w:val="18"/>
                    </w:rPr>
                    <w:t>yla dikkate al</w:t>
                  </w:r>
                  <w:r w:rsidRPr="008B2BCB">
                    <w:rPr>
                      <w:rFonts w:eastAsia="ヒラギノ明朝 Pro W3" w:hAnsi="Times"/>
                      <w:sz w:val="18"/>
                      <w:szCs w:val="18"/>
                    </w:rPr>
                    <w:t>ı</w:t>
                  </w:r>
                  <w:r w:rsidRPr="008B2BCB">
                    <w:rPr>
                      <w:rFonts w:eastAsia="ヒラギノ明朝 Pro W3" w:hAnsi="Times"/>
                      <w:sz w:val="18"/>
                      <w:szCs w:val="18"/>
                    </w:rPr>
                    <w:t>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Belirli bir sekt</w:t>
                  </w:r>
                  <w:r w:rsidRPr="008B2BCB">
                    <w:rPr>
                      <w:rFonts w:eastAsia="ヒラギノ明朝 Pro W3" w:hAnsi="Times"/>
                      <w:sz w:val="18"/>
                      <w:szCs w:val="18"/>
                    </w:rPr>
                    <w:t>ö</w:t>
                  </w:r>
                  <w:r w:rsidRPr="008B2BCB">
                    <w:rPr>
                      <w:rFonts w:eastAsia="ヒラギノ明朝 Pro W3" w:hAnsi="Times"/>
                      <w:sz w:val="18"/>
                      <w:szCs w:val="18"/>
                    </w:rPr>
                    <w:t>rde yer alan ihra</w:t>
                  </w:r>
                  <w:r w:rsidRPr="008B2BCB">
                    <w:rPr>
                      <w:rFonts w:eastAsia="ヒラギノ明朝 Pro W3" w:hAnsi="Times"/>
                      <w:sz w:val="18"/>
                      <w:szCs w:val="18"/>
                    </w:rPr>
                    <w:t>ççı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para ve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yapan fonlarda, bu Tebli</w:t>
                  </w:r>
                  <w:r w:rsidRPr="008B2BCB">
                    <w:rPr>
                      <w:rFonts w:eastAsia="ヒラギノ明朝 Pro W3" w:hAnsi="Times"/>
                      <w:sz w:val="18"/>
                      <w:szCs w:val="18"/>
                    </w:rPr>
                    <w:t>ğ</w:t>
                  </w:r>
                  <w:r w:rsidRPr="008B2BCB">
                    <w:rPr>
                      <w:rFonts w:eastAsia="ヒラギノ明朝 Pro W3" w:hAnsi="Times"/>
                      <w:sz w:val="18"/>
                      <w:szCs w:val="18"/>
                    </w:rPr>
                    <w:t>in 17 nci maddesinin birinci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 bendinde yer alan %10</w:t>
                  </w:r>
                  <w:r w:rsidRPr="008B2BCB">
                    <w:rPr>
                      <w:rFonts w:eastAsia="ヒラギノ明朝 Pro W3" w:hAnsi="Times"/>
                      <w:sz w:val="18"/>
                      <w:szCs w:val="18"/>
                    </w:rPr>
                    <w:t>’</w:t>
                  </w:r>
                  <w:r w:rsidRPr="008B2BCB">
                    <w:rPr>
                      <w:rFonts w:eastAsia="ヒラギノ明朝 Pro W3" w:hAnsi="Times"/>
                      <w:sz w:val="18"/>
                      <w:szCs w:val="18"/>
                    </w:rPr>
                    <w:t>luk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 ilgili sekt</w:t>
                  </w:r>
                  <w:r w:rsidRPr="008B2BCB">
                    <w:rPr>
                      <w:rFonts w:eastAsia="ヒラギノ明朝 Pro W3" w:hAnsi="Times"/>
                      <w:sz w:val="18"/>
                      <w:szCs w:val="18"/>
                    </w:rPr>
                    <w:t>ö</w:t>
                  </w:r>
                  <w:r w:rsidRPr="008B2BCB">
                    <w:rPr>
                      <w:rFonts w:eastAsia="ヒラギノ明朝 Pro W3" w:hAnsi="Times"/>
                      <w:sz w:val="18"/>
                      <w:szCs w:val="18"/>
                    </w:rPr>
                    <w:t>rde faaliyet g</w:t>
                  </w:r>
                  <w:r w:rsidRPr="008B2BCB">
                    <w:rPr>
                      <w:rFonts w:eastAsia="ヒラギノ明朝 Pro W3" w:hAnsi="Times"/>
                      <w:sz w:val="18"/>
                      <w:szCs w:val="18"/>
                    </w:rPr>
                    <w:t>ö</w:t>
                  </w:r>
                  <w:r w:rsidRPr="008B2BCB">
                    <w:rPr>
                      <w:rFonts w:eastAsia="ヒラギノ明朝 Pro W3" w:hAnsi="Times"/>
                      <w:sz w:val="18"/>
                      <w:szCs w:val="18"/>
                    </w:rPr>
                    <w:t>steren ihra</w:t>
                  </w:r>
                  <w:r w:rsidRPr="008B2BCB">
                    <w:rPr>
                      <w:rFonts w:eastAsia="ヒラギノ明朝 Pro W3" w:hAnsi="Times"/>
                      <w:sz w:val="18"/>
                      <w:szCs w:val="18"/>
                    </w:rPr>
                    <w:t>ççı</w:t>
                  </w:r>
                  <w:r w:rsidRPr="008B2BCB">
                    <w:rPr>
                      <w:rFonts w:eastAsia="ヒラギノ明朝 Pro W3" w:hAnsi="Times"/>
                      <w:sz w:val="18"/>
                      <w:szCs w:val="18"/>
                    </w:rPr>
                    <w:t>lar i</w:t>
                  </w:r>
                  <w:r w:rsidRPr="008B2BCB">
                    <w:rPr>
                      <w:rFonts w:eastAsia="ヒラギノ明朝 Pro W3" w:hAnsi="Times"/>
                      <w:sz w:val="18"/>
                      <w:szCs w:val="18"/>
                    </w:rPr>
                    <w:t>ç</w:t>
                  </w:r>
                  <w:r w:rsidRPr="008B2BCB">
                    <w:rPr>
                      <w:rFonts w:eastAsia="ヒラギノ明朝 Pro W3" w:hAnsi="Times"/>
                      <w:sz w:val="18"/>
                      <w:szCs w:val="18"/>
                    </w:rPr>
                    <w:t>in %20 olarak uygulan</w:t>
                  </w:r>
                  <w:r w:rsidRPr="008B2BCB">
                    <w:rPr>
                      <w:rFonts w:eastAsia="ヒラギノ明朝 Pro W3" w:hAnsi="Times"/>
                      <w:sz w:val="18"/>
                      <w:szCs w:val="18"/>
                    </w:rPr>
                    <w:t>ı</w:t>
                  </w:r>
                  <w:r w:rsidRPr="008B2BCB">
                    <w:rPr>
                      <w:rFonts w:eastAsia="ヒラギノ明朝 Pro W3" w:hAnsi="Times"/>
                      <w:sz w:val="18"/>
                      <w:szCs w:val="18"/>
                    </w:rPr>
                    <w:t>r; ayn</w:t>
                  </w:r>
                  <w:r w:rsidRPr="008B2BCB">
                    <w:rPr>
                      <w:rFonts w:eastAsia="ヒラギノ明朝 Pro W3" w:hAnsi="Times"/>
                      <w:sz w:val="18"/>
                      <w:szCs w:val="18"/>
                    </w:rPr>
                    <w:t>ı</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kran</w:t>
                  </w:r>
                  <w:r w:rsidRPr="008B2BCB">
                    <w:rPr>
                      <w:rFonts w:eastAsia="ヒラギノ明朝 Pro W3" w:hAnsi="Times"/>
                      <w:sz w:val="18"/>
                      <w:szCs w:val="18"/>
                    </w:rPr>
                    <w:t>ı</w:t>
                  </w:r>
                  <w:r w:rsidRPr="008B2BCB">
                    <w:rPr>
                      <w:rFonts w:eastAsia="ヒラギノ明朝 Pro W3" w:hAnsi="Times"/>
                      <w:sz w:val="18"/>
                      <w:szCs w:val="18"/>
                    </w:rPr>
                    <w:t>n (b) ve (c) bentlerinde yer alan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rlamalar ise uygulanmaz.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(5) Fon toplam de</w:t>
                  </w:r>
                  <w:r w:rsidRPr="008B2BCB">
                    <w:rPr>
                      <w:rFonts w:eastAsia="ヒラギノ明朝 Pro W3" w:hAnsi="Times"/>
                      <w:sz w:val="18"/>
                      <w:szCs w:val="18"/>
                    </w:rPr>
                    <w:t>ğ</w:t>
                  </w:r>
                  <w:r w:rsidRPr="008B2BCB">
                    <w:rPr>
                      <w:rFonts w:eastAsia="ヒラギノ明朝 Pro W3" w:hAnsi="Times"/>
                      <w:sz w:val="18"/>
                      <w:szCs w:val="18"/>
                    </w:rPr>
                    <w:t>erinin en az %80</w:t>
                  </w:r>
                  <w:r w:rsidRPr="008B2BCB">
                    <w:rPr>
                      <w:rFonts w:eastAsia="ヒラギノ明朝 Pro W3" w:hAnsi="Times"/>
                      <w:sz w:val="18"/>
                      <w:szCs w:val="18"/>
                    </w:rPr>
                    <w:t>’</w:t>
                  </w:r>
                  <w:r w:rsidRPr="008B2BCB">
                    <w:rPr>
                      <w:rFonts w:eastAsia="ヒラギノ明朝 Pro W3" w:hAnsi="Times"/>
                      <w:sz w:val="18"/>
                      <w:szCs w:val="18"/>
                    </w:rPr>
                    <w:t>i oran</w:t>
                  </w:r>
                  <w:r w:rsidRPr="008B2BCB">
                    <w:rPr>
                      <w:rFonts w:eastAsia="ヒラギノ明朝 Pro W3" w:hAnsi="Times"/>
                      <w:sz w:val="18"/>
                      <w:szCs w:val="18"/>
                    </w:rPr>
                    <w:t>ı</w:t>
                  </w:r>
                  <w:r w:rsidRPr="008B2BCB">
                    <w:rPr>
                      <w:rFonts w:eastAsia="ヒラギノ明朝 Pro W3" w:hAnsi="Times"/>
                      <w:sz w:val="18"/>
                      <w:szCs w:val="18"/>
                    </w:rPr>
                    <w:t>nda yabanc</w:t>
                  </w:r>
                  <w:r w:rsidRPr="008B2BCB">
                    <w:rPr>
                      <w:rFonts w:eastAsia="ヒラギノ明朝 Pro W3" w:hAnsi="Times"/>
                      <w:sz w:val="18"/>
                      <w:szCs w:val="18"/>
                    </w:rPr>
                    <w:t>ı</w:t>
                  </w:r>
                  <w:r w:rsidRPr="008B2BCB">
                    <w:rPr>
                      <w:rFonts w:eastAsia="ヒラギノ明朝 Pro W3" w:hAnsi="Times"/>
                      <w:sz w:val="18"/>
                      <w:szCs w:val="18"/>
                    </w:rPr>
                    <w:t xml:space="preserve"> para ve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yapan fonlar taraf</w:t>
                  </w:r>
                  <w:r w:rsidRPr="008B2BCB">
                    <w:rPr>
                      <w:rFonts w:eastAsia="ヒラギノ明朝 Pro W3" w:hAnsi="Times"/>
                      <w:sz w:val="18"/>
                      <w:szCs w:val="18"/>
                    </w:rPr>
                    <w:t>ı</w:t>
                  </w:r>
                  <w:r w:rsidRPr="008B2BCB">
                    <w:rPr>
                      <w:rFonts w:eastAsia="ヒラギノ明朝 Pro W3" w:hAnsi="Times"/>
                      <w:sz w:val="18"/>
                      <w:szCs w:val="18"/>
                    </w:rPr>
                    <w:t>ndan, nakit ihtiyac</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kar</w:t>
                  </w:r>
                  <w:r w:rsidRPr="008B2BCB">
                    <w:rPr>
                      <w:rFonts w:eastAsia="ヒラギノ明朝 Pro W3" w:hAnsi="Times"/>
                      <w:sz w:val="18"/>
                      <w:szCs w:val="18"/>
                    </w:rPr>
                    <w:t>şı</w:t>
                  </w:r>
                  <w:r w:rsidRPr="008B2BCB">
                    <w:rPr>
                      <w:rFonts w:eastAsia="ヒラギノ明朝 Pro W3" w:hAnsi="Times"/>
                      <w:sz w:val="18"/>
                      <w:szCs w:val="18"/>
                    </w:rPr>
                    <w:t>lanmas</w:t>
                  </w:r>
                  <w:r w:rsidRPr="008B2BCB">
                    <w:rPr>
                      <w:rFonts w:eastAsia="ヒラギノ明朝 Pro W3" w:hAnsi="Times"/>
                      <w:sz w:val="18"/>
                      <w:szCs w:val="18"/>
                    </w:rPr>
                    <w:t>ı</w:t>
                  </w:r>
                  <w:r w:rsidRPr="008B2BCB">
                    <w:rPr>
                      <w:rFonts w:eastAsia="ヒラギノ明朝 Pro W3" w:hAnsi="Times"/>
                      <w:sz w:val="18"/>
                      <w:szCs w:val="18"/>
                    </w:rPr>
                    <w:t xml:space="preserve"> amac</w:t>
                  </w:r>
                  <w:r w:rsidRPr="008B2BCB">
                    <w:rPr>
                      <w:rFonts w:eastAsia="ヒラギノ明朝 Pro W3" w:hAnsi="Times"/>
                      <w:sz w:val="18"/>
                      <w:szCs w:val="18"/>
                    </w:rPr>
                    <w:t>ı</w:t>
                  </w:r>
                  <w:r w:rsidRPr="008B2BCB">
                    <w:rPr>
                      <w:rFonts w:eastAsia="ヒラギノ明朝 Pro W3" w:hAnsi="Times"/>
                      <w:sz w:val="18"/>
                      <w:szCs w:val="18"/>
                    </w:rPr>
                    <w:t>yla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melere konu olabilecek varl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 xml:space="preserve">n ilgili </w:t>
                  </w:r>
                  <w:r w:rsidRPr="008B2BCB">
                    <w:rPr>
                      <w:rFonts w:eastAsia="ヒラギノ明朝 Pro W3" w:hAnsi="Times"/>
                      <w:sz w:val="18"/>
                      <w:szCs w:val="18"/>
                    </w:rPr>
                    <w:t>ü</w:t>
                  </w:r>
                  <w:r w:rsidRPr="008B2BCB">
                    <w:rPr>
                      <w:rFonts w:eastAsia="ヒラギノ明朝 Pro W3" w:hAnsi="Times"/>
                      <w:sz w:val="18"/>
                      <w:szCs w:val="18"/>
                    </w:rPr>
                    <w:t>lkenin merkezi takas ve saklama kurulu</w:t>
                  </w:r>
                  <w:r w:rsidRPr="008B2BCB">
                    <w:rPr>
                      <w:rFonts w:eastAsia="ヒラギノ明朝 Pro W3" w:hAnsi="Times"/>
                      <w:sz w:val="18"/>
                      <w:szCs w:val="18"/>
                    </w:rPr>
                    <w:t>ş</w:t>
                  </w:r>
                  <w:r w:rsidRPr="008B2BCB">
                    <w:rPr>
                      <w:rFonts w:eastAsia="ヒラギノ明朝 Pro W3" w:hAnsi="Times"/>
                      <w:sz w:val="18"/>
                      <w:szCs w:val="18"/>
                    </w:rPr>
                    <w:t>unda saklanmas</w:t>
                  </w:r>
                  <w:r w:rsidRPr="008B2BCB">
                    <w:rPr>
                      <w:rFonts w:eastAsia="ヒラギノ明朝 Pro W3" w:hAnsi="Times"/>
                      <w:sz w:val="18"/>
                      <w:szCs w:val="18"/>
                    </w:rPr>
                    <w:t>ı</w:t>
                  </w:r>
                  <w:r w:rsidRPr="008B2BCB">
                    <w:rPr>
                      <w:rFonts w:eastAsia="ヒラギノ明朝 Pro W3" w:hAnsi="Times"/>
                      <w:sz w:val="18"/>
                      <w:szCs w:val="18"/>
                    </w:rPr>
                    <w:t xml:space="preserve"> kayd</w:t>
                  </w:r>
                  <w:r w:rsidRPr="008B2BCB">
                    <w:rPr>
                      <w:rFonts w:eastAsia="ヒラギノ明朝 Pro W3" w:hAnsi="Times"/>
                      <w:sz w:val="18"/>
                      <w:szCs w:val="18"/>
                    </w:rPr>
                    <w:t>ı</w:t>
                  </w:r>
                  <w:r w:rsidRPr="008B2BCB">
                    <w:rPr>
                      <w:rFonts w:eastAsia="ヒラギノ明朝 Pro W3" w:hAnsi="Times"/>
                      <w:sz w:val="18"/>
                      <w:szCs w:val="18"/>
                    </w:rPr>
                    <w:t>yla yurt d</w:t>
                  </w:r>
                  <w:r w:rsidRPr="008B2BCB">
                    <w:rPr>
                      <w:rFonts w:eastAsia="ヒラギノ明朝 Pro W3" w:hAnsi="Times"/>
                      <w:sz w:val="18"/>
                      <w:szCs w:val="18"/>
                    </w:rPr>
                    <w:t>ışı</w:t>
                  </w:r>
                  <w:r w:rsidRPr="008B2BCB">
                    <w:rPr>
                      <w:rFonts w:eastAsia="ヒラギノ明朝 Pro W3" w:hAnsi="Times"/>
                      <w:sz w:val="18"/>
                      <w:szCs w:val="18"/>
                    </w:rPr>
                    <w:t>nda borsa d</w:t>
                  </w:r>
                  <w:r w:rsidRPr="008B2BCB">
                    <w:rPr>
                      <w:rFonts w:eastAsia="ヒラギノ明朝 Pro W3" w:hAnsi="Times"/>
                      <w:sz w:val="18"/>
                      <w:szCs w:val="18"/>
                    </w:rPr>
                    <w:t>ışı</w:t>
                  </w:r>
                  <w:r w:rsidRPr="008B2BCB">
                    <w:rPr>
                      <w:rFonts w:eastAsia="ヒラギノ明朝 Pro W3" w:hAnsi="Times"/>
                      <w:sz w:val="18"/>
                      <w:szCs w:val="18"/>
                    </w:rPr>
                    <w:t xml:space="preserve"> repo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melerine taraf olunabilir.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(6) Unvan</w:t>
                  </w:r>
                  <w:r w:rsidRPr="008B2BCB">
                    <w:rPr>
                      <w:rFonts w:eastAsia="ヒラギノ明朝 Pro W3" w:hAnsi="Times"/>
                      <w:sz w:val="18"/>
                      <w:szCs w:val="18"/>
                    </w:rPr>
                    <w:t>ı</w:t>
                  </w:r>
                  <w:r w:rsidRPr="008B2BCB">
                    <w:rPr>
                      <w:rFonts w:eastAsia="ヒラギノ明朝 Pro W3" w:hAnsi="Times"/>
                      <w:sz w:val="18"/>
                      <w:szCs w:val="18"/>
                    </w:rPr>
                    <w:t xml:space="preserve">nda </w:t>
                  </w:r>
                  <w:r w:rsidRPr="008B2BCB">
                    <w:rPr>
                      <w:rFonts w:eastAsia="ヒラギノ明朝 Pro W3" w:hAnsi="Times"/>
                      <w:sz w:val="18"/>
                      <w:szCs w:val="18"/>
                    </w:rPr>
                    <w:t>“İş</w:t>
                  </w:r>
                  <w:r w:rsidRPr="008B2BCB">
                    <w:rPr>
                      <w:rFonts w:eastAsia="ヒラギノ明朝 Pro W3" w:hAnsi="Times"/>
                      <w:sz w:val="18"/>
                      <w:szCs w:val="18"/>
                    </w:rPr>
                    <w:t>tirak</w:t>
                  </w:r>
                  <w:r w:rsidRPr="008B2BCB">
                    <w:rPr>
                      <w:rFonts w:eastAsia="ヒラギノ明朝 Pro W3" w:hAnsi="Times"/>
                      <w:sz w:val="18"/>
                      <w:szCs w:val="18"/>
                    </w:rPr>
                    <w:t>”</w:t>
                  </w:r>
                  <w:r w:rsidRPr="008B2BCB">
                    <w:rPr>
                      <w:rFonts w:eastAsia="ヒラギノ明朝 Pro W3" w:hAnsi="Times"/>
                      <w:sz w:val="18"/>
                      <w:szCs w:val="18"/>
                    </w:rPr>
                    <w:t xml:space="preserve"> ibaresi yer alan fonlarda, bu Tebli</w:t>
                  </w:r>
                  <w:r w:rsidRPr="008B2BCB">
                    <w:rPr>
                      <w:rFonts w:eastAsia="ヒラギノ明朝 Pro W3" w:hAnsi="Times"/>
                      <w:sz w:val="18"/>
                      <w:szCs w:val="18"/>
                    </w:rPr>
                    <w:t>ğ</w:t>
                  </w:r>
                  <w:r w:rsidRPr="008B2BCB">
                    <w:rPr>
                      <w:rFonts w:eastAsia="ヒラギノ明朝 Pro W3" w:hAnsi="Times"/>
                      <w:sz w:val="18"/>
                      <w:szCs w:val="18"/>
                    </w:rPr>
                    <w:t>in 17 nci maddesinin birinci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(c) bendi ile ayn</w:t>
                  </w:r>
                  <w:r w:rsidRPr="008B2BCB">
                    <w:rPr>
                      <w:rFonts w:eastAsia="ヒラギノ明朝 Pro W3" w:hAnsi="Times"/>
                      <w:sz w:val="18"/>
                      <w:szCs w:val="18"/>
                    </w:rPr>
                    <w:t>ı</w:t>
                  </w:r>
                  <w:r w:rsidRPr="008B2BCB">
                    <w:rPr>
                      <w:rFonts w:eastAsia="ヒラギノ明朝 Pro W3" w:hAnsi="Times"/>
                      <w:sz w:val="18"/>
                      <w:szCs w:val="18"/>
                    </w:rPr>
                    <w:t xml:space="preserve"> maddenin </w:t>
                  </w:r>
                  <w:r w:rsidRPr="008B2BCB">
                    <w:rPr>
                      <w:rFonts w:eastAsia="ヒラギノ明朝 Pro W3" w:hAnsi="Times"/>
                      <w:sz w:val="18"/>
                      <w:szCs w:val="18"/>
                    </w:rPr>
                    <w:t>üçü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 xml:space="preserve"> uygulanmaz.</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Di</w:t>
                  </w:r>
                  <w:r w:rsidRPr="008B2BCB">
                    <w:rPr>
                      <w:rFonts w:eastAsia="ヒラギノ明朝 Pro W3" w:hAnsi="Times"/>
                      <w:b/>
                      <w:sz w:val="18"/>
                      <w:szCs w:val="18"/>
                    </w:rPr>
                    <w:t>ğ</w:t>
                  </w:r>
                  <w:r w:rsidRPr="008B2BCB">
                    <w:rPr>
                      <w:rFonts w:eastAsia="ヒラギノ明朝 Pro W3" w:hAnsi="Times"/>
                      <w:b/>
                      <w:sz w:val="18"/>
                      <w:szCs w:val="18"/>
                    </w:rPr>
                    <w:t>er s</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rlamalar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24 </w:t>
                  </w:r>
                  <w:r w:rsidRPr="008B2BCB">
                    <w:rPr>
                      <w:rFonts w:eastAsia="ヒラギノ明朝 Pro W3" w:hAnsi="Times"/>
                      <w:b/>
                      <w:sz w:val="18"/>
                      <w:szCs w:val="18"/>
                    </w:rPr>
                    <w:t>–</w:t>
                  </w:r>
                  <w:r w:rsidRPr="008B2BCB">
                    <w:rPr>
                      <w:rFonts w:eastAsia="ヒラギノ明朝 Pro W3" w:hAnsi="Times"/>
                      <w:sz w:val="18"/>
                      <w:szCs w:val="18"/>
                    </w:rPr>
                    <w:t xml:space="preserve"> (1) a)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riskten korunma ve/veya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amac</w:t>
                  </w:r>
                  <w:r w:rsidRPr="008B2BCB">
                    <w:rPr>
                      <w:rFonts w:eastAsia="ヒラギノ明朝 Pro W3" w:hAnsi="Times"/>
                      <w:sz w:val="18"/>
                      <w:szCs w:val="18"/>
                    </w:rPr>
                    <w:t>ı</w:t>
                  </w:r>
                  <w:r w:rsidRPr="008B2BCB">
                    <w:rPr>
                      <w:rFonts w:eastAsia="ヒラギノ明朝 Pro W3" w:hAnsi="Times"/>
                      <w:sz w:val="18"/>
                      <w:szCs w:val="18"/>
                    </w:rPr>
                    <w:t>yla fonun t</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ne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 xml:space="preserve">m stratejisine uygun olacak </w:t>
                  </w:r>
                  <w:r w:rsidRPr="008B2BCB">
                    <w:rPr>
                      <w:rFonts w:eastAsia="ヒラギノ明朝 Pro W3" w:hAnsi="Times"/>
                      <w:sz w:val="18"/>
                      <w:szCs w:val="18"/>
                    </w:rPr>
                    <w:t>ş</w:t>
                  </w:r>
                  <w:r w:rsidRPr="008B2BCB">
                    <w:rPr>
                      <w:rFonts w:eastAsia="ヒラギノ明朝 Pro W3" w:hAnsi="Times"/>
                      <w:sz w:val="18"/>
                      <w:szCs w:val="18"/>
                    </w:rPr>
                    <w:t xml:space="preserve">ekilde ve Kurulca belirlenecek esaslar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t</w:t>
                  </w:r>
                  <w:r w:rsidRPr="008B2BCB">
                    <w:rPr>
                      <w:rFonts w:eastAsia="ヒラギノ明朝 Pro W3" w:hAnsi="Times"/>
                      <w:sz w:val="18"/>
                      <w:szCs w:val="18"/>
                    </w:rPr>
                    <w:t>ü</w:t>
                  </w:r>
                  <w:r w:rsidRPr="008B2BCB">
                    <w:rPr>
                      <w:rFonts w:eastAsia="ヒラギノ明朝 Pro W3" w:hAnsi="Times"/>
                      <w:sz w:val="18"/>
                      <w:szCs w:val="18"/>
                    </w:rPr>
                    <w:t>rev ara</w:t>
                  </w:r>
                  <w:r w:rsidRPr="008B2BCB">
                    <w:rPr>
                      <w:rFonts w:eastAsia="ヒラギノ明朝 Pro W3" w:hAnsi="Times"/>
                      <w:sz w:val="18"/>
                      <w:szCs w:val="18"/>
                    </w:rPr>
                    <w:t>ç</w:t>
                  </w:r>
                  <w:r w:rsidRPr="008B2BCB">
                    <w:rPr>
                      <w:rFonts w:eastAsia="ヒラギノ明朝 Pro W3" w:hAnsi="Times"/>
                      <w:sz w:val="18"/>
                      <w:szCs w:val="18"/>
                    </w:rPr>
                    <w:t>lar d</w:t>
                  </w:r>
                  <w:r w:rsidRPr="008B2BCB">
                    <w:rPr>
                      <w:rFonts w:eastAsia="ヒラギノ明朝 Pro W3" w:hAnsi="Times"/>
                      <w:sz w:val="18"/>
                      <w:szCs w:val="18"/>
                    </w:rPr>
                    <w:t>â</w:t>
                  </w:r>
                  <w:r w:rsidRPr="008B2BCB">
                    <w:rPr>
                      <w:rFonts w:eastAsia="ヒラギノ明朝 Pro W3" w:hAnsi="Times"/>
                      <w:sz w:val="18"/>
                      <w:szCs w:val="18"/>
                    </w:rPr>
                    <w:t>hil edilebilir. Bu durumda, fonun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neticilerinin t</w:t>
                  </w:r>
                  <w:r w:rsidRPr="008B2BCB">
                    <w:rPr>
                      <w:rFonts w:eastAsia="ヒラギノ明朝 Pro W3" w:hAnsi="Times"/>
                      <w:sz w:val="18"/>
                      <w:szCs w:val="18"/>
                    </w:rPr>
                    <w:t>ü</w:t>
                  </w:r>
                  <w:r w:rsidRPr="008B2BCB">
                    <w:rPr>
                      <w:rFonts w:eastAsia="ヒラギノ明朝 Pro W3" w:hAnsi="Times"/>
                      <w:sz w:val="18"/>
                      <w:szCs w:val="18"/>
                    </w:rPr>
                    <w:t>m</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n sermaye piyasas</w:t>
                  </w:r>
                  <w:r w:rsidRPr="008B2BCB">
                    <w:rPr>
                      <w:rFonts w:eastAsia="ヒラギノ明朝 Pro W3" w:hAnsi="Times"/>
                      <w:sz w:val="18"/>
                      <w:szCs w:val="18"/>
                    </w:rPr>
                    <w:t>ı</w:t>
                  </w:r>
                  <w:r w:rsidRPr="008B2BCB">
                    <w:rPr>
                      <w:rFonts w:eastAsia="ヒラギノ明朝 Pro W3" w:hAnsi="Times"/>
                      <w:sz w:val="18"/>
                      <w:szCs w:val="18"/>
                    </w:rPr>
                    <w:t xml:space="preserve"> faaliyetleri ileri d</w:t>
                  </w:r>
                  <w:r w:rsidRPr="008B2BCB">
                    <w:rPr>
                      <w:rFonts w:eastAsia="ヒラギノ明朝 Pro W3" w:hAnsi="Times"/>
                      <w:sz w:val="18"/>
                      <w:szCs w:val="18"/>
                    </w:rPr>
                    <w:t>ü</w:t>
                  </w:r>
                  <w:r w:rsidRPr="008B2BCB">
                    <w:rPr>
                      <w:rFonts w:eastAsia="ヒラギノ明朝 Pro W3" w:hAnsi="Times"/>
                      <w:sz w:val="18"/>
                      <w:szCs w:val="18"/>
                    </w:rPr>
                    <w:t>zey lisans belgesi ile t</w:t>
                  </w:r>
                  <w:r w:rsidRPr="008B2BCB">
                    <w:rPr>
                      <w:rFonts w:eastAsia="ヒラギノ明朝 Pro W3" w:hAnsi="Times"/>
                      <w:sz w:val="18"/>
                      <w:szCs w:val="18"/>
                    </w:rPr>
                    <w:t>ü</w:t>
                  </w:r>
                  <w:r w:rsidRPr="008B2BCB">
                    <w:rPr>
                      <w:rFonts w:eastAsia="ヒラギノ明朝 Pro W3" w:hAnsi="Times"/>
                      <w:sz w:val="18"/>
                      <w:szCs w:val="18"/>
                    </w:rPr>
                    <w:t>rev ara</w:t>
                  </w:r>
                  <w:r w:rsidRPr="008B2BCB">
                    <w:rPr>
                      <w:rFonts w:eastAsia="ヒラギノ明朝 Pro W3" w:hAnsi="Times"/>
                      <w:sz w:val="18"/>
                      <w:szCs w:val="18"/>
                    </w:rPr>
                    <w:t>ç</w:t>
                  </w:r>
                  <w:r w:rsidRPr="008B2BCB">
                    <w:rPr>
                      <w:rFonts w:eastAsia="ヒラギノ明朝 Pro W3" w:hAnsi="Times"/>
                      <w:sz w:val="18"/>
                      <w:szCs w:val="18"/>
                    </w:rPr>
                    <w:t>lar lisans belgesine sahip olmalar</w:t>
                  </w:r>
                  <w:r w:rsidRPr="008B2BCB">
                    <w:rPr>
                      <w:rFonts w:eastAsia="ヒラギノ明朝 Pro W3" w:hAnsi="Times"/>
                      <w:sz w:val="18"/>
                      <w:szCs w:val="18"/>
                    </w:rPr>
                    <w:t>ı</w:t>
                  </w:r>
                  <w:r w:rsidRPr="008B2BCB">
                    <w:rPr>
                      <w:rFonts w:eastAsia="ヒラギノ明朝 Pro W3" w:hAnsi="Times"/>
                      <w:sz w:val="18"/>
                      <w:szCs w:val="18"/>
                    </w:rPr>
                    <w:t xml:space="preserve">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T</w:t>
                  </w:r>
                  <w:r w:rsidRPr="008B2BCB">
                    <w:rPr>
                      <w:rFonts w:eastAsia="ヒラギノ明朝 Pro W3" w:hAnsi="Times"/>
                      <w:sz w:val="18"/>
                      <w:szCs w:val="18"/>
                    </w:rPr>
                    <w:t>ü</w:t>
                  </w:r>
                  <w:r w:rsidRPr="008B2BCB">
                    <w:rPr>
                      <w:rFonts w:eastAsia="ヒラギノ明朝 Pro W3" w:hAnsi="Times"/>
                      <w:sz w:val="18"/>
                      <w:szCs w:val="18"/>
                    </w:rPr>
                    <w:t>rev ara</w:t>
                  </w:r>
                  <w:r w:rsidRPr="008B2BCB">
                    <w:rPr>
                      <w:rFonts w:eastAsia="ヒラギノ明朝 Pro W3" w:hAnsi="Times"/>
                      <w:sz w:val="18"/>
                      <w:szCs w:val="18"/>
                    </w:rPr>
                    <w:t>ç</w:t>
                  </w:r>
                  <w:r w:rsidRPr="008B2BCB">
                    <w:rPr>
                      <w:rFonts w:eastAsia="ヒラギノ明朝 Pro W3" w:hAnsi="Times"/>
                      <w:sz w:val="18"/>
                      <w:szCs w:val="18"/>
                    </w:rPr>
                    <w:t>lar nedeniyle maruz kal</w:t>
                  </w:r>
                  <w:r w:rsidRPr="008B2BCB">
                    <w:rPr>
                      <w:rFonts w:eastAsia="ヒラギノ明朝 Pro W3" w:hAnsi="Times"/>
                      <w:sz w:val="18"/>
                      <w:szCs w:val="18"/>
                    </w:rPr>
                    <w:t>ı</w:t>
                  </w:r>
                  <w:r w:rsidRPr="008B2BCB">
                    <w:rPr>
                      <w:rFonts w:eastAsia="ヒラギノ明朝 Pro W3" w:hAnsi="Times"/>
                      <w:sz w:val="18"/>
                      <w:szCs w:val="18"/>
                    </w:rPr>
                    <w:t>nan a</w:t>
                  </w:r>
                  <w:r w:rsidRPr="008B2BCB">
                    <w:rPr>
                      <w:rFonts w:eastAsia="ヒラギノ明朝 Pro W3" w:hAnsi="Times"/>
                      <w:sz w:val="18"/>
                      <w:szCs w:val="18"/>
                    </w:rPr>
                    <w:t>çı</w:t>
                  </w:r>
                  <w:r w:rsidRPr="008B2BCB">
                    <w:rPr>
                      <w:rFonts w:eastAsia="ヒラギノ明朝 Pro W3" w:hAnsi="Times"/>
                      <w:sz w:val="18"/>
                      <w:szCs w:val="18"/>
                    </w:rPr>
                    <w:t>k pozisyon tutar</w:t>
                  </w:r>
                  <w:r w:rsidRPr="008B2BCB">
                    <w:rPr>
                      <w:rFonts w:eastAsia="ヒラギノ明朝 Pro W3" w:hAnsi="Times"/>
                      <w:sz w:val="18"/>
                      <w:szCs w:val="18"/>
                    </w:rPr>
                    <w:t>ı</w:t>
                  </w:r>
                  <w:r w:rsidRPr="008B2BCB">
                    <w:rPr>
                      <w:rFonts w:eastAsia="ヒラギノ明朝 Pro W3" w:hAnsi="Times"/>
                      <w:sz w:val="18"/>
                      <w:szCs w:val="18"/>
                    </w:rPr>
                    <w:t xml:space="preserve"> fon toplam de</w:t>
                  </w:r>
                  <w:r w:rsidRPr="008B2BCB">
                    <w:rPr>
                      <w:rFonts w:eastAsia="ヒラギノ明朝 Pro W3" w:hAnsi="Times"/>
                      <w:sz w:val="18"/>
                      <w:szCs w:val="18"/>
                    </w:rPr>
                    <w:t>ğ</w:t>
                  </w:r>
                  <w:r w:rsidRPr="008B2BCB">
                    <w:rPr>
                      <w:rFonts w:eastAsia="ヒラギノ明朝 Pro W3" w:hAnsi="Times"/>
                      <w:sz w:val="18"/>
                      <w:szCs w:val="18"/>
                    </w:rPr>
                    <w:t>erini a</w:t>
                  </w:r>
                  <w:r w:rsidRPr="008B2BCB">
                    <w:rPr>
                      <w:rFonts w:eastAsia="ヒラギノ明朝 Pro W3" w:hAnsi="Times"/>
                      <w:sz w:val="18"/>
                      <w:szCs w:val="18"/>
                    </w:rPr>
                    <w:t>ş</w:t>
                  </w:r>
                  <w:r w:rsidRPr="008B2BCB">
                    <w:rPr>
                      <w:rFonts w:eastAsia="ヒラギノ明朝 Pro W3" w:hAnsi="Times"/>
                      <w:sz w:val="18"/>
                      <w:szCs w:val="18"/>
                    </w:rPr>
                    <w:t>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Para piyasas</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 xml:space="preserve"> ve k</w:t>
                  </w:r>
                  <w:r w:rsidRPr="008B2BCB">
                    <w:rPr>
                      <w:rFonts w:eastAsia="ヒラギノ明朝 Pro W3" w:hAnsi="Times"/>
                      <w:sz w:val="18"/>
                      <w:szCs w:val="18"/>
                    </w:rPr>
                    <w:t>ı</w:t>
                  </w:r>
                  <w:r w:rsidRPr="008B2BCB">
                    <w:rPr>
                      <w:rFonts w:eastAsia="ヒラギノ明朝 Pro W3" w:hAnsi="Times"/>
                      <w:sz w:val="18"/>
                      <w:szCs w:val="18"/>
                    </w:rPr>
                    <w:t>sa vadeli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 xml:space="preserve"> ile </w:t>
                  </w:r>
                  <w:r w:rsidRPr="008B2BCB">
                    <w:rPr>
                      <w:rFonts w:eastAsia="ヒラギノ明朝 Pro W3" w:hAnsi="Times"/>
                      <w:sz w:val="18"/>
                      <w:szCs w:val="18"/>
                    </w:rPr>
                    <w:t>ö</w:t>
                  </w:r>
                  <w:r w:rsidRPr="008B2BCB">
                    <w:rPr>
                      <w:rFonts w:eastAsia="ヒラギノ明朝 Pro W3" w:hAnsi="Times"/>
                      <w:sz w:val="18"/>
                      <w:szCs w:val="18"/>
                    </w:rPr>
                    <w:t>zel sekt</w:t>
                  </w:r>
                  <w:r w:rsidRPr="008B2BCB">
                    <w:rPr>
                      <w:rFonts w:eastAsia="ヒラギノ明朝 Pro W3" w:hAnsi="Times"/>
                      <w:sz w:val="18"/>
                      <w:szCs w:val="18"/>
                    </w:rPr>
                    <w:t>ö</w:t>
                  </w:r>
                  <w:r w:rsidRPr="008B2BCB">
                    <w:rPr>
                      <w:rFonts w:eastAsia="ヒラギノ明朝 Pro W3" w:hAnsi="Times"/>
                      <w:sz w:val="18"/>
                      <w:szCs w:val="18"/>
                    </w:rPr>
                    <w:t>r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yapan koruma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ve garantili fonlarda,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dahil edilen banka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d</w:t>
                  </w:r>
                  <w:r w:rsidRPr="008B2BCB">
                    <w:rPr>
                      <w:rFonts w:eastAsia="ヒラギノ明朝 Pro W3" w:hAnsi="Times"/>
                      <w:sz w:val="18"/>
                      <w:szCs w:val="18"/>
                    </w:rPr>
                    <w:t>ışı</w:t>
                  </w:r>
                  <w:r w:rsidRPr="008B2BCB">
                    <w:rPr>
                      <w:rFonts w:eastAsia="ヒラギノ明朝 Pro W3" w:hAnsi="Times"/>
                      <w:sz w:val="18"/>
                      <w:szCs w:val="18"/>
                    </w:rPr>
                    <w:t xml:space="preserve">ndaki </w:t>
                  </w:r>
                  <w:r w:rsidRPr="008B2BCB">
                    <w:rPr>
                      <w:rFonts w:eastAsia="ヒラギノ明朝 Pro W3" w:hAnsi="Times"/>
                      <w:sz w:val="18"/>
                      <w:szCs w:val="18"/>
                    </w:rPr>
                    <w:t>ö</w:t>
                  </w:r>
                  <w:r w:rsidRPr="008B2BCB">
                    <w:rPr>
                      <w:rFonts w:eastAsia="ヒラギノ明朝 Pro W3" w:hAnsi="Times"/>
                      <w:sz w:val="18"/>
                      <w:szCs w:val="18"/>
                    </w:rPr>
                    <w:t>zel sekt</w:t>
                  </w:r>
                  <w:r w:rsidRPr="008B2BCB">
                    <w:rPr>
                      <w:rFonts w:eastAsia="ヒラギノ明朝 Pro W3" w:hAnsi="Times"/>
                      <w:sz w:val="18"/>
                      <w:szCs w:val="18"/>
                    </w:rPr>
                    <w:t>ö</w:t>
                  </w:r>
                  <w:r w:rsidRPr="008B2BCB">
                    <w:rPr>
                      <w:rFonts w:eastAsia="ヒラギノ明朝 Pro W3" w:hAnsi="Times"/>
                      <w:sz w:val="18"/>
                      <w:szCs w:val="18"/>
                    </w:rPr>
                    <w:t>r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ihra</w:t>
                  </w:r>
                  <w:r w:rsidRPr="008B2BCB">
                    <w:rPr>
                      <w:rFonts w:eastAsia="ヒラギノ明朝 Pro W3" w:hAnsi="Times"/>
                      <w:sz w:val="18"/>
                      <w:szCs w:val="18"/>
                    </w:rPr>
                    <w:t>ççı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bu Tebli</w:t>
                  </w:r>
                  <w:r w:rsidRPr="008B2BCB">
                    <w:rPr>
                      <w:rFonts w:eastAsia="ヒラギノ明朝 Pro W3" w:hAnsi="Times"/>
                      <w:sz w:val="18"/>
                      <w:szCs w:val="18"/>
                    </w:rPr>
                    <w:t>ğ</w:t>
                  </w:r>
                  <w:r w:rsidRPr="008B2BCB">
                    <w:rPr>
                      <w:rFonts w:eastAsia="ヒラギノ明朝 Pro W3" w:hAnsi="Times"/>
                      <w:sz w:val="18"/>
                      <w:szCs w:val="18"/>
                    </w:rPr>
                    <w:t>in 32 nci maddesinde belirtilen derecelendirme notuna sahip olmas</w:t>
                  </w:r>
                  <w:r w:rsidRPr="008B2BCB">
                    <w:rPr>
                      <w:rFonts w:eastAsia="ヒラギノ明朝 Pro W3" w:hAnsi="Times"/>
                      <w:sz w:val="18"/>
                      <w:szCs w:val="18"/>
                    </w:rPr>
                    <w:t>ı</w:t>
                  </w:r>
                  <w:r w:rsidRPr="008B2BCB">
                    <w:rPr>
                      <w:rFonts w:eastAsia="ヒラギノ明朝 Pro W3" w:hAnsi="Times"/>
                      <w:sz w:val="18"/>
                      <w:szCs w:val="18"/>
                    </w:rPr>
                    <w:t xml:space="preserve">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n en fazla %20</w:t>
                  </w:r>
                  <w:r w:rsidRPr="008B2BCB">
                    <w:rPr>
                      <w:rFonts w:eastAsia="ヒラギノ明朝 Pro W3" w:hAnsi="Times"/>
                      <w:sz w:val="18"/>
                      <w:szCs w:val="18"/>
                    </w:rPr>
                    <w:t>’</w:t>
                  </w:r>
                  <w:r w:rsidRPr="008B2BCB">
                    <w:rPr>
                      <w:rFonts w:eastAsia="ヒラギノ明朝 Pro W3" w:hAnsi="Times"/>
                      <w:sz w:val="18"/>
                      <w:szCs w:val="18"/>
                    </w:rPr>
                    <w:t>si Takasbank Para Piyasas</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lemlerinden olu</w:t>
                  </w:r>
                  <w:r w:rsidRPr="008B2BCB">
                    <w:rPr>
                      <w:rFonts w:eastAsia="ヒラギノ明朝 Pro W3" w:hAnsi="Times"/>
                      <w:sz w:val="18"/>
                      <w:szCs w:val="18"/>
                    </w:rPr>
                    <w:t>ş</w:t>
                  </w:r>
                  <w:r w:rsidRPr="008B2BCB">
                    <w:rPr>
                      <w:rFonts w:eastAsia="ヒラギノ明朝 Pro W3" w:hAnsi="Times"/>
                      <w:sz w:val="18"/>
                      <w:szCs w:val="18"/>
                    </w:rPr>
                    <w:t>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Fon, a</w:t>
                  </w:r>
                  <w:r w:rsidRPr="008B2BCB">
                    <w:rPr>
                      <w:rFonts w:eastAsia="ヒラギノ明朝 Pro W3" w:hAnsi="Times"/>
                      <w:sz w:val="18"/>
                      <w:szCs w:val="18"/>
                    </w:rPr>
                    <w:t>çığ</w:t>
                  </w:r>
                  <w:r w:rsidRPr="008B2BCB">
                    <w:rPr>
                      <w:rFonts w:eastAsia="ヒラギノ明朝 Pro W3" w:hAnsi="Times"/>
                      <w:sz w:val="18"/>
                      <w:szCs w:val="18"/>
                    </w:rPr>
                    <w:t>a sat</w:t>
                  </w:r>
                  <w:r w:rsidRPr="008B2BCB">
                    <w:rPr>
                      <w:rFonts w:eastAsia="ヒラギノ明朝 Pro W3" w:hAnsi="Times"/>
                      <w:sz w:val="18"/>
                      <w:szCs w:val="18"/>
                    </w:rPr>
                    <w:t>ış</w:t>
                  </w:r>
                  <w:r w:rsidRPr="008B2BCB">
                    <w:rPr>
                      <w:rFonts w:eastAsia="ヒラギノ明朝 Pro W3" w:hAnsi="Times"/>
                      <w:sz w:val="18"/>
                      <w:szCs w:val="18"/>
                    </w:rPr>
                    <w:t xml:space="preserve"> ve kredili menkul k</w:t>
                  </w:r>
                  <w:r w:rsidRPr="008B2BCB">
                    <w:rPr>
                      <w:rFonts w:eastAsia="ヒラギノ明朝 Pro W3" w:hAnsi="Times"/>
                      <w:sz w:val="18"/>
                      <w:szCs w:val="18"/>
                    </w:rPr>
                    <w:t>ı</w:t>
                  </w:r>
                  <w:r w:rsidRPr="008B2BCB">
                    <w:rPr>
                      <w:rFonts w:eastAsia="ヒラギノ明朝 Pro W3" w:hAnsi="Times"/>
                      <w:sz w:val="18"/>
                      <w:szCs w:val="18"/>
                    </w:rPr>
                    <w:t>ymet i</w:t>
                  </w:r>
                  <w:r w:rsidRPr="008B2BCB">
                    <w:rPr>
                      <w:rFonts w:eastAsia="ヒラギノ明朝 Pro W3" w:hAnsi="Times"/>
                      <w:sz w:val="18"/>
                      <w:szCs w:val="18"/>
                    </w:rPr>
                    <w:t>ş</w:t>
                  </w:r>
                  <w:r w:rsidRPr="008B2BCB">
                    <w:rPr>
                      <w:rFonts w:eastAsia="ヒラギノ明朝 Pro W3" w:hAnsi="Times"/>
                      <w:sz w:val="18"/>
                      <w:szCs w:val="18"/>
                    </w:rPr>
                    <w:t>lemi yapamaz.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(5) Portf</w:t>
                  </w:r>
                  <w:r w:rsidRPr="008B2BCB">
                    <w:rPr>
                      <w:rFonts w:eastAsia="ヒラギノ明朝 Pro W3" w:hAnsi="Times"/>
                      <w:sz w:val="18"/>
                      <w:szCs w:val="18"/>
                    </w:rPr>
                    <w:t>ö</w:t>
                  </w:r>
                  <w:r w:rsidRPr="008B2BCB">
                    <w:rPr>
                      <w:rFonts w:eastAsia="ヒラギノ明朝 Pro W3" w:hAnsi="Times"/>
                      <w:sz w:val="18"/>
                      <w:szCs w:val="18"/>
                    </w:rPr>
                    <w:t>ydeki varl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n de</w:t>
                  </w:r>
                  <w:r w:rsidRPr="008B2BCB">
                    <w:rPr>
                      <w:rFonts w:eastAsia="ヒラギノ明朝 Pro W3" w:hAnsi="Times"/>
                      <w:sz w:val="18"/>
                      <w:szCs w:val="18"/>
                    </w:rPr>
                    <w:t>ğ</w:t>
                  </w:r>
                  <w:r w:rsidRPr="008B2BCB">
                    <w:rPr>
                      <w:rFonts w:eastAsia="ヒラギノ明朝 Pro W3" w:hAnsi="Times"/>
                      <w:sz w:val="18"/>
                      <w:szCs w:val="18"/>
                    </w:rPr>
                    <w:t>erinin fiyat hareketleri ve temett</w:t>
                  </w:r>
                  <w:r w:rsidRPr="008B2BCB">
                    <w:rPr>
                      <w:rFonts w:eastAsia="ヒラギノ明朝 Pro W3" w:hAnsi="Times"/>
                      <w:sz w:val="18"/>
                      <w:szCs w:val="18"/>
                    </w:rPr>
                    <w:t>ü</w:t>
                  </w:r>
                  <w:r w:rsidRPr="008B2BCB">
                    <w:rPr>
                      <w:rFonts w:eastAsia="ヒラギノ明朝 Pro W3" w:hAnsi="Times"/>
                      <w:sz w:val="18"/>
                      <w:szCs w:val="18"/>
                    </w:rPr>
                    <w:t xml:space="preserve"> da</w:t>
                  </w:r>
                  <w:r w:rsidRPr="008B2BCB">
                    <w:rPr>
                      <w:rFonts w:eastAsia="ヒラギノ明朝 Pro W3" w:hAnsi="Times"/>
                      <w:sz w:val="18"/>
                      <w:szCs w:val="18"/>
                    </w:rPr>
                    <w:t>ğı</w:t>
                  </w:r>
                  <w:r w:rsidRPr="008B2BCB">
                    <w:rPr>
                      <w:rFonts w:eastAsia="ヒラギノ明朝 Pro W3" w:hAnsi="Times"/>
                      <w:sz w:val="18"/>
                      <w:szCs w:val="18"/>
                    </w:rPr>
                    <w:t>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 gibi y</w:t>
                  </w:r>
                  <w:r w:rsidRPr="008B2BCB">
                    <w:rPr>
                      <w:rFonts w:eastAsia="ヒラギノ明朝 Pro W3" w:hAnsi="Times"/>
                      <w:sz w:val="18"/>
                      <w:szCs w:val="18"/>
                    </w:rPr>
                    <w:t>ö</w:t>
                  </w:r>
                  <w:r w:rsidRPr="008B2BCB">
                    <w:rPr>
                      <w:rFonts w:eastAsia="ヒラギノ明朝 Pro W3" w:hAnsi="Times"/>
                      <w:sz w:val="18"/>
                      <w:szCs w:val="18"/>
                    </w:rPr>
                    <w:t>netici kontrol</w:t>
                  </w:r>
                  <w:r w:rsidRPr="008B2BCB">
                    <w:rPr>
                      <w:rFonts w:eastAsia="ヒラギノ明朝 Pro W3" w:hAnsi="Times"/>
                      <w:sz w:val="18"/>
                      <w:szCs w:val="18"/>
                    </w:rPr>
                    <w:t>ü</w:t>
                  </w:r>
                  <w:r w:rsidRPr="008B2BCB">
                    <w:rPr>
                      <w:rFonts w:eastAsia="ヒラギノ明朝 Pro W3" w:hAnsi="Times"/>
                      <w:sz w:val="18"/>
                      <w:szCs w:val="18"/>
                    </w:rPr>
                    <w:t xml:space="preserve"> d</w:t>
                  </w:r>
                  <w:r w:rsidRPr="008B2BCB">
                    <w:rPr>
                      <w:rFonts w:eastAsia="ヒラギノ明朝 Pro W3" w:hAnsi="Times"/>
                      <w:sz w:val="18"/>
                      <w:szCs w:val="18"/>
                    </w:rPr>
                    <w:t>ışı</w:t>
                  </w:r>
                  <w:r w:rsidRPr="008B2BCB">
                    <w:rPr>
                      <w:rFonts w:eastAsia="ヒラギノ明朝 Pro W3" w:hAnsi="Times"/>
                      <w:sz w:val="18"/>
                      <w:szCs w:val="18"/>
                    </w:rPr>
                    <w:t>nda veya yeni pay alma haklar</w:t>
                  </w:r>
                  <w:r w:rsidRPr="008B2BCB">
                    <w:rPr>
                      <w:rFonts w:eastAsia="ヒラギノ明朝 Pro W3" w:hAnsi="Times"/>
                      <w:sz w:val="18"/>
                      <w:szCs w:val="18"/>
                    </w:rPr>
                    <w:t>ı</w:t>
                  </w:r>
                  <w:r w:rsidRPr="008B2BCB">
                    <w:rPr>
                      <w:rFonts w:eastAsia="ヒラギノ明朝 Pro W3" w:hAnsi="Times"/>
                      <w:sz w:val="18"/>
                      <w:szCs w:val="18"/>
                    </w:rPr>
                    <w:t xml:space="preserve"> nedeniyle, fonun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 xml:space="preserve"> ile bu Tebli</w:t>
                  </w:r>
                  <w:r w:rsidRPr="008B2BCB">
                    <w:rPr>
                      <w:rFonts w:eastAsia="ヒラギノ明朝 Pro W3" w:hAnsi="Times"/>
                      <w:sz w:val="18"/>
                      <w:szCs w:val="18"/>
                    </w:rPr>
                    <w:t>ğ</w:t>
                  </w:r>
                  <w:r w:rsidRPr="008B2BCB">
                    <w:rPr>
                      <w:rFonts w:eastAsia="ヒラギノ明朝 Pro W3" w:hAnsi="Times"/>
                      <w:sz w:val="18"/>
                      <w:szCs w:val="18"/>
                    </w:rPr>
                    <w:t>de belirtilen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rlar</w:t>
                  </w:r>
                  <w:r w:rsidRPr="008B2BCB">
                    <w:rPr>
                      <w:rFonts w:eastAsia="ヒラギノ明朝 Pro W3" w:hAnsi="Times"/>
                      <w:sz w:val="18"/>
                      <w:szCs w:val="18"/>
                    </w:rPr>
                    <w:t>ı</w:t>
                  </w:r>
                  <w:r w:rsidRPr="008B2BCB">
                    <w:rPr>
                      <w:rFonts w:eastAsia="ヒラギノ明朝 Pro W3" w:hAnsi="Times"/>
                      <w:sz w:val="18"/>
                      <w:szCs w:val="18"/>
                    </w:rPr>
                    <w:t>n ihlal edilmesi halinde en ge</w:t>
                  </w:r>
                  <w:r w:rsidRPr="008B2BCB">
                    <w:rPr>
                      <w:rFonts w:eastAsia="ヒラギノ明朝 Pro W3" w:hAnsi="Times"/>
                      <w:sz w:val="18"/>
                      <w:szCs w:val="18"/>
                    </w:rPr>
                    <w:t>ç</w:t>
                  </w:r>
                  <w:r w:rsidRPr="008B2BCB">
                    <w:rPr>
                      <w:rFonts w:eastAsia="ヒラギノ明朝 Pro W3" w:hAnsi="Times"/>
                      <w:sz w:val="18"/>
                      <w:szCs w:val="18"/>
                    </w:rPr>
                    <w:t xml:space="preserve"> 30 g</w:t>
                  </w:r>
                  <w:r w:rsidRPr="008B2BCB">
                    <w:rPr>
                      <w:rFonts w:eastAsia="ヒラギノ明朝 Pro W3" w:hAnsi="Times"/>
                      <w:sz w:val="18"/>
                      <w:szCs w:val="18"/>
                    </w:rPr>
                    <w:t>ü</w:t>
                  </w:r>
                  <w:r w:rsidRPr="008B2BCB">
                    <w:rPr>
                      <w:rFonts w:eastAsia="ヒラギノ明朝 Pro W3" w:hAnsi="Times"/>
                      <w:sz w:val="18"/>
                      <w:szCs w:val="18"/>
                    </w:rPr>
                    <w:t>n i</w:t>
                  </w:r>
                  <w:r w:rsidRPr="008B2BCB">
                    <w:rPr>
                      <w:rFonts w:eastAsia="ヒラギノ明朝 Pro W3" w:hAnsi="Times"/>
                      <w:sz w:val="18"/>
                      <w:szCs w:val="18"/>
                    </w:rPr>
                    <w:t>ç</w:t>
                  </w:r>
                  <w:r w:rsidRPr="008B2BCB">
                    <w:rPr>
                      <w:rFonts w:eastAsia="ヒラギノ明朝 Pro W3" w:hAnsi="Times"/>
                      <w:sz w:val="18"/>
                      <w:szCs w:val="18"/>
                    </w:rPr>
                    <w:t>inde s</w:t>
                  </w:r>
                  <w:r w:rsidRPr="008B2BCB">
                    <w:rPr>
                      <w:rFonts w:eastAsia="ヒラギノ明朝 Pro W3" w:hAnsi="Times"/>
                      <w:sz w:val="18"/>
                      <w:szCs w:val="18"/>
                    </w:rPr>
                    <w:t>ö</w:t>
                  </w:r>
                  <w:r w:rsidRPr="008B2BCB">
                    <w:rPr>
                      <w:rFonts w:eastAsia="ヒラギノ明朝 Pro W3" w:hAnsi="Times"/>
                      <w:sz w:val="18"/>
                      <w:szCs w:val="18"/>
                    </w:rPr>
                    <w:t>z konusu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rlara uyumun sa</w:t>
                  </w:r>
                  <w:r w:rsidRPr="008B2BCB">
                    <w:rPr>
                      <w:rFonts w:eastAsia="ヒラギノ明朝 Pro W3" w:hAnsi="Times"/>
                      <w:sz w:val="18"/>
                      <w:szCs w:val="18"/>
                    </w:rPr>
                    <w:t>ğ</w:t>
                  </w:r>
                  <w:r w:rsidRPr="008B2BCB">
                    <w:rPr>
                      <w:rFonts w:eastAsia="ヒラギノ明朝 Pro W3" w:hAnsi="Times"/>
                      <w:sz w:val="18"/>
                      <w:szCs w:val="18"/>
                    </w:rPr>
                    <w:t>lanmas</w:t>
                  </w:r>
                  <w:r w:rsidRPr="008B2BCB">
                    <w:rPr>
                      <w:rFonts w:eastAsia="ヒラギノ明朝 Pro W3" w:hAnsi="Times"/>
                      <w:sz w:val="18"/>
                      <w:szCs w:val="18"/>
                    </w:rPr>
                    <w:t>ı</w:t>
                  </w:r>
                  <w:r w:rsidRPr="008B2BCB">
                    <w:rPr>
                      <w:rFonts w:eastAsia="ヒラギノ明朝 Pro W3" w:hAnsi="Times"/>
                      <w:sz w:val="18"/>
                      <w:szCs w:val="18"/>
                    </w:rPr>
                    <w:t xml:space="preserve"> zorunludur. Belirtilen s</w:t>
                  </w:r>
                  <w:r w:rsidRPr="008B2BCB">
                    <w:rPr>
                      <w:rFonts w:eastAsia="ヒラギノ明朝 Pro W3" w:hAnsi="Times"/>
                      <w:sz w:val="18"/>
                      <w:szCs w:val="18"/>
                    </w:rPr>
                    <w:t>ü</w:t>
                  </w:r>
                  <w:r w:rsidRPr="008B2BCB">
                    <w:rPr>
                      <w:rFonts w:eastAsia="ヒラギノ明朝 Pro W3" w:hAnsi="Times"/>
                      <w:sz w:val="18"/>
                      <w:szCs w:val="18"/>
                    </w:rPr>
                    <w:t>re i</w:t>
                  </w:r>
                  <w:r w:rsidRPr="008B2BCB">
                    <w:rPr>
                      <w:rFonts w:eastAsia="ヒラギノ明朝 Pro W3" w:hAnsi="Times"/>
                      <w:sz w:val="18"/>
                      <w:szCs w:val="18"/>
                    </w:rPr>
                    <w:t>ç</w:t>
                  </w:r>
                  <w:r w:rsidRPr="008B2BCB">
                    <w:rPr>
                      <w:rFonts w:eastAsia="ヒラギノ明朝 Pro W3" w:hAnsi="Times"/>
                      <w:sz w:val="18"/>
                      <w:szCs w:val="18"/>
                    </w:rPr>
                    <w:t>inde uyumun sa</w:t>
                  </w:r>
                  <w:r w:rsidRPr="008B2BCB">
                    <w:rPr>
                      <w:rFonts w:eastAsia="ヒラギノ明朝 Pro W3" w:hAnsi="Times"/>
                      <w:sz w:val="18"/>
                      <w:szCs w:val="18"/>
                    </w:rPr>
                    <w:t>ğ</w:t>
                  </w:r>
                  <w:r w:rsidRPr="008B2BCB">
                    <w:rPr>
                      <w:rFonts w:eastAsia="ヒラギノ明朝 Pro W3" w:hAnsi="Times"/>
                      <w:sz w:val="18"/>
                      <w:szCs w:val="18"/>
                    </w:rPr>
                    <w:t>lanmas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imkans</w:t>
                  </w:r>
                  <w:r w:rsidRPr="008B2BCB">
                    <w:rPr>
                      <w:rFonts w:eastAsia="ヒラギノ明朝 Pro W3" w:hAnsi="Times"/>
                      <w:sz w:val="18"/>
                      <w:szCs w:val="18"/>
                    </w:rPr>
                    <w:t>ı</w:t>
                  </w:r>
                  <w:r w:rsidRPr="008B2BCB">
                    <w:rPr>
                      <w:rFonts w:eastAsia="ヒラギノ明朝 Pro W3" w:hAnsi="Times"/>
                      <w:sz w:val="18"/>
                      <w:szCs w:val="18"/>
                    </w:rPr>
                    <w:t>z olmas</w:t>
                  </w:r>
                  <w:r w:rsidRPr="008B2BCB">
                    <w:rPr>
                      <w:rFonts w:eastAsia="ヒラギノ明朝 Pro W3" w:hAnsi="Times"/>
                      <w:sz w:val="18"/>
                      <w:szCs w:val="18"/>
                    </w:rPr>
                    <w:t>ı</w:t>
                  </w:r>
                  <w:r w:rsidRPr="008B2BCB">
                    <w:rPr>
                      <w:rFonts w:eastAsia="ヒラギノ明朝 Pro W3" w:hAnsi="Times"/>
                      <w:sz w:val="18"/>
                      <w:szCs w:val="18"/>
                    </w:rPr>
                    <w:t xml:space="preserve"> veya b</w:t>
                  </w:r>
                  <w:r w:rsidRPr="008B2BCB">
                    <w:rPr>
                      <w:rFonts w:eastAsia="ヒラギノ明朝 Pro W3" w:hAnsi="Times"/>
                      <w:sz w:val="18"/>
                      <w:szCs w:val="18"/>
                    </w:rPr>
                    <w:t>ü</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k zarar do</w:t>
                  </w:r>
                  <w:r w:rsidRPr="008B2BCB">
                    <w:rPr>
                      <w:rFonts w:eastAsia="ヒラギノ明朝 Pro W3" w:hAnsi="Times"/>
                      <w:sz w:val="18"/>
                      <w:szCs w:val="18"/>
                    </w:rPr>
                    <w:t>ğ</w:t>
                  </w:r>
                  <w:r w:rsidRPr="008B2BCB">
                    <w:rPr>
                      <w:rFonts w:eastAsia="ヒラギノ明朝 Pro W3" w:hAnsi="Times"/>
                      <w:sz w:val="18"/>
                      <w:szCs w:val="18"/>
                    </w:rPr>
                    <w:t>uraca</w:t>
                  </w:r>
                  <w:r w:rsidRPr="008B2BCB">
                    <w:rPr>
                      <w:rFonts w:eastAsia="ヒラギノ明朝 Pro W3" w:hAnsi="Times"/>
                      <w:sz w:val="18"/>
                      <w:szCs w:val="18"/>
                    </w:rPr>
                    <w:t>ğı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belirlenmesi halinde s</w:t>
                  </w:r>
                  <w:r w:rsidRPr="008B2BCB">
                    <w:rPr>
                      <w:rFonts w:eastAsia="ヒラギノ明朝 Pro W3" w:hAnsi="Times"/>
                      <w:sz w:val="18"/>
                      <w:szCs w:val="18"/>
                    </w:rPr>
                    <w:t>ü</w:t>
                  </w:r>
                  <w:r w:rsidRPr="008B2BCB">
                    <w:rPr>
                      <w:rFonts w:eastAsia="ヒラギノ明朝 Pro W3" w:hAnsi="Times"/>
                      <w:sz w:val="18"/>
                      <w:szCs w:val="18"/>
                    </w:rPr>
                    <w:t>re Kurul taraf</w:t>
                  </w:r>
                  <w:r w:rsidRPr="008B2BCB">
                    <w:rPr>
                      <w:rFonts w:eastAsia="ヒラギノ明朝 Pro W3" w:hAnsi="Times"/>
                      <w:sz w:val="18"/>
                      <w:szCs w:val="18"/>
                    </w:rPr>
                    <w:t>ı</w:t>
                  </w:r>
                  <w:r w:rsidRPr="008B2BCB">
                    <w:rPr>
                      <w:rFonts w:eastAsia="ヒラギノ明朝 Pro W3" w:hAnsi="Times"/>
                      <w:sz w:val="18"/>
                      <w:szCs w:val="18"/>
                    </w:rPr>
                    <w:t>ndan uzat</w:t>
                  </w:r>
                  <w:r w:rsidRPr="008B2BCB">
                    <w:rPr>
                      <w:rFonts w:eastAsia="ヒラギノ明朝 Pro W3" w:hAnsi="Times"/>
                      <w:sz w:val="18"/>
                      <w:szCs w:val="18"/>
                    </w:rPr>
                    <w:t>ı</w:t>
                  </w:r>
                  <w:r w:rsidRPr="008B2BCB">
                    <w:rPr>
                      <w:rFonts w:eastAsia="ヒラギノ明朝 Pro W3" w:hAnsi="Times"/>
                      <w:sz w:val="18"/>
                      <w:szCs w:val="18"/>
                    </w:rPr>
                    <w:t>labilir. Bu s</w:t>
                  </w:r>
                  <w:r w:rsidRPr="008B2BCB">
                    <w:rPr>
                      <w:rFonts w:eastAsia="ヒラギノ明朝 Pro W3" w:hAnsi="Times"/>
                      <w:sz w:val="18"/>
                      <w:szCs w:val="18"/>
                    </w:rPr>
                    <w:t>ü</w:t>
                  </w:r>
                  <w:r w:rsidRPr="008B2BCB">
                    <w:rPr>
                      <w:rFonts w:eastAsia="ヒラギノ明朝 Pro W3" w:hAnsi="Times"/>
                      <w:sz w:val="18"/>
                      <w:szCs w:val="18"/>
                    </w:rPr>
                    <w:t>re sonunda Kurula ba</w:t>
                  </w:r>
                  <w:r w:rsidRPr="008B2BCB">
                    <w:rPr>
                      <w:rFonts w:eastAsia="ヒラギノ明朝 Pro W3" w:hAnsi="Times"/>
                      <w:sz w:val="18"/>
                      <w:szCs w:val="18"/>
                    </w:rPr>
                    <w:t>ş</w:t>
                  </w:r>
                  <w:r w:rsidRPr="008B2BCB">
                    <w:rPr>
                      <w:rFonts w:eastAsia="ヒラギノ明朝 Pro W3" w:hAnsi="Times"/>
                      <w:sz w:val="18"/>
                      <w:szCs w:val="18"/>
                    </w:rPr>
                    <w:t>vurmayan veya s</w:t>
                  </w:r>
                  <w:r w:rsidRPr="008B2BCB">
                    <w:rPr>
                      <w:rFonts w:eastAsia="ヒラギノ明朝 Pro W3" w:hAnsi="Times"/>
                      <w:sz w:val="18"/>
                      <w:szCs w:val="18"/>
                    </w:rPr>
                    <w:t>ü</w:t>
                  </w:r>
                  <w:r w:rsidRPr="008B2BCB">
                    <w:rPr>
                      <w:rFonts w:eastAsia="ヒラギノ明朝 Pro W3" w:hAnsi="Times"/>
                      <w:sz w:val="18"/>
                      <w:szCs w:val="18"/>
                    </w:rPr>
                    <w:t>re verilmesi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lmeyen fonlar</w:t>
                  </w:r>
                  <w:r w:rsidRPr="008B2BCB">
                    <w:rPr>
                      <w:rFonts w:eastAsia="ヒラギノ明朝 Pro W3" w:hAnsi="Times"/>
                      <w:sz w:val="18"/>
                      <w:szCs w:val="18"/>
                    </w:rPr>
                    <w:t>ı</w:t>
                  </w:r>
                  <w:r w:rsidRPr="008B2BCB">
                    <w:rPr>
                      <w:rFonts w:eastAsia="ヒラギノ明朝 Pro W3" w:hAnsi="Times"/>
                      <w:sz w:val="18"/>
                      <w:szCs w:val="18"/>
                    </w:rPr>
                    <w:t>n d</w:t>
                  </w:r>
                  <w:r w:rsidRPr="008B2BCB">
                    <w:rPr>
                      <w:rFonts w:eastAsia="ヒラギノ明朝 Pro W3" w:hAnsi="Times"/>
                      <w:sz w:val="18"/>
                      <w:szCs w:val="18"/>
                    </w:rPr>
                    <w:t>ö</w:t>
                  </w:r>
                  <w:r w:rsidRPr="008B2BCB">
                    <w:rPr>
                      <w:rFonts w:eastAsia="ヒラギノ明朝 Pro W3" w:hAnsi="Times"/>
                      <w:sz w:val="18"/>
                      <w:szCs w:val="18"/>
                    </w:rPr>
                    <w:t>n</w:t>
                  </w:r>
                  <w:r w:rsidRPr="008B2BCB">
                    <w:rPr>
                      <w:rFonts w:eastAsia="ヒラギノ明朝 Pro W3" w:hAnsi="Times"/>
                      <w:sz w:val="18"/>
                      <w:szCs w:val="18"/>
                    </w:rPr>
                    <w:t>üşü</w:t>
                  </w:r>
                  <w:r w:rsidRPr="008B2BCB">
                    <w:rPr>
                      <w:rFonts w:eastAsia="ヒラギノ明朝 Pro W3" w:hAnsi="Times"/>
                      <w:sz w:val="18"/>
                      <w:szCs w:val="18"/>
                    </w:rPr>
                    <w:t>m</w:t>
                  </w:r>
                  <w:r w:rsidRPr="008B2BCB">
                    <w:rPr>
                      <w:rFonts w:eastAsia="ヒラギノ明朝 Pro W3" w:hAnsi="Times"/>
                      <w:sz w:val="18"/>
                      <w:szCs w:val="18"/>
                    </w:rPr>
                    <w:t>ü</w:t>
                  </w:r>
                  <w:r w:rsidRPr="008B2BCB">
                    <w:rPr>
                      <w:rFonts w:eastAsia="ヒラギノ明朝 Pro W3" w:hAnsi="Times"/>
                      <w:sz w:val="18"/>
                      <w:szCs w:val="18"/>
                    </w:rPr>
                    <w:t xml:space="preserve"> veya tasfiyesi Kurul taraf</w:t>
                  </w:r>
                  <w:r w:rsidRPr="008B2BCB">
                    <w:rPr>
                      <w:rFonts w:eastAsia="ヒラギノ明朝 Pro W3" w:hAnsi="Times"/>
                      <w:sz w:val="18"/>
                      <w:szCs w:val="18"/>
                    </w:rPr>
                    <w:t>ı</w:t>
                  </w:r>
                  <w:r w:rsidRPr="008B2BCB">
                    <w:rPr>
                      <w:rFonts w:eastAsia="ヒラギノ明朝 Pro W3" w:hAnsi="Times"/>
                      <w:sz w:val="18"/>
                      <w:szCs w:val="18"/>
                    </w:rPr>
                    <w:t>ndan istenebilir.</w:t>
                  </w:r>
                </w:p>
                <w:p w:rsidR="008B2BCB" w:rsidRPr="008B2BCB" w:rsidRDefault="008B2BCB" w:rsidP="008B2BCB">
                  <w:pPr>
                    <w:spacing w:before="85" w:line="240" w:lineRule="exact"/>
                    <w:jc w:val="center"/>
                    <w:rPr>
                      <w:rFonts w:eastAsia="ヒラギノ明朝 Pro W3" w:hAnsi="Times"/>
                      <w:b/>
                      <w:sz w:val="18"/>
                      <w:szCs w:val="18"/>
                    </w:rPr>
                  </w:pPr>
                  <w:r w:rsidRPr="008B2BCB">
                    <w:rPr>
                      <w:rFonts w:eastAsia="ヒラギノ明朝 Pro W3" w:hAnsi="Times"/>
                      <w:b/>
                      <w:sz w:val="18"/>
                      <w:szCs w:val="18"/>
                    </w:rPr>
                    <w:t>BE</w:t>
                  </w:r>
                  <w:r w:rsidRPr="008B2BCB">
                    <w:rPr>
                      <w:rFonts w:eastAsia="ヒラギノ明朝 Pro W3" w:hAnsi="Times"/>
                      <w:b/>
                      <w:sz w:val="18"/>
                      <w:szCs w:val="18"/>
                    </w:rPr>
                    <w:t>Şİ</w:t>
                  </w:r>
                  <w:r w:rsidRPr="008B2BCB">
                    <w:rPr>
                      <w:rFonts w:eastAsia="ヒラギノ明朝 Pro W3" w:hAnsi="Times"/>
                      <w:b/>
                      <w:sz w:val="18"/>
                      <w:szCs w:val="18"/>
                    </w:rPr>
                    <w:t>NC</w:t>
                  </w:r>
                  <w:r w:rsidRPr="008B2BCB">
                    <w:rPr>
                      <w:rFonts w:eastAsia="ヒラギノ明朝 Pro W3" w:hAnsi="Times"/>
                      <w:b/>
                      <w:sz w:val="18"/>
                      <w:szCs w:val="18"/>
                    </w:rPr>
                    <w:t>İ</w:t>
                  </w:r>
                  <w:r w:rsidRPr="008B2BCB">
                    <w:rPr>
                      <w:rFonts w:eastAsia="ヒラギノ明朝 Pro W3" w:hAnsi="Times"/>
                      <w:b/>
                      <w:sz w:val="18"/>
                      <w:szCs w:val="18"/>
                    </w:rPr>
                    <w:t xml:space="preserve"> B</w:t>
                  </w:r>
                  <w:r w:rsidRPr="008B2BCB">
                    <w:rPr>
                      <w:rFonts w:eastAsia="ヒラギノ明朝 Pro W3" w:hAnsi="Times"/>
                      <w:b/>
                      <w:sz w:val="18"/>
                      <w:szCs w:val="18"/>
                    </w:rPr>
                    <w:t>Ö</w:t>
                  </w:r>
                  <w:r w:rsidRPr="008B2BCB">
                    <w:rPr>
                      <w:rFonts w:eastAsia="ヒラギノ明朝 Pro W3" w:hAnsi="Times"/>
                      <w:b/>
                      <w:sz w:val="18"/>
                      <w:szCs w:val="18"/>
                    </w:rPr>
                    <w:t>L</w:t>
                  </w:r>
                  <w:r w:rsidRPr="008B2BCB">
                    <w:rPr>
                      <w:rFonts w:eastAsia="ヒラギノ明朝 Pro W3" w:hAnsi="Times"/>
                      <w:b/>
                      <w:sz w:val="18"/>
                      <w:szCs w:val="18"/>
                    </w:rPr>
                    <w:t>Ü</w:t>
                  </w:r>
                  <w:r w:rsidRPr="008B2BCB">
                    <w:rPr>
                      <w:rFonts w:eastAsia="ヒラギノ明朝 Pro W3" w:hAnsi="Times"/>
                      <w:b/>
                      <w:sz w:val="18"/>
                      <w:szCs w:val="18"/>
                    </w:rPr>
                    <w:t>M</w:t>
                  </w:r>
                </w:p>
                <w:p w:rsidR="008B2BCB" w:rsidRPr="008B2BCB" w:rsidRDefault="008B2BCB" w:rsidP="008B2BCB">
                  <w:pPr>
                    <w:spacing w:after="85" w:line="240" w:lineRule="exact"/>
                    <w:jc w:val="center"/>
                    <w:rPr>
                      <w:rFonts w:eastAsia="ヒラギノ明朝 Pro W3" w:hAnsi="Times"/>
                      <w:b/>
                      <w:sz w:val="18"/>
                      <w:szCs w:val="18"/>
                    </w:rPr>
                  </w:pPr>
                  <w:r w:rsidRPr="008B2BCB">
                    <w:rPr>
                      <w:rFonts w:eastAsia="ヒラギノ明朝 Pro W3" w:hAnsi="Times"/>
                      <w:b/>
                      <w:sz w:val="18"/>
                      <w:szCs w:val="18"/>
                    </w:rPr>
                    <w:t>Fon T</w:t>
                  </w:r>
                  <w:r w:rsidRPr="008B2BCB">
                    <w:rPr>
                      <w:rFonts w:eastAsia="ヒラギノ明朝 Pro W3" w:hAnsi="Times"/>
                      <w:b/>
                      <w:sz w:val="18"/>
                      <w:szCs w:val="18"/>
                    </w:rPr>
                    <w:t>ü</w:t>
                  </w:r>
                  <w:r w:rsidRPr="008B2BCB">
                    <w:rPr>
                      <w:rFonts w:eastAsia="ヒラギノ明朝 Pro W3" w:hAnsi="Times"/>
                      <w:b/>
                      <w:sz w:val="18"/>
                      <w:szCs w:val="18"/>
                    </w:rPr>
                    <w:t xml:space="preserve">rlerine </w:t>
                  </w:r>
                  <w:r w:rsidRPr="008B2BCB">
                    <w:rPr>
                      <w:rFonts w:eastAsia="ヒラギノ明朝 Pro W3" w:hAnsi="Times"/>
                      <w:b/>
                      <w:sz w:val="18"/>
                      <w:szCs w:val="18"/>
                    </w:rPr>
                    <w:t>Ö</w:t>
                  </w:r>
                  <w:r w:rsidRPr="008B2BCB">
                    <w:rPr>
                      <w:rFonts w:eastAsia="ヒラギノ明朝 Pro W3" w:hAnsi="Times"/>
                      <w:b/>
                      <w:sz w:val="18"/>
                      <w:szCs w:val="18"/>
                    </w:rPr>
                    <w:t>zel Esaslar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Serbest fonlar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25 </w:t>
                  </w:r>
                  <w:r w:rsidRPr="008B2BCB">
                    <w:rPr>
                      <w:rFonts w:eastAsia="ヒラギノ明朝 Pro W3" w:hAnsi="Times"/>
                      <w:b/>
                      <w:sz w:val="18"/>
                      <w:szCs w:val="18"/>
                    </w:rPr>
                    <w:t>–</w:t>
                  </w:r>
                  <w:r w:rsidRPr="008B2BCB">
                    <w:rPr>
                      <w:rFonts w:eastAsia="ヒラギノ明朝 Pro W3" w:hAnsi="Times"/>
                      <w:sz w:val="18"/>
                      <w:szCs w:val="18"/>
                    </w:rPr>
                    <w:t xml:space="preserve"> (1) Serbest fonlar bu Tebli</w:t>
                  </w:r>
                  <w:r w:rsidRPr="008B2BCB">
                    <w:rPr>
                      <w:rFonts w:eastAsia="ヒラギノ明朝 Pro W3" w:hAnsi="Times"/>
                      <w:sz w:val="18"/>
                      <w:szCs w:val="18"/>
                    </w:rPr>
                    <w:t>ğ</w:t>
                  </w:r>
                  <w:r w:rsidRPr="008B2BCB">
                    <w:rPr>
                      <w:rFonts w:eastAsia="ヒラギノ明朝 Pro W3" w:hAnsi="Times"/>
                      <w:sz w:val="18"/>
                      <w:szCs w:val="18"/>
                    </w:rPr>
                    <w:t xml:space="preserve">in 17 ila 24 </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maddelerinde yer alan portf</w:t>
                  </w:r>
                  <w:r w:rsidRPr="008B2BCB">
                    <w:rPr>
                      <w:rFonts w:eastAsia="ヒラギノ明朝 Pro W3" w:hAnsi="Times"/>
                      <w:sz w:val="18"/>
                      <w:szCs w:val="18"/>
                    </w:rPr>
                    <w:t>ö</w:t>
                  </w:r>
                  <w:r w:rsidRPr="008B2BCB">
                    <w:rPr>
                      <w:rFonts w:eastAsia="ヒラギノ明朝 Pro W3" w:hAnsi="Times"/>
                      <w:sz w:val="18"/>
                      <w:szCs w:val="18"/>
                    </w:rPr>
                    <w:t>y ve i</w:t>
                  </w:r>
                  <w:r w:rsidRPr="008B2BCB">
                    <w:rPr>
                      <w:rFonts w:eastAsia="ヒラギノ明朝 Pro W3" w:hAnsi="Times"/>
                      <w:sz w:val="18"/>
                      <w:szCs w:val="18"/>
                    </w:rPr>
                    <w:t>ş</w:t>
                  </w:r>
                  <w:r w:rsidRPr="008B2BCB">
                    <w:rPr>
                      <w:rFonts w:eastAsia="ヒラギノ明朝 Pro W3" w:hAnsi="Times"/>
                      <w:sz w:val="18"/>
                      <w:szCs w:val="18"/>
                    </w:rPr>
                    <w:t>lem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rlamalar</w:t>
                  </w:r>
                  <w:r w:rsidRPr="008B2BCB">
                    <w:rPr>
                      <w:rFonts w:eastAsia="ヒラギノ明朝 Pro W3" w:hAnsi="Times"/>
                      <w:sz w:val="18"/>
                      <w:szCs w:val="18"/>
                    </w:rPr>
                    <w:t>ı</w:t>
                  </w:r>
                  <w:r w:rsidRPr="008B2BCB">
                    <w:rPr>
                      <w:rFonts w:eastAsia="ヒラギノ明朝 Pro W3" w:hAnsi="Times"/>
                      <w:sz w:val="18"/>
                      <w:szCs w:val="18"/>
                    </w:rPr>
                    <w:t>na tabi olmaks</w:t>
                  </w:r>
                  <w:r w:rsidRPr="008B2BCB">
                    <w:rPr>
                      <w:rFonts w:eastAsia="ヒラギノ明朝 Pro W3" w:hAnsi="Times"/>
                      <w:sz w:val="18"/>
                      <w:szCs w:val="18"/>
                    </w:rPr>
                    <w:t>ı</w:t>
                  </w:r>
                  <w:r w:rsidRPr="008B2BCB">
                    <w:rPr>
                      <w:rFonts w:eastAsia="ヒラギノ明朝 Pro W3" w:hAnsi="Times"/>
                      <w:sz w:val="18"/>
                      <w:szCs w:val="18"/>
                    </w:rPr>
                    <w:t>z</w:t>
                  </w:r>
                  <w:r w:rsidRPr="008B2BCB">
                    <w:rPr>
                      <w:rFonts w:eastAsia="ヒラギノ明朝 Pro W3" w:hAnsi="Times"/>
                      <w:sz w:val="18"/>
                      <w:szCs w:val="18"/>
                    </w:rPr>
                    <w:t>ı</w:t>
                  </w:r>
                  <w:r w:rsidRPr="008B2BCB">
                    <w:rPr>
                      <w:rFonts w:eastAsia="ヒラギノ明朝 Pro W3" w:hAnsi="Times"/>
                      <w:sz w:val="18"/>
                      <w:szCs w:val="18"/>
                    </w:rPr>
                    <w:t>n fonun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nda yer alan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stratejileri ve limitleri dahilinde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yapabilirler.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Paylar</w:t>
                  </w:r>
                  <w:r w:rsidRPr="008B2BCB">
                    <w:rPr>
                      <w:rFonts w:eastAsia="ヒラギノ明朝 Pro W3" w:hAnsi="Times"/>
                      <w:sz w:val="18"/>
                      <w:szCs w:val="18"/>
                    </w:rPr>
                    <w:t>ı</w:t>
                  </w:r>
                  <w:r w:rsidRPr="008B2BCB">
                    <w:rPr>
                      <w:rFonts w:eastAsia="ヒラギノ明朝 Pro W3" w:hAnsi="Times"/>
                      <w:sz w:val="18"/>
                      <w:szCs w:val="18"/>
                    </w:rPr>
                    <w:t xml:space="preserve"> serbest fonlar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ylerine al</w:t>
                  </w:r>
                  <w:r w:rsidRPr="008B2BCB">
                    <w:rPr>
                      <w:rFonts w:eastAsia="ヒラギノ明朝 Pro W3" w:hAnsi="Times"/>
                      <w:sz w:val="18"/>
                      <w:szCs w:val="18"/>
                    </w:rPr>
                    <w:t>ı</w:t>
                  </w:r>
                  <w:r w:rsidRPr="008B2BCB">
                    <w:rPr>
                      <w:rFonts w:eastAsia="ヒラギノ明朝 Pro W3" w:hAnsi="Times"/>
                      <w:sz w:val="18"/>
                      <w:szCs w:val="18"/>
                    </w:rPr>
                    <w:t>nacak yabanc</w:t>
                  </w:r>
                  <w:r w:rsidRPr="008B2BCB">
                    <w:rPr>
                      <w:rFonts w:eastAsia="ヒラギノ明朝 Pro W3" w:hAnsi="Times"/>
                      <w:sz w:val="18"/>
                      <w:szCs w:val="18"/>
                    </w:rPr>
                    <w:t>ı</w:t>
                  </w:r>
                  <w:r w:rsidRPr="008B2BCB">
                    <w:rPr>
                      <w:rFonts w:eastAsia="ヒラギノ明朝 Pro W3" w:hAnsi="Times"/>
                      <w:sz w:val="18"/>
                      <w:szCs w:val="18"/>
                    </w:rPr>
                    <w:t xml:space="preserve"> fonlar i</w:t>
                  </w:r>
                  <w:r w:rsidRPr="008B2BCB">
                    <w:rPr>
                      <w:rFonts w:eastAsia="ヒラギノ明朝 Pro W3" w:hAnsi="Times"/>
                      <w:sz w:val="18"/>
                      <w:szCs w:val="18"/>
                    </w:rPr>
                    <w:t>ç</w:t>
                  </w:r>
                  <w:r w:rsidRPr="008B2BCB">
                    <w:rPr>
                      <w:rFonts w:eastAsia="ヒラギノ明朝 Pro W3" w:hAnsi="Times"/>
                      <w:sz w:val="18"/>
                      <w:szCs w:val="18"/>
                    </w:rPr>
                    <w:t>in ilgili otoriteden izin al</w:t>
                  </w:r>
                  <w:r w:rsidRPr="008B2BCB">
                    <w:rPr>
                      <w:rFonts w:eastAsia="ヒラギノ明朝 Pro W3" w:hAnsi="Times"/>
                      <w:sz w:val="18"/>
                      <w:szCs w:val="18"/>
                    </w:rPr>
                    <w:t>ı</w:t>
                  </w:r>
                  <w:r w:rsidRPr="008B2BCB">
                    <w:rPr>
                      <w:rFonts w:eastAsia="ヒラギノ明朝 Pro W3" w:hAnsi="Times"/>
                      <w:sz w:val="18"/>
                      <w:szCs w:val="18"/>
                    </w:rPr>
                    <w:t>nm</w:t>
                  </w:r>
                  <w:r w:rsidRPr="008B2BCB">
                    <w:rPr>
                      <w:rFonts w:eastAsia="ヒラギノ明朝 Pro W3" w:hAnsi="Times"/>
                      <w:sz w:val="18"/>
                      <w:szCs w:val="18"/>
                    </w:rPr>
                    <w:t>ış</w:t>
                  </w:r>
                  <w:r w:rsidRPr="008B2BCB">
                    <w:rPr>
                      <w:rFonts w:eastAsia="ヒラギノ明朝 Pro W3" w:hAnsi="Times"/>
                      <w:sz w:val="18"/>
                      <w:szCs w:val="18"/>
                    </w:rPr>
                    <w:t xml:space="preserve"> olma </w:t>
                  </w:r>
                  <w:r w:rsidRPr="008B2BCB">
                    <w:rPr>
                      <w:rFonts w:eastAsia="ヒラギノ明朝 Pro W3" w:hAnsi="Times"/>
                      <w:sz w:val="18"/>
                      <w:szCs w:val="18"/>
                    </w:rPr>
                    <w:t>ş</w:t>
                  </w:r>
                  <w:r w:rsidRPr="008B2BCB">
                    <w:rPr>
                      <w:rFonts w:eastAsia="ヒラギノ明朝 Pro W3" w:hAnsi="Times"/>
                      <w:sz w:val="18"/>
                      <w:szCs w:val="18"/>
                    </w:rPr>
                    <w:t>art</w:t>
                  </w:r>
                  <w:r w:rsidRPr="008B2BCB">
                    <w:rPr>
                      <w:rFonts w:eastAsia="ヒラギノ明朝 Pro W3" w:hAnsi="Times"/>
                      <w:sz w:val="18"/>
                      <w:szCs w:val="18"/>
                    </w:rPr>
                    <w:t>ı</w:t>
                  </w:r>
                  <w:r w:rsidRPr="008B2BCB">
                    <w:rPr>
                      <w:rFonts w:eastAsia="ヒラギノ明朝 Pro W3" w:hAnsi="Times"/>
                      <w:sz w:val="18"/>
                      <w:szCs w:val="18"/>
                    </w:rPr>
                    <w:t xml:space="preserve"> aran</w:t>
                  </w:r>
                  <w:r w:rsidRPr="008B2BCB">
                    <w:rPr>
                      <w:rFonts w:eastAsia="ヒラギノ明朝 Pro W3" w:hAnsi="Times"/>
                      <w:sz w:val="18"/>
                      <w:szCs w:val="18"/>
                    </w:rPr>
                    <w:t>ı</w:t>
                  </w:r>
                  <w:r w:rsidRPr="008B2BCB">
                    <w:rPr>
                      <w:rFonts w:eastAsia="ヒラギノ明朝 Pro W3" w:hAnsi="Times"/>
                      <w:sz w:val="18"/>
                      <w:szCs w:val="18"/>
                    </w:rPr>
                    <w:t xml:space="preserve">r. Bu kapsamda, hangi </w:t>
                  </w:r>
                  <w:r w:rsidRPr="008B2BCB">
                    <w:rPr>
                      <w:rFonts w:eastAsia="ヒラギノ明朝 Pro W3" w:hAnsi="Times"/>
                      <w:sz w:val="18"/>
                      <w:szCs w:val="18"/>
                    </w:rPr>
                    <w:t>ü</w:t>
                  </w:r>
                  <w:r w:rsidRPr="008B2BCB">
                    <w:rPr>
                      <w:rFonts w:eastAsia="ヒラギノ明朝 Pro W3" w:hAnsi="Times"/>
                      <w:sz w:val="18"/>
                      <w:szCs w:val="18"/>
                    </w:rPr>
                    <w:t>lkelerde kurulu fonlar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ye al</w:t>
                  </w:r>
                  <w:r w:rsidRPr="008B2BCB">
                    <w:rPr>
                      <w:rFonts w:eastAsia="ヒラギノ明朝 Pro W3" w:hAnsi="Times"/>
                      <w:sz w:val="18"/>
                      <w:szCs w:val="18"/>
                    </w:rPr>
                    <w:t>ı</w:t>
                  </w:r>
                  <w:r w:rsidRPr="008B2BCB">
                    <w:rPr>
                      <w:rFonts w:eastAsia="ヒラギノ明朝 Pro W3" w:hAnsi="Times"/>
                      <w:sz w:val="18"/>
                      <w:szCs w:val="18"/>
                    </w:rPr>
                    <w:t>nabilece</w:t>
                  </w:r>
                  <w:r w:rsidRPr="008B2BCB">
                    <w:rPr>
                      <w:rFonts w:eastAsia="ヒラギノ明朝 Pro W3" w:hAnsi="Times"/>
                      <w:sz w:val="18"/>
                      <w:szCs w:val="18"/>
                    </w:rPr>
                    <w:t>ğ</w:t>
                  </w:r>
                  <w:r w:rsidRPr="008B2BCB">
                    <w:rPr>
                      <w:rFonts w:eastAsia="ヒラギノ明朝 Pro W3" w:hAnsi="Times"/>
                      <w:sz w:val="18"/>
                      <w:szCs w:val="18"/>
                    </w:rPr>
                    <w:t>ine izahname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formunda yer verilir. Kurul serbest fonlar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ylerine al</w:t>
                  </w:r>
                  <w:r w:rsidRPr="008B2BCB">
                    <w:rPr>
                      <w:rFonts w:eastAsia="ヒラギノ明朝 Pro W3" w:hAnsi="Times"/>
                      <w:sz w:val="18"/>
                      <w:szCs w:val="18"/>
                    </w:rPr>
                    <w:t>ı</w:t>
                  </w:r>
                  <w:r w:rsidRPr="008B2BCB">
                    <w:rPr>
                      <w:rFonts w:eastAsia="ヒラギノ明朝 Pro W3" w:hAnsi="Times"/>
                      <w:sz w:val="18"/>
                      <w:szCs w:val="18"/>
                    </w:rPr>
                    <w:t>nacak yabanc</w:t>
                  </w:r>
                  <w:r w:rsidRPr="008B2BCB">
                    <w:rPr>
                      <w:rFonts w:eastAsia="ヒラギノ明朝 Pro W3" w:hAnsi="Times"/>
                      <w:sz w:val="18"/>
                      <w:szCs w:val="18"/>
                    </w:rPr>
                    <w:t>ı</w:t>
                  </w:r>
                  <w:r w:rsidRPr="008B2BCB">
                    <w:rPr>
                      <w:rFonts w:eastAsia="ヒラギノ明朝 Pro W3" w:hAnsi="Times"/>
                      <w:sz w:val="18"/>
                      <w:szCs w:val="18"/>
                    </w:rPr>
                    <w:t xml:space="preserve"> fon paylar</w:t>
                  </w:r>
                  <w:r w:rsidRPr="008B2BCB">
                    <w:rPr>
                      <w:rFonts w:eastAsia="ヒラギノ明朝 Pro W3" w:hAnsi="Times"/>
                      <w:sz w:val="18"/>
                      <w:szCs w:val="18"/>
                    </w:rPr>
                    <w:t>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k</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tlamalar getirebilir.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Serbest fonlar i</w:t>
                  </w:r>
                  <w:r w:rsidRPr="008B2BCB">
                    <w:rPr>
                      <w:rFonts w:eastAsia="ヒラギノ明朝 Pro W3" w:hAnsi="Times"/>
                      <w:sz w:val="18"/>
                      <w:szCs w:val="18"/>
                    </w:rPr>
                    <w:t>ç</w:t>
                  </w:r>
                  <w:r w:rsidRPr="008B2BCB">
                    <w:rPr>
                      <w:rFonts w:eastAsia="ヒラギノ明朝 Pro W3" w:hAnsi="Times"/>
                      <w:sz w:val="18"/>
                      <w:szCs w:val="18"/>
                    </w:rPr>
                    <w:t>in bu Tebli</w:t>
                  </w:r>
                  <w:r w:rsidRPr="008B2BCB">
                    <w:rPr>
                      <w:rFonts w:eastAsia="ヒラギノ明朝 Pro W3" w:hAnsi="Times"/>
                      <w:sz w:val="18"/>
                      <w:szCs w:val="18"/>
                    </w:rPr>
                    <w:t>ğ</w:t>
                  </w:r>
                  <w:r w:rsidRPr="008B2BCB">
                    <w:rPr>
                      <w:rFonts w:eastAsia="ヒラギノ明朝 Pro W3" w:hAnsi="Times"/>
                      <w:sz w:val="18"/>
                      <w:szCs w:val="18"/>
                    </w:rPr>
                    <w:t xml:space="preserve">in 15 inci maddesinin </w:t>
                  </w:r>
                  <w:r w:rsidRPr="008B2BCB">
                    <w:rPr>
                      <w:rFonts w:eastAsia="ヒラギノ明朝 Pro W3" w:hAnsi="Times"/>
                      <w:sz w:val="18"/>
                      <w:szCs w:val="18"/>
                    </w:rPr>
                    <w:t>üçü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 xml:space="preserve"> uygulanmaz.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Serbest fonlar</w:t>
                  </w:r>
                  <w:r w:rsidRPr="008B2BCB">
                    <w:rPr>
                      <w:rFonts w:eastAsia="ヒラギノ明朝 Pro W3" w:hAnsi="Times"/>
                      <w:sz w:val="18"/>
                      <w:szCs w:val="18"/>
                    </w:rPr>
                    <w:t>ı</w:t>
                  </w:r>
                  <w:r w:rsidRPr="008B2BCB">
                    <w:rPr>
                      <w:rFonts w:eastAsia="ヒラギノ明朝 Pro W3" w:hAnsi="Times"/>
                      <w:sz w:val="18"/>
                      <w:szCs w:val="18"/>
                    </w:rPr>
                    <w:t>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sat</w:t>
                  </w:r>
                  <w:r w:rsidRPr="008B2BCB">
                    <w:rPr>
                      <w:rFonts w:eastAsia="ヒラギノ明朝 Pro W3" w:hAnsi="Times"/>
                      <w:sz w:val="18"/>
                      <w:szCs w:val="18"/>
                    </w:rPr>
                    <w:t>ışı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yapacak kurulu</w:t>
                  </w:r>
                  <w:r w:rsidRPr="008B2BCB">
                    <w:rPr>
                      <w:rFonts w:eastAsia="ヒラギノ明朝 Pro W3" w:hAnsi="Times"/>
                      <w:sz w:val="18"/>
                      <w:szCs w:val="18"/>
                    </w:rPr>
                    <w:t>ş</w:t>
                  </w:r>
                  <w:r w:rsidRPr="008B2BCB">
                    <w:rPr>
                      <w:rFonts w:eastAsia="ヒラギノ明朝 Pro W3" w:hAnsi="Times"/>
                      <w:sz w:val="18"/>
                      <w:szCs w:val="18"/>
                    </w:rPr>
                    <w:t>lar,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sat</w:t>
                  </w:r>
                  <w:r w:rsidRPr="008B2BCB">
                    <w:rPr>
                      <w:rFonts w:eastAsia="ヒラギノ明朝 Pro W3" w:hAnsi="Times"/>
                      <w:sz w:val="18"/>
                      <w:szCs w:val="18"/>
                    </w:rPr>
                    <w:t>ış</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bu konuda yeterli bilgi ve deneyime sahip sat</w:t>
                  </w:r>
                  <w:r w:rsidRPr="008B2BCB">
                    <w:rPr>
                      <w:rFonts w:eastAsia="ヒラギノ明朝 Pro W3" w:hAnsi="Times"/>
                      <w:sz w:val="18"/>
                      <w:szCs w:val="18"/>
                    </w:rPr>
                    <w:t>ış</w:t>
                  </w:r>
                  <w:r w:rsidRPr="008B2BCB">
                    <w:rPr>
                      <w:rFonts w:eastAsia="ヒラギノ明朝 Pro W3" w:hAnsi="Times"/>
                      <w:sz w:val="18"/>
                      <w:szCs w:val="18"/>
                    </w:rPr>
                    <w:t xml:space="preserve"> personeli taraf</w:t>
                  </w:r>
                  <w:r w:rsidRPr="008B2BCB">
                    <w:rPr>
                      <w:rFonts w:eastAsia="ヒラギノ明朝 Pro W3" w:hAnsi="Times"/>
                      <w:sz w:val="18"/>
                      <w:szCs w:val="18"/>
                    </w:rPr>
                    <w:t>ı</w:t>
                  </w:r>
                  <w:r w:rsidRPr="008B2BCB">
                    <w:rPr>
                      <w:rFonts w:eastAsia="ヒラギノ明朝 Pro W3" w:hAnsi="Times"/>
                      <w:sz w:val="18"/>
                      <w:szCs w:val="18"/>
                    </w:rPr>
                    <w:t>ndan ger</w:t>
                  </w:r>
                  <w:r w:rsidRPr="008B2BCB">
                    <w:rPr>
                      <w:rFonts w:eastAsia="ヒラギノ明朝 Pro W3" w:hAnsi="Times"/>
                      <w:sz w:val="18"/>
                      <w:szCs w:val="18"/>
                    </w:rPr>
                    <w:t>ç</w:t>
                  </w:r>
                  <w:r w:rsidRPr="008B2BCB">
                    <w:rPr>
                      <w:rFonts w:eastAsia="ヒラギノ明朝 Pro W3" w:hAnsi="Times"/>
                      <w:sz w:val="18"/>
                      <w:szCs w:val="18"/>
                    </w:rPr>
                    <w:t>ekle</w:t>
                  </w:r>
                  <w:r w:rsidRPr="008B2BCB">
                    <w:rPr>
                      <w:rFonts w:eastAsia="ヒラギノ明朝 Pro W3" w:hAnsi="Times"/>
                      <w:sz w:val="18"/>
                      <w:szCs w:val="18"/>
                    </w:rPr>
                    <w:t>ş</w:t>
                  </w:r>
                  <w:r w:rsidRPr="008B2BCB">
                    <w:rPr>
                      <w:rFonts w:eastAsia="ヒラギノ明朝 Pro W3" w:hAnsi="Times"/>
                      <w:sz w:val="18"/>
                      <w:szCs w:val="18"/>
                    </w:rPr>
                    <w:t>tirilmesini temin ederler. S</w:t>
                  </w:r>
                  <w:r w:rsidRPr="008B2BCB">
                    <w:rPr>
                      <w:rFonts w:eastAsia="ヒラギノ明朝 Pro W3" w:hAnsi="Times"/>
                      <w:sz w:val="18"/>
                      <w:szCs w:val="18"/>
                    </w:rPr>
                    <w:t>ö</w:t>
                  </w:r>
                  <w:r w:rsidRPr="008B2BCB">
                    <w:rPr>
                      <w:rFonts w:eastAsia="ヒラギノ明朝 Pro W3" w:hAnsi="Times"/>
                      <w:sz w:val="18"/>
                      <w:szCs w:val="18"/>
                    </w:rPr>
                    <w:t>z konusu kurulu</w:t>
                  </w:r>
                  <w:r w:rsidRPr="008B2BCB">
                    <w:rPr>
                      <w:rFonts w:eastAsia="ヒラギノ明朝 Pro W3" w:hAnsi="Times"/>
                      <w:sz w:val="18"/>
                      <w:szCs w:val="18"/>
                    </w:rPr>
                    <w:t>ş</w:t>
                  </w:r>
                  <w:r w:rsidRPr="008B2BCB">
                    <w:rPr>
                      <w:rFonts w:eastAsia="ヒラギノ明朝 Pro W3" w:hAnsi="Times"/>
                      <w:sz w:val="18"/>
                      <w:szCs w:val="18"/>
                    </w:rPr>
                    <w:t>lar, sat</w:t>
                  </w:r>
                  <w:r w:rsidRPr="008B2BCB">
                    <w:rPr>
                      <w:rFonts w:eastAsia="ヒラギノ明朝 Pro W3" w:hAnsi="Times"/>
                      <w:sz w:val="18"/>
                      <w:szCs w:val="18"/>
                    </w:rPr>
                    <w:t>ış</w:t>
                  </w:r>
                  <w:r w:rsidRPr="008B2BCB">
                    <w:rPr>
                      <w:rFonts w:eastAsia="ヒラギノ明朝 Pro W3" w:hAnsi="Times"/>
                      <w:sz w:val="18"/>
                      <w:szCs w:val="18"/>
                    </w:rPr>
                    <w:t xml:space="preserve"> yap</w:t>
                  </w:r>
                  <w:r w:rsidRPr="008B2BCB">
                    <w:rPr>
                      <w:rFonts w:eastAsia="ヒラギノ明朝 Pro W3" w:hAnsi="Times"/>
                      <w:sz w:val="18"/>
                      <w:szCs w:val="18"/>
                    </w:rPr>
                    <w:t>ı</w:t>
                  </w:r>
                  <w:r w:rsidRPr="008B2BCB">
                    <w:rPr>
                      <w:rFonts w:eastAsia="ヒラギノ明朝 Pro W3" w:hAnsi="Times"/>
                      <w:sz w:val="18"/>
                      <w:szCs w:val="18"/>
                    </w:rPr>
                    <w:t>lan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nitelikli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vas</w:t>
                  </w:r>
                  <w:r w:rsidRPr="008B2BCB">
                    <w:rPr>
                      <w:rFonts w:eastAsia="ヒラギノ明朝 Pro W3" w:hAnsi="Times"/>
                      <w:sz w:val="18"/>
                      <w:szCs w:val="18"/>
                    </w:rPr>
                    <w:t>ı</w:t>
                  </w:r>
                  <w:r w:rsidRPr="008B2BCB">
                    <w:rPr>
                      <w:rFonts w:eastAsia="ヒラギノ明朝 Pro W3" w:hAnsi="Times"/>
                      <w:sz w:val="18"/>
                      <w:szCs w:val="18"/>
                    </w:rPr>
                    <w:t>flar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haiz olduklar</w:t>
                  </w:r>
                  <w:r w:rsidRPr="008B2BCB">
                    <w:rPr>
                      <w:rFonts w:eastAsia="ヒラギノ明朝 Pro W3" w:hAnsi="Times"/>
                      <w:sz w:val="18"/>
                      <w:szCs w:val="18"/>
                    </w:rPr>
                    <w:t>ı</w:t>
                  </w:r>
                  <w:r w:rsidRPr="008B2BCB">
                    <w:rPr>
                      <w:rFonts w:eastAsia="ヒラギノ明朝 Pro W3" w:hAnsi="Times"/>
                      <w:sz w:val="18"/>
                      <w:szCs w:val="18"/>
                    </w:rPr>
                    <w:t>na dair bilgi ve belgeleri temin etmek ve d</w:t>
                  </w:r>
                  <w:r w:rsidRPr="008B2BCB">
                    <w:rPr>
                      <w:rFonts w:eastAsia="ヒラギノ明朝 Pro W3" w:hAnsi="Times"/>
                      <w:sz w:val="18"/>
                      <w:szCs w:val="18"/>
                    </w:rPr>
                    <w:t>ü</w:t>
                  </w:r>
                  <w:r w:rsidRPr="008B2BCB">
                    <w:rPr>
                      <w:rFonts w:eastAsia="ヒラギノ明朝 Pro W3" w:hAnsi="Times"/>
                      <w:sz w:val="18"/>
                      <w:szCs w:val="18"/>
                    </w:rPr>
                    <w:t>zenli olarak tutmakla y</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w:t>
                  </w:r>
                  <w:r w:rsidRPr="008B2BCB">
                    <w:rPr>
                      <w:rFonts w:eastAsia="ヒラギノ明朝 Pro W3" w:hAnsi="Times"/>
                      <w:sz w:val="18"/>
                      <w:szCs w:val="18"/>
                    </w:rPr>
                    <w:t>ü</w:t>
                  </w:r>
                  <w:r w:rsidRPr="008B2BCB">
                    <w:rPr>
                      <w:rFonts w:eastAsia="ヒラギノ明朝 Pro W3" w:hAnsi="Times"/>
                      <w:sz w:val="18"/>
                      <w:szCs w:val="18"/>
                    </w:rPr>
                    <w:t>d</w:t>
                  </w:r>
                  <w:r w:rsidRPr="008B2BCB">
                    <w:rPr>
                      <w:rFonts w:eastAsia="ヒラギノ明朝 Pro W3" w:hAnsi="Times"/>
                      <w:sz w:val="18"/>
                      <w:szCs w:val="18"/>
                    </w:rPr>
                    <w:t>ü</w:t>
                  </w:r>
                  <w:r w:rsidRPr="008B2BCB">
                    <w:rPr>
                      <w:rFonts w:eastAsia="ヒラギノ明朝 Pro W3" w:hAnsi="Times"/>
                      <w:sz w:val="18"/>
                      <w:szCs w:val="18"/>
                    </w:rPr>
                    <w:t>rler.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(5) Serbest fonun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neticilerinin t</w:t>
                  </w:r>
                  <w:r w:rsidRPr="008B2BCB">
                    <w:rPr>
                      <w:rFonts w:eastAsia="ヒラギノ明朝 Pro W3" w:hAnsi="Times"/>
                      <w:sz w:val="18"/>
                      <w:szCs w:val="18"/>
                    </w:rPr>
                    <w:t>ü</w:t>
                  </w:r>
                  <w:r w:rsidRPr="008B2BCB">
                    <w:rPr>
                      <w:rFonts w:eastAsia="ヒラギノ明朝 Pro W3" w:hAnsi="Times"/>
                      <w:sz w:val="18"/>
                      <w:szCs w:val="18"/>
                    </w:rPr>
                    <w:t>m</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n sermaye piyasas</w:t>
                  </w:r>
                  <w:r w:rsidRPr="008B2BCB">
                    <w:rPr>
                      <w:rFonts w:eastAsia="ヒラギノ明朝 Pro W3" w:hAnsi="Times"/>
                      <w:sz w:val="18"/>
                      <w:szCs w:val="18"/>
                    </w:rPr>
                    <w:t>ı</w:t>
                  </w:r>
                  <w:r w:rsidRPr="008B2BCB">
                    <w:rPr>
                      <w:rFonts w:eastAsia="ヒラギノ明朝 Pro W3" w:hAnsi="Times"/>
                      <w:sz w:val="18"/>
                      <w:szCs w:val="18"/>
                    </w:rPr>
                    <w:t xml:space="preserve"> faaliyetleri ileri d</w:t>
                  </w:r>
                  <w:r w:rsidRPr="008B2BCB">
                    <w:rPr>
                      <w:rFonts w:eastAsia="ヒラギノ明朝 Pro W3" w:hAnsi="Times"/>
                      <w:sz w:val="18"/>
                      <w:szCs w:val="18"/>
                    </w:rPr>
                    <w:t>ü</w:t>
                  </w:r>
                  <w:r w:rsidRPr="008B2BCB">
                    <w:rPr>
                      <w:rFonts w:eastAsia="ヒラギノ明朝 Pro W3" w:hAnsi="Times"/>
                      <w:sz w:val="18"/>
                      <w:szCs w:val="18"/>
                    </w:rPr>
                    <w:t xml:space="preserve">zey lisans belgesi ile </w:t>
                  </w:r>
                  <w:r w:rsidRPr="008B2BCB">
                    <w:rPr>
                      <w:rFonts w:eastAsia="ヒラギノ明朝 Pro W3" w:hAnsi="Times"/>
                      <w:sz w:val="18"/>
                      <w:szCs w:val="18"/>
                    </w:rPr>
                    <w:lastRenderedPageBreak/>
                    <w:t>t</w:t>
                  </w:r>
                  <w:r w:rsidRPr="008B2BCB">
                    <w:rPr>
                      <w:rFonts w:eastAsia="ヒラギノ明朝 Pro W3" w:hAnsi="Times"/>
                      <w:sz w:val="18"/>
                      <w:szCs w:val="18"/>
                    </w:rPr>
                    <w:t>ü</w:t>
                  </w:r>
                  <w:r w:rsidRPr="008B2BCB">
                    <w:rPr>
                      <w:rFonts w:eastAsia="ヒラギノ明朝 Pro W3" w:hAnsi="Times"/>
                      <w:sz w:val="18"/>
                      <w:szCs w:val="18"/>
                    </w:rPr>
                    <w:t>rev ara</w:t>
                  </w:r>
                  <w:r w:rsidRPr="008B2BCB">
                    <w:rPr>
                      <w:rFonts w:eastAsia="ヒラギノ明朝 Pro W3" w:hAnsi="Times"/>
                      <w:sz w:val="18"/>
                      <w:szCs w:val="18"/>
                    </w:rPr>
                    <w:t>ç</w:t>
                  </w:r>
                  <w:r w:rsidRPr="008B2BCB">
                    <w:rPr>
                      <w:rFonts w:eastAsia="ヒラギノ明朝 Pro W3" w:hAnsi="Times"/>
                      <w:sz w:val="18"/>
                      <w:szCs w:val="18"/>
                    </w:rPr>
                    <w:t>lar lisans belgesine ve bu fonlar konusunda gerekli bilgi ve tecr</w:t>
                  </w:r>
                  <w:r w:rsidRPr="008B2BCB">
                    <w:rPr>
                      <w:rFonts w:eastAsia="ヒラギノ明朝 Pro W3" w:hAnsi="Times"/>
                      <w:sz w:val="18"/>
                      <w:szCs w:val="18"/>
                    </w:rPr>
                    <w:t>ü</w:t>
                  </w:r>
                  <w:r w:rsidRPr="008B2BCB">
                    <w:rPr>
                      <w:rFonts w:eastAsia="ヒラギノ明朝 Pro W3" w:hAnsi="Times"/>
                      <w:sz w:val="18"/>
                      <w:szCs w:val="18"/>
                    </w:rPr>
                    <w:t>beye sahip olmalar</w:t>
                  </w:r>
                  <w:r w:rsidRPr="008B2BCB">
                    <w:rPr>
                      <w:rFonts w:eastAsia="ヒラギノ明朝 Pro W3" w:hAnsi="Times"/>
                      <w:sz w:val="18"/>
                      <w:szCs w:val="18"/>
                    </w:rPr>
                    <w:t>ı</w:t>
                  </w:r>
                  <w:r w:rsidRPr="008B2BCB">
                    <w:rPr>
                      <w:rFonts w:eastAsia="ヒラギノ明朝 Pro W3" w:hAnsi="Times"/>
                      <w:sz w:val="18"/>
                      <w:szCs w:val="18"/>
                    </w:rPr>
                    <w:t xml:space="preserve"> gereklidir.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(6) Bu Tebli</w:t>
                  </w:r>
                  <w:r w:rsidRPr="008B2BCB">
                    <w:rPr>
                      <w:rFonts w:eastAsia="ヒラギノ明朝 Pro W3" w:hAnsi="Times"/>
                      <w:sz w:val="18"/>
                      <w:szCs w:val="18"/>
                    </w:rPr>
                    <w:t>ğ</w:t>
                  </w:r>
                  <w:r w:rsidRPr="008B2BCB">
                    <w:rPr>
                      <w:rFonts w:eastAsia="ヒラギノ明朝 Pro W3" w:hAnsi="Times"/>
                      <w:sz w:val="18"/>
                      <w:szCs w:val="18"/>
                    </w:rPr>
                    <w:t xml:space="preserve">in 33 </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maddesi serbest fonlar i</w:t>
                  </w:r>
                  <w:r w:rsidRPr="008B2BCB">
                    <w:rPr>
                      <w:rFonts w:eastAsia="ヒラギノ明朝 Pro W3" w:hAnsi="Times"/>
                      <w:sz w:val="18"/>
                      <w:szCs w:val="18"/>
                    </w:rPr>
                    <w:t>ç</w:t>
                  </w:r>
                  <w:r w:rsidRPr="008B2BCB">
                    <w:rPr>
                      <w:rFonts w:eastAsia="ヒラギノ明朝 Pro W3" w:hAnsi="Times"/>
                      <w:sz w:val="18"/>
                      <w:szCs w:val="18"/>
                    </w:rPr>
                    <w:t>in uygulanmaz.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(7) Serbest fonlar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bu Tebli</w:t>
                  </w:r>
                  <w:r w:rsidRPr="008B2BCB">
                    <w:rPr>
                      <w:rFonts w:eastAsia="ヒラギノ明朝 Pro W3" w:hAnsi="Times"/>
                      <w:sz w:val="18"/>
                      <w:szCs w:val="18"/>
                    </w:rPr>
                    <w:t>ğ</w:t>
                  </w:r>
                  <w:r w:rsidRPr="008B2BCB">
                    <w:rPr>
                      <w:rFonts w:eastAsia="ヒラギノ明朝 Pro W3" w:hAnsi="Times"/>
                      <w:sz w:val="18"/>
                      <w:szCs w:val="18"/>
                    </w:rPr>
                    <w:t xml:space="preserve">in 3 </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maddesinin birinci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w:t>
                  </w:r>
                  <w:r w:rsidRPr="008B2BCB">
                    <w:rPr>
                      <w:rFonts w:eastAsia="ヒラギノ明朝 Pro W3" w:hAnsi="Times"/>
                      <w:sz w:val="18"/>
                      <w:szCs w:val="18"/>
                    </w:rPr>
                    <w:t>ş</w:t>
                  </w:r>
                  <w:r w:rsidRPr="008B2BCB">
                    <w:rPr>
                      <w:rFonts w:eastAsia="ヒラギノ明朝 Pro W3" w:hAnsi="Times"/>
                      <w:sz w:val="18"/>
                      <w:szCs w:val="18"/>
                    </w:rPr>
                    <w:t>) bendinde tan</w:t>
                  </w:r>
                  <w:r w:rsidRPr="008B2BCB">
                    <w:rPr>
                      <w:rFonts w:eastAsia="ヒラギノ明朝 Pro W3" w:hAnsi="Times"/>
                      <w:sz w:val="18"/>
                      <w:szCs w:val="18"/>
                    </w:rPr>
                    <w:t>ı</w:t>
                  </w:r>
                  <w:r w:rsidRPr="008B2BCB">
                    <w:rPr>
                      <w:rFonts w:eastAsia="ヒラギノ明朝 Pro W3" w:hAnsi="Times"/>
                      <w:sz w:val="18"/>
                      <w:szCs w:val="18"/>
                    </w:rPr>
                    <w:t>mlanan t</w:t>
                  </w:r>
                  <w:r w:rsidRPr="008B2BCB">
                    <w:rPr>
                      <w:rFonts w:eastAsia="ヒラギノ明朝 Pro W3" w:hAnsi="Times"/>
                      <w:sz w:val="18"/>
                      <w:szCs w:val="18"/>
                    </w:rPr>
                    <w:t>ü</w:t>
                  </w:r>
                  <w:r w:rsidRPr="008B2BCB">
                    <w:rPr>
                      <w:rFonts w:eastAsia="ヒラギノ明朝 Pro W3" w:hAnsi="Times"/>
                      <w:sz w:val="18"/>
                      <w:szCs w:val="18"/>
                    </w:rPr>
                    <w:t>rev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yan</w:t>
                  </w:r>
                  <w:r w:rsidRPr="008B2BCB">
                    <w:rPr>
                      <w:rFonts w:eastAsia="ヒラギノ明朝 Pro W3" w:hAnsi="Times"/>
                      <w:sz w:val="18"/>
                      <w:szCs w:val="18"/>
                    </w:rPr>
                    <w:t>ı</w:t>
                  </w:r>
                  <w:r w:rsidRPr="008B2BCB">
                    <w:rPr>
                      <w:rFonts w:eastAsia="ヒラギノ明朝 Pro W3" w:hAnsi="Times"/>
                      <w:sz w:val="18"/>
                      <w:szCs w:val="18"/>
                    </w:rPr>
                    <w:t xml:space="preserve"> s</w:t>
                  </w:r>
                  <w:r w:rsidRPr="008B2BCB">
                    <w:rPr>
                      <w:rFonts w:eastAsia="ヒラギノ明朝 Pro W3" w:hAnsi="Times"/>
                      <w:sz w:val="18"/>
                      <w:szCs w:val="18"/>
                    </w:rPr>
                    <w:t>ı</w:t>
                  </w:r>
                  <w:r w:rsidRPr="008B2BCB">
                    <w:rPr>
                      <w:rFonts w:eastAsia="ヒラギノ明朝 Pro W3" w:hAnsi="Times"/>
                      <w:sz w:val="18"/>
                      <w:szCs w:val="18"/>
                    </w:rPr>
                    <w:t>ra swap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 de dahil edilebilir. Serbest fonlar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ylerinde yer alan vadeli i</w:t>
                  </w:r>
                  <w:r w:rsidRPr="008B2BCB">
                    <w:rPr>
                      <w:rFonts w:eastAsia="ヒラギノ明朝 Pro W3" w:hAnsi="Times"/>
                      <w:sz w:val="18"/>
                      <w:szCs w:val="18"/>
                    </w:rPr>
                    <w:t>ş</w:t>
                  </w:r>
                  <w:r w:rsidRPr="008B2BCB">
                    <w:rPr>
                      <w:rFonts w:eastAsia="ヒラギノ明朝 Pro W3" w:hAnsi="Times"/>
                      <w:sz w:val="18"/>
                      <w:szCs w:val="18"/>
                    </w:rPr>
                    <w:t>lem ve opsiyon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 ile swap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 nedeniyle maruz kal</w:t>
                  </w:r>
                  <w:r w:rsidRPr="008B2BCB">
                    <w:rPr>
                      <w:rFonts w:eastAsia="ヒラギノ明朝 Pro W3" w:hAnsi="Times"/>
                      <w:sz w:val="18"/>
                      <w:szCs w:val="18"/>
                    </w:rPr>
                    <w:t>ı</w:t>
                  </w:r>
                  <w:r w:rsidRPr="008B2BCB">
                    <w:rPr>
                      <w:rFonts w:eastAsia="ヒラギノ明朝 Pro W3" w:hAnsi="Times"/>
                      <w:sz w:val="18"/>
                      <w:szCs w:val="18"/>
                    </w:rPr>
                    <w:t>nan risklere ili</w:t>
                  </w:r>
                  <w:r w:rsidRPr="008B2BCB">
                    <w:rPr>
                      <w:rFonts w:eastAsia="ヒラギノ明朝 Pro W3" w:hAnsi="Times"/>
                      <w:sz w:val="18"/>
                      <w:szCs w:val="18"/>
                    </w:rPr>
                    <w:t>ş</w:t>
                  </w:r>
                  <w:r w:rsidRPr="008B2BCB">
                    <w:rPr>
                      <w:rFonts w:eastAsia="ヒラギノ明朝 Pro W3" w:hAnsi="Times"/>
                      <w:sz w:val="18"/>
                      <w:szCs w:val="18"/>
                    </w:rPr>
                    <w:t>kin limitler izahname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formlar</w:t>
                  </w:r>
                  <w:r w:rsidRPr="008B2BCB">
                    <w:rPr>
                      <w:rFonts w:eastAsia="ヒラギノ明朝 Pro W3" w:hAnsi="Times"/>
                      <w:sz w:val="18"/>
                      <w:szCs w:val="18"/>
                    </w:rPr>
                    <w:t>ı</w:t>
                  </w:r>
                  <w:r w:rsidRPr="008B2BCB">
                    <w:rPr>
                      <w:rFonts w:eastAsia="ヒラギノ明朝 Pro W3" w:hAnsi="Times"/>
                      <w:sz w:val="18"/>
                      <w:szCs w:val="18"/>
                    </w:rPr>
                    <w:t>nda belirtilir. Limitlerin a</w:t>
                  </w:r>
                  <w:r w:rsidRPr="008B2BCB">
                    <w:rPr>
                      <w:rFonts w:eastAsia="ヒラギノ明朝 Pro W3" w:hAnsi="Times"/>
                      <w:sz w:val="18"/>
                      <w:szCs w:val="18"/>
                    </w:rPr>
                    <w:t>şı</w:t>
                  </w:r>
                  <w:r w:rsidRPr="008B2BCB">
                    <w:rPr>
                      <w:rFonts w:eastAsia="ヒラギノ明朝 Pro W3" w:hAnsi="Times"/>
                      <w:sz w:val="18"/>
                      <w:szCs w:val="18"/>
                    </w:rPr>
                    <w:t>lmas</w:t>
                  </w:r>
                  <w:r w:rsidRPr="008B2BCB">
                    <w:rPr>
                      <w:rFonts w:eastAsia="ヒラギノ明朝 Pro W3" w:hAnsi="Times"/>
                      <w:sz w:val="18"/>
                      <w:szCs w:val="18"/>
                    </w:rPr>
                    <w:t>ı</w:t>
                  </w:r>
                  <w:r w:rsidRPr="008B2BCB">
                    <w:rPr>
                      <w:rFonts w:eastAsia="ヒラギノ明朝 Pro W3" w:hAnsi="Times"/>
                      <w:sz w:val="18"/>
                      <w:szCs w:val="18"/>
                    </w:rPr>
                    <w:t xml:space="preserve"> halinde kurucunun y</w:t>
                  </w:r>
                  <w:r w:rsidRPr="008B2BCB">
                    <w:rPr>
                      <w:rFonts w:eastAsia="ヒラギノ明朝 Pro W3" w:hAnsi="Times"/>
                      <w:sz w:val="18"/>
                      <w:szCs w:val="18"/>
                    </w:rPr>
                    <w:t>ö</w:t>
                  </w:r>
                  <w:r w:rsidRPr="008B2BCB">
                    <w:rPr>
                      <w:rFonts w:eastAsia="ヒラギノ明朝 Pro W3" w:hAnsi="Times"/>
                      <w:sz w:val="18"/>
                      <w:szCs w:val="18"/>
                    </w:rPr>
                    <w:t>netim kurulu taraf</w:t>
                  </w:r>
                  <w:r w:rsidRPr="008B2BCB">
                    <w:rPr>
                      <w:rFonts w:eastAsia="ヒラギノ明朝 Pro W3" w:hAnsi="Times"/>
                      <w:sz w:val="18"/>
                      <w:szCs w:val="18"/>
                    </w:rPr>
                    <w:t>ı</w:t>
                  </w:r>
                  <w:r w:rsidRPr="008B2BCB">
                    <w:rPr>
                      <w:rFonts w:eastAsia="ヒラギノ明朝 Pro W3" w:hAnsi="Times"/>
                      <w:sz w:val="18"/>
                      <w:szCs w:val="18"/>
                    </w:rPr>
                    <w:t>ndan limitlere uyumun sa</w:t>
                  </w:r>
                  <w:r w:rsidRPr="008B2BCB">
                    <w:rPr>
                      <w:rFonts w:eastAsia="ヒラギノ明朝 Pro W3" w:hAnsi="Times"/>
                      <w:sz w:val="18"/>
                      <w:szCs w:val="18"/>
                    </w:rPr>
                    <w:t>ğ</w:t>
                  </w:r>
                  <w:r w:rsidRPr="008B2BCB">
                    <w:rPr>
                      <w:rFonts w:eastAsia="ヒラギノ明朝 Pro W3" w:hAnsi="Times"/>
                      <w:sz w:val="18"/>
                      <w:szCs w:val="18"/>
                    </w:rPr>
                    <w:t>lanmas</w:t>
                  </w:r>
                  <w:r w:rsidRPr="008B2BCB">
                    <w:rPr>
                      <w:rFonts w:eastAsia="ヒラギノ明朝 Pro W3" w:hAnsi="Times"/>
                      <w:sz w:val="18"/>
                      <w:szCs w:val="18"/>
                    </w:rPr>
                    <w:t>ı</w:t>
                  </w:r>
                  <w:r w:rsidRPr="008B2BCB">
                    <w:rPr>
                      <w:rFonts w:eastAsia="ヒラギノ明朝 Pro W3" w:hAnsi="Times"/>
                      <w:sz w:val="18"/>
                      <w:szCs w:val="18"/>
                    </w:rPr>
                    <w:t xml:space="preserve"> amac</w:t>
                  </w:r>
                  <w:r w:rsidRPr="008B2BCB">
                    <w:rPr>
                      <w:rFonts w:eastAsia="ヒラギノ明朝 Pro W3" w:hAnsi="Times"/>
                      <w:sz w:val="18"/>
                      <w:szCs w:val="18"/>
                    </w:rPr>
                    <w:t>ı</w:t>
                  </w:r>
                  <w:r w:rsidRPr="008B2BCB">
                    <w:rPr>
                      <w:rFonts w:eastAsia="ヒラギノ明朝 Pro W3" w:hAnsi="Times"/>
                      <w:sz w:val="18"/>
                      <w:szCs w:val="18"/>
                    </w:rPr>
                    <w:t>yla gerekli tedbirler al</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 ve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sahiplerine en uygun haberle</w:t>
                  </w:r>
                  <w:r w:rsidRPr="008B2BCB">
                    <w:rPr>
                      <w:rFonts w:eastAsia="ヒラギノ明朝 Pro W3" w:hAnsi="Times"/>
                      <w:sz w:val="18"/>
                      <w:szCs w:val="18"/>
                    </w:rPr>
                    <w:t>ş</w:t>
                  </w:r>
                  <w:r w:rsidRPr="008B2BCB">
                    <w:rPr>
                      <w:rFonts w:eastAsia="ヒラギノ明朝 Pro W3" w:hAnsi="Times"/>
                      <w:sz w:val="18"/>
                      <w:szCs w:val="18"/>
                    </w:rPr>
                    <w:t>me vas</w:t>
                  </w:r>
                  <w:r w:rsidRPr="008B2BCB">
                    <w:rPr>
                      <w:rFonts w:eastAsia="ヒラギノ明朝 Pro W3" w:hAnsi="Times"/>
                      <w:sz w:val="18"/>
                      <w:szCs w:val="18"/>
                    </w:rPr>
                    <w:t>ı</w:t>
                  </w:r>
                  <w:r w:rsidRPr="008B2BCB">
                    <w:rPr>
                      <w:rFonts w:eastAsia="ヒラギノ明朝 Pro W3" w:hAnsi="Times"/>
                      <w:sz w:val="18"/>
                      <w:szCs w:val="18"/>
                    </w:rPr>
                    <w:t>tas</w:t>
                  </w:r>
                  <w:r w:rsidRPr="008B2BCB">
                    <w:rPr>
                      <w:rFonts w:eastAsia="ヒラギノ明朝 Pro W3" w:hAnsi="Times"/>
                      <w:sz w:val="18"/>
                      <w:szCs w:val="18"/>
                    </w:rPr>
                    <w:t>ı</w:t>
                  </w:r>
                  <w:r w:rsidRPr="008B2BCB">
                    <w:rPr>
                      <w:rFonts w:eastAsia="ヒラギノ明朝 Pro W3" w:hAnsi="Times"/>
                      <w:sz w:val="18"/>
                      <w:szCs w:val="18"/>
                    </w:rPr>
                    <w:t>yla bildirilir.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(8) Bu Tebli</w:t>
                  </w:r>
                  <w:r w:rsidRPr="008B2BCB">
                    <w:rPr>
                      <w:rFonts w:eastAsia="ヒラギノ明朝 Pro W3" w:hAnsi="Times"/>
                      <w:sz w:val="18"/>
                      <w:szCs w:val="18"/>
                    </w:rPr>
                    <w:t>ğ</w:t>
                  </w:r>
                  <w:r w:rsidRPr="008B2BCB">
                    <w:rPr>
                      <w:rFonts w:eastAsia="ヒラギノ明朝 Pro W3" w:hAnsi="Times"/>
                      <w:sz w:val="18"/>
                      <w:szCs w:val="18"/>
                    </w:rPr>
                    <w:t xml:space="preserve">in 13 </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maddesinin ikinci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 xml:space="preserve"> kapsam</w:t>
                  </w:r>
                  <w:r w:rsidRPr="008B2BCB">
                    <w:rPr>
                      <w:rFonts w:eastAsia="ヒラギノ明朝 Pro W3" w:hAnsi="Times"/>
                      <w:sz w:val="18"/>
                      <w:szCs w:val="18"/>
                    </w:rPr>
                    <w:t>ı</w:t>
                  </w:r>
                  <w:r w:rsidRPr="008B2BCB">
                    <w:rPr>
                      <w:rFonts w:eastAsia="ヒラギノ明朝 Pro W3" w:hAnsi="Times"/>
                      <w:sz w:val="18"/>
                      <w:szCs w:val="18"/>
                    </w:rPr>
                    <w:t>nda yap</w:t>
                  </w:r>
                  <w:r w:rsidRPr="008B2BCB">
                    <w:rPr>
                      <w:rFonts w:eastAsia="ヒラギノ明朝 Pro W3" w:hAnsi="Times"/>
                      <w:sz w:val="18"/>
                      <w:szCs w:val="18"/>
                    </w:rPr>
                    <w:t>ı</w:t>
                  </w:r>
                  <w:r w:rsidRPr="008B2BCB">
                    <w:rPr>
                      <w:rFonts w:eastAsia="ヒラギノ明朝 Pro W3" w:hAnsi="Times"/>
                      <w:sz w:val="18"/>
                      <w:szCs w:val="18"/>
                    </w:rPr>
                    <w:t>lacak izahname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iklikleri y</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rl</w:t>
                  </w:r>
                  <w:r w:rsidRPr="008B2BCB">
                    <w:rPr>
                      <w:rFonts w:eastAsia="ヒラギノ明朝 Pro W3" w:hAnsi="Times"/>
                      <w:sz w:val="18"/>
                      <w:szCs w:val="18"/>
                    </w:rPr>
                    <w:t>üğ</w:t>
                  </w:r>
                  <w:r w:rsidRPr="008B2BCB">
                    <w:rPr>
                      <w:rFonts w:eastAsia="ヒラギノ明朝 Pro W3" w:hAnsi="Times"/>
                      <w:sz w:val="18"/>
                      <w:szCs w:val="18"/>
                    </w:rPr>
                    <w:t>e giri</w:t>
                  </w:r>
                  <w:r w:rsidRPr="008B2BCB">
                    <w:rPr>
                      <w:rFonts w:eastAsia="ヒラギノ明朝 Pro W3" w:hAnsi="Times"/>
                      <w:sz w:val="18"/>
                      <w:szCs w:val="18"/>
                    </w:rPr>
                    <w:t>ş</w:t>
                  </w:r>
                  <w:r w:rsidRPr="008B2BCB">
                    <w:rPr>
                      <w:rFonts w:eastAsia="ヒラギノ明朝 Pro W3" w:hAnsi="Times"/>
                      <w:sz w:val="18"/>
                      <w:szCs w:val="18"/>
                    </w:rPr>
                    <w:t xml:space="preserve"> tarihinden en az 30 g</w:t>
                  </w:r>
                  <w:r w:rsidRPr="008B2BCB">
                    <w:rPr>
                      <w:rFonts w:eastAsia="ヒラギノ明朝 Pro W3" w:hAnsi="Times"/>
                      <w:sz w:val="18"/>
                      <w:szCs w:val="18"/>
                    </w:rPr>
                    <w:t>ü</w:t>
                  </w:r>
                  <w:r w:rsidRPr="008B2BCB">
                    <w:rPr>
                      <w:rFonts w:eastAsia="ヒラギノ明朝 Pro W3" w:hAnsi="Times"/>
                      <w:sz w:val="18"/>
                      <w:szCs w:val="18"/>
                    </w:rPr>
                    <w:t xml:space="preserve">n </w:t>
                  </w:r>
                  <w:r w:rsidRPr="008B2BCB">
                    <w:rPr>
                      <w:rFonts w:eastAsia="ヒラギノ明朝 Pro W3" w:hAnsi="Times"/>
                      <w:sz w:val="18"/>
                      <w:szCs w:val="18"/>
                    </w:rPr>
                    <w:t>ö</w:t>
                  </w:r>
                  <w:r w:rsidRPr="008B2BCB">
                    <w:rPr>
                      <w:rFonts w:eastAsia="ヒラギノ明朝 Pro W3" w:hAnsi="Times"/>
                      <w:sz w:val="18"/>
                      <w:szCs w:val="18"/>
                    </w:rPr>
                    <w:t>nce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sahiplerine en uygun haberle</w:t>
                  </w:r>
                  <w:r w:rsidRPr="008B2BCB">
                    <w:rPr>
                      <w:rFonts w:eastAsia="ヒラギノ明朝 Pro W3" w:hAnsi="Times"/>
                      <w:sz w:val="18"/>
                      <w:szCs w:val="18"/>
                    </w:rPr>
                    <w:t>ş</w:t>
                  </w:r>
                  <w:r w:rsidRPr="008B2BCB">
                    <w:rPr>
                      <w:rFonts w:eastAsia="ヒラギノ明朝 Pro W3" w:hAnsi="Times"/>
                      <w:sz w:val="18"/>
                      <w:szCs w:val="18"/>
                    </w:rPr>
                    <w:t>me vas</w:t>
                  </w:r>
                  <w:r w:rsidRPr="008B2BCB">
                    <w:rPr>
                      <w:rFonts w:eastAsia="ヒラギノ明朝 Pro W3" w:hAnsi="Times"/>
                      <w:sz w:val="18"/>
                      <w:szCs w:val="18"/>
                    </w:rPr>
                    <w:t>ı</w:t>
                  </w:r>
                  <w:r w:rsidRPr="008B2BCB">
                    <w:rPr>
                      <w:rFonts w:eastAsia="ヒラギノ明朝 Pro W3" w:hAnsi="Times"/>
                      <w:sz w:val="18"/>
                      <w:szCs w:val="18"/>
                    </w:rPr>
                    <w:t>tas</w:t>
                  </w:r>
                  <w:r w:rsidRPr="008B2BCB">
                    <w:rPr>
                      <w:rFonts w:eastAsia="ヒラギノ明朝 Pro W3" w:hAnsi="Times"/>
                      <w:sz w:val="18"/>
                      <w:szCs w:val="18"/>
                    </w:rPr>
                    <w:t>ı</w:t>
                  </w:r>
                  <w:r w:rsidRPr="008B2BCB">
                    <w:rPr>
                      <w:rFonts w:eastAsia="ヒラギノ明朝 Pro W3" w:hAnsi="Times"/>
                      <w:sz w:val="18"/>
                      <w:szCs w:val="18"/>
                    </w:rPr>
                    <w:t xml:space="preserve">yla bildirilir. </w:t>
                  </w:r>
                  <w:r w:rsidRPr="008B2BCB">
                    <w:rPr>
                      <w:rFonts w:eastAsia="ヒラギノ明朝 Pro W3" w:hAnsi="Times"/>
                      <w:sz w:val="18"/>
                      <w:szCs w:val="18"/>
                    </w:rPr>
                    <w:t>İç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ve izahname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ikliklerine ili</w:t>
                  </w:r>
                  <w:r w:rsidRPr="008B2BCB">
                    <w:rPr>
                      <w:rFonts w:eastAsia="ヒラギノ明朝 Pro W3" w:hAnsi="Times"/>
                      <w:sz w:val="18"/>
                      <w:szCs w:val="18"/>
                    </w:rPr>
                    <w:t>ş</w:t>
                  </w:r>
                  <w:r w:rsidRPr="008B2BCB">
                    <w:rPr>
                      <w:rFonts w:eastAsia="ヒラギノ明朝 Pro W3" w:hAnsi="Times"/>
                      <w:sz w:val="18"/>
                      <w:szCs w:val="18"/>
                    </w:rPr>
                    <w:t>kin duyurular</w:t>
                  </w:r>
                  <w:r w:rsidRPr="008B2BCB">
                    <w:rPr>
                      <w:rFonts w:eastAsia="ヒラギノ明朝 Pro W3" w:hAnsi="Times"/>
                      <w:sz w:val="18"/>
                      <w:szCs w:val="18"/>
                    </w:rPr>
                    <w:t>ı</w:t>
                  </w:r>
                  <w:r w:rsidRPr="008B2BCB">
                    <w:rPr>
                      <w:rFonts w:eastAsia="ヒラギノ明朝 Pro W3" w:hAnsi="Times"/>
                      <w:sz w:val="18"/>
                      <w:szCs w:val="18"/>
                    </w:rPr>
                    <w:t>n KAP</w:t>
                  </w:r>
                  <w:r w:rsidRPr="008B2BCB">
                    <w:rPr>
                      <w:rFonts w:eastAsia="ヒラギノ明朝 Pro W3" w:hAnsi="Times"/>
                      <w:sz w:val="18"/>
                      <w:szCs w:val="18"/>
                    </w:rPr>
                    <w:t>’</w:t>
                  </w:r>
                  <w:r w:rsidRPr="008B2BCB">
                    <w:rPr>
                      <w:rFonts w:eastAsia="ヒラギノ明朝 Pro W3" w:hAnsi="Times"/>
                      <w:sz w:val="18"/>
                      <w:szCs w:val="18"/>
                    </w:rPr>
                    <w:t>ta ilan edilmesi h</w:t>
                  </w:r>
                  <w:r w:rsidRPr="008B2BCB">
                    <w:rPr>
                      <w:rFonts w:eastAsia="ヒラギノ明朝 Pro W3" w:hAnsi="Times"/>
                      <w:sz w:val="18"/>
                      <w:szCs w:val="18"/>
                    </w:rPr>
                    <w:t>ü</w:t>
                  </w:r>
                  <w:r w:rsidRPr="008B2BCB">
                    <w:rPr>
                      <w:rFonts w:eastAsia="ヒラギノ明朝 Pro W3" w:hAnsi="Times"/>
                      <w:sz w:val="18"/>
                      <w:szCs w:val="18"/>
                    </w:rPr>
                    <w:t>km</w:t>
                  </w:r>
                  <w:r w:rsidRPr="008B2BCB">
                    <w:rPr>
                      <w:rFonts w:eastAsia="ヒラギノ明朝 Pro W3" w:hAnsi="Times"/>
                      <w:sz w:val="18"/>
                      <w:szCs w:val="18"/>
                    </w:rPr>
                    <w:t>ü</w:t>
                  </w:r>
                  <w:r w:rsidRPr="008B2BCB">
                    <w:rPr>
                      <w:rFonts w:eastAsia="ヒラギノ明朝 Pro W3" w:hAnsi="Times"/>
                      <w:sz w:val="18"/>
                      <w:szCs w:val="18"/>
                    </w:rPr>
                    <w:t xml:space="preserve"> serbest fonlar i</w:t>
                  </w:r>
                  <w:r w:rsidRPr="008B2BCB">
                    <w:rPr>
                      <w:rFonts w:eastAsia="ヒラギノ明朝 Pro W3" w:hAnsi="Times"/>
                      <w:sz w:val="18"/>
                      <w:szCs w:val="18"/>
                    </w:rPr>
                    <w:t>ç</w:t>
                  </w:r>
                  <w:r w:rsidRPr="008B2BCB">
                    <w:rPr>
                      <w:rFonts w:eastAsia="ヒラギノ明朝 Pro W3" w:hAnsi="Times"/>
                      <w:sz w:val="18"/>
                      <w:szCs w:val="18"/>
                    </w:rPr>
                    <w:t>in uygulanmaz.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(9) Serbest fonlar</w:t>
                  </w:r>
                  <w:r w:rsidRPr="008B2BCB">
                    <w:rPr>
                      <w:rFonts w:eastAsia="ヒラギノ明朝 Pro W3" w:hAnsi="Times"/>
                      <w:sz w:val="18"/>
                      <w:szCs w:val="18"/>
                    </w:rPr>
                    <w:t>ı</w:t>
                  </w:r>
                  <w:r w:rsidRPr="008B2BCB">
                    <w:rPr>
                      <w:rFonts w:eastAsia="ヒラギノ明朝 Pro W3" w:hAnsi="Times"/>
                      <w:sz w:val="18"/>
                      <w:szCs w:val="18"/>
                    </w:rPr>
                    <w:t>n pay fiyatlar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en az ayda bir kere hesaplanmas</w:t>
                  </w:r>
                  <w:r w:rsidRPr="008B2BCB">
                    <w:rPr>
                      <w:rFonts w:eastAsia="ヒラギノ明朝 Pro W3" w:hAnsi="Times"/>
                      <w:sz w:val="18"/>
                      <w:szCs w:val="18"/>
                    </w:rPr>
                    <w:t>ı</w:t>
                  </w:r>
                  <w:r w:rsidRPr="008B2BCB">
                    <w:rPr>
                      <w:rFonts w:eastAsia="ヒラギノ明朝 Pro W3" w:hAnsi="Times"/>
                      <w:sz w:val="18"/>
                      <w:szCs w:val="18"/>
                    </w:rPr>
                    <w:t xml:space="preserve">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lara bildirilmesi zorunludur. Birim pay de</w:t>
                  </w:r>
                  <w:r w:rsidRPr="008B2BCB">
                    <w:rPr>
                      <w:rFonts w:eastAsia="ヒラギノ明朝 Pro W3" w:hAnsi="Times"/>
                      <w:sz w:val="18"/>
                      <w:szCs w:val="18"/>
                    </w:rPr>
                    <w:t>ğ</w:t>
                  </w:r>
                  <w:r w:rsidRPr="008B2BCB">
                    <w:rPr>
                      <w:rFonts w:eastAsia="ヒラギノ明朝 Pro W3" w:hAnsi="Times"/>
                      <w:sz w:val="18"/>
                      <w:szCs w:val="18"/>
                    </w:rPr>
                    <w:t>erinin hesaplanmas</w:t>
                  </w:r>
                  <w:r w:rsidRPr="008B2BCB">
                    <w:rPr>
                      <w:rFonts w:eastAsia="ヒラギノ明朝 Pro W3" w:hAnsi="Times"/>
                      <w:sz w:val="18"/>
                      <w:szCs w:val="18"/>
                    </w:rPr>
                    <w:t>ı</w:t>
                  </w:r>
                  <w:r w:rsidRPr="008B2BCB">
                    <w:rPr>
                      <w:rFonts w:eastAsia="ヒラギノ明朝 Pro W3" w:hAnsi="Times"/>
                      <w:sz w:val="18"/>
                      <w:szCs w:val="18"/>
                    </w:rPr>
                    <w:t xml:space="preserve"> ve ilan edilmesine ili</w:t>
                  </w:r>
                  <w:r w:rsidRPr="008B2BCB">
                    <w:rPr>
                      <w:rFonts w:eastAsia="ヒラギノ明朝 Pro W3" w:hAnsi="Times"/>
                      <w:sz w:val="18"/>
                      <w:szCs w:val="18"/>
                    </w:rPr>
                    <w:t>ş</w:t>
                  </w:r>
                  <w:r w:rsidRPr="008B2BCB">
                    <w:rPr>
                      <w:rFonts w:eastAsia="ヒラギノ明朝 Pro W3" w:hAnsi="Times"/>
                      <w:sz w:val="18"/>
                      <w:szCs w:val="18"/>
                    </w:rPr>
                    <w:t>kin olarak bu Tebli</w:t>
                  </w:r>
                  <w:r w:rsidRPr="008B2BCB">
                    <w:rPr>
                      <w:rFonts w:eastAsia="ヒラギノ明朝 Pro W3" w:hAnsi="Times"/>
                      <w:sz w:val="18"/>
                      <w:szCs w:val="18"/>
                    </w:rPr>
                    <w:t>ğ</w:t>
                  </w:r>
                  <w:r w:rsidRPr="008B2BCB">
                    <w:rPr>
                      <w:rFonts w:eastAsia="ヒラギノ明朝 Pro W3" w:hAnsi="Times"/>
                      <w:sz w:val="18"/>
                      <w:szCs w:val="18"/>
                    </w:rPr>
                    <w:t xml:space="preserve">in 14 </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maddesinin d</w:t>
                  </w:r>
                  <w:r w:rsidRPr="008B2BCB">
                    <w:rPr>
                      <w:rFonts w:eastAsia="ヒラギノ明朝 Pro W3" w:hAnsi="Times"/>
                      <w:sz w:val="18"/>
                      <w:szCs w:val="18"/>
                    </w:rPr>
                    <w:t>ö</w:t>
                  </w:r>
                  <w:r w:rsidRPr="008B2BCB">
                    <w:rPr>
                      <w:rFonts w:eastAsia="ヒラギノ明朝 Pro W3" w:hAnsi="Times"/>
                      <w:sz w:val="18"/>
                      <w:szCs w:val="18"/>
                    </w:rPr>
                    <w:t>rd</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 xml:space="preserve"> uygulanmaz.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(10) Serbest fonlar i</w:t>
                  </w:r>
                  <w:r w:rsidRPr="008B2BCB">
                    <w:rPr>
                      <w:rFonts w:eastAsia="ヒラギノ明朝 Pro W3" w:hAnsi="Times"/>
                      <w:sz w:val="18"/>
                      <w:szCs w:val="18"/>
                    </w:rPr>
                    <w:t>ç</w:t>
                  </w:r>
                  <w:r w:rsidRPr="008B2BCB">
                    <w:rPr>
                      <w:rFonts w:eastAsia="ヒラギノ明朝 Pro W3" w:hAnsi="Times"/>
                      <w:sz w:val="18"/>
                      <w:szCs w:val="18"/>
                    </w:rPr>
                    <w:t>in bu Tebli</w:t>
                  </w:r>
                  <w:r w:rsidRPr="008B2BCB">
                    <w:rPr>
                      <w:rFonts w:eastAsia="ヒラギノ明朝 Pro W3" w:hAnsi="Times"/>
                      <w:sz w:val="18"/>
                      <w:szCs w:val="18"/>
                    </w:rPr>
                    <w:t>ğ</w:t>
                  </w:r>
                  <w:r w:rsidRPr="008B2BCB">
                    <w:rPr>
                      <w:rFonts w:eastAsia="ヒラギノ明朝 Pro W3" w:hAnsi="Times"/>
                      <w:sz w:val="18"/>
                      <w:szCs w:val="18"/>
                    </w:rPr>
                    <w:t>in 15 inci maddesinin alt</w:t>
                  </w:r>
                  <w:r w:rsidRPr="008B2BCB">
                    <w:rPr>
                      <w:rFonts w:eastAsia="ヒラギノ明朝 Pro W3" w:hAnsi="Times"/>
                      <w:sz w:val="18"/>
                      <w:szCs w:val="18"/>
                    </w:rPr>
                    <w:t>ı</w:t>
                  </w:r>
                  <w:r w:rsidRPr="008B2BCB">
                    <w:rPr>
                      <w:rFonts w:eastAsia="ヒラギノ明朝 Pro W3" w:hAnsi="Times"/>
                      <w:sz w:val="18"/>
                      <w:szCs w:val="18"/>
                    </w:rPr>
                    <w:t>nc</w:t>
                  </w:r>
                  <w:r w:rsidRPr="008B2BCB">
                    <w:rPr>
                      <w:rFonts w:eastAsia="ヒラギノ明朝 Pro W3" w:hAnsi="Times"/>
                      <w:sz w:val="18"/>
                      <w:szCs w:val="18"/>
                    </w:rPr>
                    <w:t>ı</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nda yer alan %20</w:t>
                  </w:r>
                  <w:r w:rsidRPr="008B2BCB">
                    <w:rPr>
                      <w:rFonts w:eastAsia="ヒラギノ明朝 Pro W3" w:hAnsi="Times"/>
                      <w:sz w:val="18"/>
                      <w:szCs w:val="18"/>
                    </w:rPr>
                    <w:t>’</w:t>
                  </w:r>
                  <w:r w:rsidRPr="008B2BCB">
                    <w:rPr>
                      <w:rFonts w:eastAsia="ヒラギノ明朝 Pro W3" w:hAnsi="Times"/>
                      <w:sz w:val="18"/>
                      <w:szCs w:val="18"/>
                    </w:rPr>
                    <w:t>lik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 uygulanmaz.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(11) Serbest fonlar</w:t>
                  </w:r>
                  <w:r w:rsidRPr="008B2BCB">
                    <w:rPr>
                      <w:rFonts w:eastAsia="ヒラギノ明朝 Pro W3" w:hAnsi="Times"/>
                      <w:sz w:val="18"/>
                      <w:szCs w:val="18"/>
                    </w:rPr>
                    <w:t>ı</w:t>
                  </w:r>
                  <w:r w:rsidRPr="008B2BCB">
                    <w:rPr>
                      <w:rFonts w:eastAsia="ヒラギノ明朝 Pro W3" w:hAnsi="Times"/>
                      <w:sz w:val="18"/>
                      <w:szCs w:val="18"/>
                    </w:rPr>
                    <w:t>n izahname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formlar</w:t>
                  </w:r>
                  <w:r w:rsidRPr="008B2BCB">
                    <w:rPr>
                      <w:rFonts w:eastAsia="ヒラギノ明朝 Pro W3" w:hAnsi="Times"/>
                      <w:sz w:val="18"/>
                      <w:szCs w:val="18"/>
                    </w:rPr>
                    <w:t>ı</w:t>
                  </w:r>
                  <w:r w:rsidRPr="008B2BCB">
                    <w:rPr>
                      <w:rFonts w:eastAsia="ヒラギノ明朝 Pro W3" w:hAnsi="Times"/>
                      <w:sz w:val="18"/>
                      <w:szCs w:val="18"/>
                    </w:rPr>
                    <w:t>nda,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fona iadesi i</w:t>
                  </w:r>
                  <w:r w:rsidRPr="008B2BCB">
                    <w:rPr>
                      <w:rFonts w:eastAsia="ヒラギノ明朝 Pro W3" w:hAnsi="Times"/>
                      <w:sz w:val="18"/>
                      <w:szCs w:val="18"/>
                    </w:rPr>
                    <w:t>ç</w:t>
                  </w:r>
                  <w:r w:rsidRPr="008B2BCB">
                    <w:rPr>
                      <w:rFonts w:eastAsia="ヒラギノ明朝 Pro W3" w:hAnsi="Times"/>
                      <w:sz w:val="18"/>
                      <w:szCs w:val="18"/>
                    </w:rPr>
                    <w:t>in pay fiyatlar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ilan s</w:t>
                  </w:r>
                  <w:r w:rsidRPr="008B2BCB">
                    <w:rPr>
                      <w:rFonts w:eastAsia="ヒラギノ明朝 Pro W3" w:hAnsi="Times"/>
                      <w:sz w:val="18"/>
                      <w:szCs w:val="18"/>
                    </w:rPr>
                    <w:t>ü</w:t>
                  </w:r>
                  <w:r w:rsidRPr="008B2BCB">
                    <w:rPr>
                      <w:rFonts w:eastAsia="ヒラギノ明朝 Pro W3" w:hAnsi="Times"/>
                      <w:sz w:val="18"/>
                      <w:szCs w:val="18"/>
                    </w:rPr>
                    <w:t>resinden daha farkl</w:t>
                  </w:r>
                  <w:r w:rsidRPr="008B2BCB">
                    <w:rPr>
                      <w:rFonts w:eastAsia="ヒラギノ明朝 Pro W3" w:hAnsi="Times"/>
                      <w:sz w:val="18"/>
                      <w:szCs w:val="18"/>
                    </w:rPr>
                    <w:t>ı</w:t>
                  </w:r>
                  <w:r w:rsidRPr="008B2BCB">
                    <w:rPr>
                      <w:rFonts w:eastAsia="ヒラギノ明朝 Pro W3" w:hAnsi="Times"/>
                      <w:sz w:val="18"/>
                      <w:szCs w:val="18"/>
                    </w:rPr>
                    <w:t xml:space="preserve"> ve uzun s</w:t>
                  </w:r>
                  <w:r w:rsidRPr="008B2BCB">
                    <w:rPr>
                      <w:rFonts w:eastAsia="ヒラギノ明朝 Pro W3" w:hAnsi="Times"/>
                      <w:sz w:val="18"/>
                      <w:szCs w:val="18"/>
                    </w:rPr>
                    <w:t>ü</w:t>
                  </w:r>
                  <w:r w:rsidRPr="008B2BCB">
                    <w:rPr>
                      <w:rFonts w:eastAsia="ヒラギノ明朝 Pro W3" w:hAnsi="Times"/>
                      <w:sz w:val="18"/>
                      <w:szCs w:val="18"/>
                    </w:rPr>
                    <w:t>reler belirlenebilir.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(12) Serbest fonlar fon sepeti fonu </w:t>
                  </w:r>
                  <w:r w:rsidRPr="008B2BCB">
                    <w:rPr>
                      <w:rFonts w:eastAsia="ヒラギノ明朝 Pro W3" w:hAnsi="Times"/>
                      <w:sz w:val="18"/>
                      <w:szCs w:val="18"/>
                    </w:rPr>
                    <w:t>ş</w:t>
                  </w:r>
                  <w:r w:rsidRPr="008B2BCB">
                    <w:rPr>
                      <w:rFonts w:eastAsia="ヒラギノ明朝 Pro W3" w:hAnsi="Times"/>
                      <w:sz w:val="18"/>
                      <w:szCs w:val="18"/>
                    </w:rPr>
                    <w:t>eklinde kurulabilir. Bu durumda bu Tebli</w:t>
                  </w:r>
                  <w:r w:rsidRPr="008B2BCB">
                    <w:rPr>
                      <w:rFonts w:eastAsia="ヒラギノ明朝 Pro W3" w:hAnsi="Times"/>
                      <w:sz w:val="18"/>
                      <w:szCs w:val="18"/>
                    </w:rPr>
                    <w:t>ğ</w:t>
                  </w:r>
                  <w:r w:rsidRPr="008B2BCB">
                    <w:rPr>
                      <w:rFonts w:eastAsia="ヒラギノ明朝 Pro W3" w:hAnsi="Times"/>
                      <w:sz w:val="18"/>
                      <w:szCs w:val="18"/>
                    </w:rPr>
                    <w:t>in 26 nc</w:t>
                  </w:r>
                  <w:r w:rsidRPr="008B2BCB">
                    <w:rPr>
                      <w:rFonts w:eastAsia="ヒラギノ明朝 Pro W3" w:hAnsi="Times"/>
                      <w:sz w:val="18"/>
                      <w:szCs w:val="18"/>
                    </w:rPr>
                    <w:t>ı</w:t>
                  </w:r>
                  <w:r w:rsidRPr="008B2BCB">
                    <w:rPr>
                      <w:rFonts w:eastAsia="ヒラギノ明朝 Pro W3" w:hAnsi="Times"/>
                      <w:sz w:val="18"/>
                      <w:szCs w:val="18"/>
                    </w:rPr>
                    <w:t xml:space="preserve"> maddesinde yer alan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mler uygulanmaz.</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Fon sepeti fonlar</w:t>
                  </w:r>
                  <w:r w:rsidRPr="008B2BCB">
                    <w:rPr>
                      <w:rFonts w:eastAsia="ヒラギノ明朝 Pro W3" w:hAnsi="Times"/>
                      <w:b/>
                      <w:sz w:val="18"/>
                      <w:szCs w:val="18"/>
                    </w:rPr>
                    <w:t>ı</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26 </w:t>
                  </w:r>
                  <w:r w:rsidRPr="008B2BCB">
                    <w:rPr>
                      <w:rFonts w:eastAsia="ヒラギノ明朝 Pro W3" w:hAnsi="Times"/>
                      <w:b/>
                      <w:sz w:val="18"/>
                      <w:szCs w:val="18"/>
                    </w:rPr>
                    <w:t>–</w:t>
                  </w:r>
                  <w:r w:rsidRPr="008B2BCB">
                    <w:rPr>
                      <w:rFonts w:eastAsia="ヒラギノ明朝 Pro W3" w:hAnsi="Times"/>
                      <w:sz w:val="18"/>
                      <w:szCs w:val="18"/>
                    </w:rPr>
                    <w:t xml:space="preserve"> (1) Fon sepeti fonlar</w:t>
                  </w:r>
                  <w:r w:rsidRPr="008B2BCB">
                    <w:rPr>
                      <w:rFonts w:eastAsia="ヒラギノ明朝 Pro W3" w:hAnsi="Times"/>
                      <w:sz w:val="18"/>
                      <w:szCs w:val="18"/>
                    </w:rPr>
                    <w:t>ı</w:t>
                  </w:r>
                  <w:r w:rsidRPr="008B2BCB">
                    <w:rPr>
                      <w:rFonts w:eastAsia="ヒラギノ明朝 Pro W3" w:hAnsi="Times"/>
                      <w:sz w:val="18"/>
                      <w:szCs w:val="18"/>
                    </w:rPr>
                    <w:t>nda a</w:t>
                  </w:r>
                  <w:r w:rsidRPr="008B2BCB">
                    <w:rPr>
                      <w:rFonts w:eastAsia="ヒラギノ明朝 Pro W3" w:hAnsi="Times"/>
                      <w:sz w:val="18"/>
                      <w:szCs w:val="18"/>
                    </w:rPr>
                    <w:t>ş</w:t>
                  </w:r>
                  <w:r w:rsidRPr="008B2BCB">
                    <w:rPr>
                      <w:rFonts w:eastAsia="ヒラギノ明朝 Pro W3" w:hAnsi="Times"/>
                      <w:sz w:val="18"/>
                      <w:szCs w:val="18"/>
                    </w:rPr>
                    <w:t>a</w:t>
                  </w:r>
                  <w:r w:rsidRPr="008B2BCB">
                    <w:rPr>
                      <w:rFonts w:eastAsia="ヒラギノ明朝 Pro W3" w:hAnsi="Times"/>
                      <w:sz w:val="18"/>
                      <w:szCs w:val="18"/>
                    </w:rPr>
                    <w:t>ğı</w:t>
                  </w:r>
                  <w:r w:rsidRPr="008B2BCB">
                    <w:rPr>
                      <w:rFonts w:eastAsia="ヒラギノ明朝 Pro W3" w:hAnsi="Times"/>
                      <w:sz w:val="18"/>
                      <w:szCs w:val="18"/>
                    </w:rPr>
                    <w:t>daki d</w:t>
                  </w:r>
                  <w:r w:rsidRPr="008B2BCB">
                    <w:rPr>
                      <w:rFonts w:eastAsia="ヒラギノ明朝 Pro W3" w:hAnsi="Times"/>
                      <w:sz w:val="18"/>
                      <w:szCs w:val="18"/>
                    </w:rPr>
                    <w:t>ü</w:t>
                  </w:r>
                  <w:r w:rsidRPr="008B2BCB">
                    <w:rPr>
                      <w:rFonts w:eastAsia="ヒラギノ明朝 Pro W3" w:hAnsi="Times"/>
                      <w:sz w:val="18"/>
                      <w:szCs w:val="18"/>
                    </w:rPr>
                    <w:t>zenlemelere uyulur.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Tek bir fona veya borsa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fonuna ait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de</w:t>
                  </w:r>
                  <w:r w:rsidRPr="008B2BCB">
                    <w:rPr>
                      <w:rFonts w:eastAsia="ヒラギノ明朝 Pro W3" w:hAnsi="Times"/>
                      <w:sz w:val="18"/>
                      <w:szCs w:val="18"/>
                    </w:rPr>
                    <w:t>ğ</w:t>
                  </w:r>
                  <w:r w:rsidRPr="008B2BCB">
                    <w:rPr>
                      <w:rFonts w:eastAsia="ヒラギノ明朝 Pro W3" w:hAnsi="Times"/>
                      <w:sz w:val="18"/>
                      <w:szCs w:val="18"/>
                    </w:rPr>
                    <w:t>eri fon sepeti fonunun toplam de</w:t>
                  </w:r>
                  <w:r w:rsidRPr="008B2BCB">
                    <w:rPr>
                      <w:rFonts w:eastAsia="ヒラギノ明朝 Pro W3" w:hAnsi="Times"/>
                      <w:sz w:val="18"/>
                      <w:szCs w:val="18"/>
                    </w:rPr>
                    <w:t>ğ</w:t>
                  </w:r>
                  <w:r w:rsidRPr="008B2BCB">
                    <w:rPr>
                      <w:rFonts w:eastAsia="ヒラギノ明朝 Pro W3" w:hAnsi="Times"/>
                      <w:sz w:val="18"/>
                      <w:szCs w:val="18"/>
                    </w:rPr>
                    <w:t>erinin %20</w:t>
                  </w:r>
                  <w:r w:rsidRPr="008B2BCB">
                    <w:rPr>
                      <w:rFonts w:eastAsia="ヒラギノ明朝 Pro W3" w:hAnsi="Times"/>
                      <w:sz w:val="18"/>
                      <w:szCs w:val="18"/>
                    </w:rPr>
                    <w:t>’</w:t>
                  </w:r>
                  <w:r w:rsidRPr="008B2BCB">
                    <w:rPr>
                      <w:rFonts w:eastAsia="ヒラギノ明朝 Pro W3" w:hAnsi="Times"/>
                      <w:sz w:val="18"/>
                      <w:szCs w:val="18"/>
                    </w:rPr>
                    <w:t>sini a</w:t>
                  </w:r>
                  <w:r w:rsidRPr="008B2BCB">
                    <w:rPr>
                      <w:rFonts w:eastAsia="ヒラギノ明朝 Pro W3" w:hAnsi="Times"/>
                      <w:sz w:val="18"/>
                      <w:szCs w:val="18"/>
                    </w:rPr>
                    <w:t>ş</w:t>
                  </w:r>
                  <w:r w:rsidRPr="008B2BCB">
                    <w:rPr>
                      <w:rFonts w:eastAsia="ヒラギノ明朝 Pro W3" w:hAnsi="Times"/>
                      <w:sz w:val="18"/>
                      <w:szCs w:val="18"/>
                    </w:rPr>
                    <w:t>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Di</w:t>
                  </w:r>
                  <w:r w:rsidRPr="008B2BCB">
                    <w:rPr>
                      <w:rFonts w:eastAsia="ヒラギノ明朝 Pro W3" w:hAnsi="Times"/>
                      <w:sz w:val="18"/>
                      <w:szCs w:val="18"/>
                    </w:rPr>
                    <w:t>ğ</w:t>
                  </w:r>
                  <w:r w:rsidRPr="008B2BCB">
                    <w:rPr>
                      <w:rFonts w:eastAsia="ヒラギノ明朝 Pro W3" w:hAnsi="Times"/>
                      <w:sz w:val="18"/>
                      <w:szCs w:val="18"/>
                    </w:rPr>
                    <w:t>er fon sepeti fonlar</w:t>
                  </w:r>
                  <w:r w:rsidRPr="008B2BCB">
                    <w:rPr>
                      <w:rFonts w:eastAsia="ヒラギノ明朝 Pro W3" w:hAnsi="Times"/>
                      <w:sz w:val="18"/>
                      <w:szCs w:val="18"/>
                    </w:rPr>
                    <w:t>ı</w:t>
                  </w:r>
                  <w:r w:rsidRPr="008B2BCB">
                    <w:rPr>
                      <w:rFonts w:eastAsia="ヒラギノ明朝 Pro W3" w:hAnsi="Times"/>
                      <w:sz w:val="18"/>
                      <w:szCs w:val="18"/>
                    </w:rPr>
                    <w:t>na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w:t>
                  </w:r>
                  <w:r w:rsidRPr="008B2BCB">
                    <w:rPr>
                      <w:rFonts w:eastAsia="ヒラギノ明朝 Pro W3" w:hAnsi="Times"/>
                      <w:sz w:val="18"/>
                      <w:szCs w:val="18"/>
                    </w:rPr>
                    <w:t>ı</w:t>
                  </w:r>
                  <w:r w:rsidRPr="008B2BCB">
                    <w:rPr>
                      <w:rFonts w:eastAsia="ヒラギノ明朝 Pro W3" w:hAnsi="Times"/>
                      <w:sz w:val="18"/>
                      <w:szCs w:val="18"/>
                    </w:rPr>
                    <w:t>lamaz.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c) Fon sepeti fonu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al</w:t>
                  </w:r>
                  <w:r w:rsidRPr="008B2BCB">
                    <w:rPr>
                      <w:rFonts w:eastAsia="ヒラギノ明朝 Pro W3" w:hAnsi="Times"/>
                      <w:sz w:val="18"/>
                      <w:szCs w:val="18"/>
                    </w:rPr>
                    <w:t>ı</w:t>
                  </w:r>
                  <w:r w:rsidRPr="008B2BCB">
                    <w:rPr>
                      <w:rFonts w:eastAsia="ヒラギノ明朝 Pro W3" w:hAnsi="Times"/>
                      <w:sz w:val="18"/>
                      <w:szCs w:val="18"/>
                    </w:rPr>
                    <w:t>nan fon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xml:space="preserve"> veya borsa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fonu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say</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w:t>
                  </w:r>
                  <w:r w:rsidRPr="008B2BCB">
                    <w:rPr>
                      <w:rFonts w:eastAsia="ヒラギノ明朝 Pro W3" w:hAnsi="Times"/>
                      <w:sz w:val="18"/>
                      <w:szCs w:val="18"/>
                    </w:rPr>
                    <w:t>ı</w:t>
                  </w:r>
                  <w:r w:rsidRPr="008B2BCB">
                    <w:rPr>
                      <w:rFonts w:eastAsia="ヒラギノ明朝 Pro W3" w:hAnsi="Times"/>
                      <w:sz w:val="18"/>
                      <w:szCs w:val="18"/>
                    </w:rPr>
                    <w:t>lan fonun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say</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%25</w:t>
                  </w:r>
                  <w:r w:rsidRPr="008B2BCB">
                    <w:rPr>
                      <w:rFonts w:eastAsia="ヒラギノ明朝 Pro W3" w:hAnsi="Times"/>
                      <w:sz w:val="18"/>
                      <w:szCs w:val="18"/>
                    </w:rPr>
                    <w:t>’</w:t>
                  </w:r>
                  <w:r w:rsidRPr="008B2BCB">
                    <w:rPr>
                      <w:rFonts w:eastAsia="ヒラギノ明朝 Pro W3" w:hAnsi="Times"/>
                      <w:sz w:val="18"/>
                      <w:szCs w:val="18"/>
                    </w:rPr>
                    <w:t>ini a</w:t>
                  </w:r>
                  <w:r w:rsidRPr="008B2BCB">
                    <w:rPr>
                      <w:rFonts w:eastAsia="ヒラギノ明朝 Pro W3" w:hAnsi="Times"/>
                      <w:sz w:val="18"/>
                      <w:szCs w:val="18"/>
                    </w:rPr>
                    <w:t>ş</w:t>
                  </w:r>
                  <w:r w:rsidRPr="008B2BCB">
                    <w:rPr>
                      <w:rFonts w:eastAsia="ヒラギノ明朝 Pro W3" w:hAnsi="Times"/>
                      <w:sz w:val="18"/>
                      <w:szCs w:val="18"/>
                    </w:rPr>
                    <w:t>amaz. Bu oran</w:t>
                  </w:r>
                  <w:r w:rsidRPr="008B2BCB">
                    <w:rPr>
                      <w:rFonts w:eastAsia="ヒラギノ明朝 Pro W3" w:hAnsi="Times"/>
                      <w:sz w:val="18"/>
                      <w:szCs w:val="18"/>
                    </w:rPr>
                    <w:t>ı</w:t>
                  </w:r>
                  <w:r w:rsidRPr="008B2BCB">
                    <w:rPr>
                      <w:rFonts w:eastAsia="ヒラギノ明朝 Pro W3" w:hAnsi="Times"/>
                      <w:sz w:val="18"/>
                      <w:szCs w:val="18"/>
                    </w:rPr>
                    <w:t>n hesaplanmas</w:t>
                  </w:r>
                  <w:r w:rsidRPr="008B2BCB">
                    <w:rPr>
                      <w:rFonts w:eastAsia="ヒラギノ明朝 Pro W3" w:hAnsi="Times"/>
                      <w:sz w:val="18"/>
                      <w:szCs w:val="18"/>
                    </w:rPr>
                    <w:t>ı</w:t>
                  </w:r>
                  <w:r w:rsidRPr="008B2BCB">
                    <w:rPr>
                      <w:rFonts w:eastAsia="ヒラギノ明朝 Pro W3" w:hAnsi="Times"/>
                      <w:sz w:val="18"/>
                      <w:szCs w:val="18"/>
                    </w:rPr>
                    <w:t>nda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dahil edildi</w:t>
                  </w:r>
                  <w:r w:rsidRPr="008B2BCB">
                    <w:rPr>
                      <w:rFonts w:eastAsia="ヒラギノ明朝 Pro W3" w:hAnsi="Times"/>
                      <w:sz w:val="18"/>
                      <w:szCs w:val="18"/>
                    </w:rPr>
                    <w:t>ğ</w:t>
                  </w:r>
                  <w:r w:rsidRPr="008B2BCB">
                    <w:rPr>
                      <w:rFonts w:eastAsia="ヒラギノ明朝 Pro W3" w:hAnsi="Times"/>
                      <w:sz w:val="18"/>
                      <w:szCs w:val="18"/>
                    </w:rPr>
                    <w:t>i tarihteki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say</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esas al</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ç</w:t>
                  </w:r>
                  <w:r w:rsidRPr="008B2BCB">
                    <w:rPr>
                      <w:rFonts w:eastAsia="ヒラギノ明朝 Pro W3" w:hAnsi="Times"/>
                      <w:sz w:val="18"/>
                      <w:szCs w:val="18"/>
                    </w:rPr>
                    <w:t>) Fon sepeti fonu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sat</w:t>
                  </w:r>
                  <w:r w:rsidRPr="008B2BCB">
                    <w:rPr>
                      <w:rFonts w:eastAsia="ヒラギノ明朝 Pro W3" w:hAnsi="Times"/>
                      <w:sz w:val="18"/>
                      <w:szCs w:val="18"/>
                    </w:rPr>
                    <w:t>ışı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izahnamesi Kurulca onaylanan fonlar</w:t>
                  </w:r>
                  <w:r w:rsidRPr="008B2BCB">
                    <w:rPr>
                      <w:rFonts w:eastAsia="ヒラギノ明朝 Pro W3" w:hAnsi="Times"/>
                      <w:sz w:val="18"/>
                      <w:szCs w:val="18"/>
                    </w:rPr>
                    <w:t>ı</w:t>
                  </w:r>
                  <w:r w:rsidRPr="008B2BCB">
                    <w:rPr>
                      <w:rFonts w:eastAsia="ヒラギノ明朝 Pro W3" w:hAnsi="Times"/>
                      <w:sz w:val="18"/>
                      <w:szCs w:val="18"/>
                    </w:rPr>
                    <w:t>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dahil edilmesi esast</w:t>
                  </w:r>
                  <w:r w:rsidRPr="008B2BCB">
                    <w:rPr>
                      <w:rFonts w:eastAsia="ヒラギノ明朝 Pro W3" w:hAnsi="Times"/>
                      <w:sz w:val="18"/>
                      <w:szCs w:val="18"/>
                    </w:rPr>
                    <w:t>ı</w:t>
                  </w:r>
                  <w:r w:rsidRPr="008B2BCB">
                    <w:rPr>
                      <w:rFonts w:eastAsia="ヒラギノ明朝 Pro W3" w:hAnsi="Times"/>
                      <w:sz w:val="18"/>
                      <w:szCs w:val="18"/>
                    </w:rPr>
                    <w:t>r. Yabanc</w:t>
                  </w:r>
                  <w:r w:rsidRPr="008B2BCB">
                    <w:rPr>
                      <w:rFonts w:eastAsia="ヒラギノ明朝 Pro W3" w:hAnsi="Times"/>
                      <w:sz w:val="18"/>
                      <w:szCs w:val="18"/>
                    </w:rPr>
                    <w:t>ı</w:t>
                  </w:r>
                  <w:r w:rsidRPr="008B2BCB">
                    <w:rPr>
                      <w:rFonts w:eastAsia="ヒラギノ明朝 Pro W3" w:hAnsi="Times"/>
                      <w:sz w:val="18"/>
                      <w:szCs w:val="18"/>
                    </w:rPr>
                    <w:t xml:space="preserve"> borsalarda i</w:t>
                  </w:r>
                  <w:r w:rsidRPr="008B2BCB">
                    <w:rPr>
                      <w:rFonts w:eastAsia="ヒラギノ明朝 Pro W3" w:hAnsi="Times"/>
                      <w:sz w:val="18"/>
                      <w:szCs w:val="18"/>
                    </w:rPr>
                    <w:t>ş</w:t>
                  </w:r>
                  <w:r w:rsidRPr="008B2BCB">
                    <w:rPr>
                      <w:rFonts w:eastAsia="ヒラギノ明朝 Pro W3" w:hAnsi="Times"/>
                      <w:sz w:val="18"/>
                      <w:szCs w:val="18"/>
                    </w:rPr>
                    <w:t>lem g</w:t>
                  </w:r>
                  <w:r w:rsidRPr="008B2BCB">
                    <w:rPr>
                      <w:rFonts w:eastAsia="ヒラギノ明朝 Pro W3" w:hAnsi="Times"/>
                      <w:sz w:val="18"/>
                      <w:szCs w:val="18"/>
                    </w:rPr>
                    <w:t>ö</w:t>
                  </w:r>
                  <w:r w:rsidRPr="008B2BCB">
                    <w:rPr>
                      <w:rFonts w:eastAsia="ヒラギノ明朝 Pro W3" w:hAnsi="Times"/>
                      <w:sz w:val="18"/>
                      <w:szCs w:val="18"/>
                    </w:rPr>
                    <w:t>ren borsa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 s</w:t>
                  </w:r>
                  <w:r w:rsidRPr="008B2BCB">
                    <w:rPr>
                      <w:rFonts w:eastAsia="ヒラギノ明朝 Pro W3" w:hAnsi="Times"/>
                      <w:sz w:val="18"/>
                      <w:szCs w:val="18"/>
                    </w:rPr>
                    <w:t>ö</w:t>
                  </w:r>
                  <w:r w:rsidRPr="008B2BCB">
                    <w:rPr>
                      <w:rFonts w:eastAsia="ヒラギノ明朝 Pro W3" w:hAnsi="Times"/>
                      <w:sz w:val="18"/>
                      <w:szCs w:val="18"/>
                    </w:rPr>
                    <w:t xml:space="preserve">z konusu </w:t>
                  </w:r>
                  <w:r w:rsidRPr="008B2BCB">
                    <w:rPr>
                      <w:rFonts w:eastAsia="ヒラギノ明朝 Pro W3" w:hAnsi="Times"/>
                      <w:sz w:val="18"/>
                      <w:szCs w:val="18"/>
                    </w:rPr>
                    <w:t>ş</w:t>
                  </w:r>
                  <w:r w:rsidRPr="008B2BCB">
                    <w:rPr>
                      <w:rFonts w:eastAsia="ヒラギノ明朝 Pro W3" w:hAnsi="Times"/>
                      <w:sz w:val="18"/>
                      <w:szCs w:val="18"/>
                    </w:rPr>
                    <w:t>art aranmaz.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Fon sepeti fonunda yer alan serbest fonlara ait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de</w:t>
                  </w:r>
                  <w:r w:rsidRPr="008B2BCB">
                    <w:rPr>
                      <w:rFonts w:eastAsia="ヒラギノ明朝 Pro W3" w:hAnsi="Times"/>
                      <w:sz w:val="18"/>
                      <w:szCs w:val="18"/>
                    </w:rPr>
                    <w:t>ğ</w:t>
                  </w:r>
                  <w:r w:rsidRPr="008B2BCB">
                    <w:rPr>
                      <w:rFonts w:eastAsia="ヒラギノ明朝 Pro W3" w:hAnsi="Times"/>
                      <w:sz w:val="18"/>
                      <w:szCs w:val="18"/>
                    </w:rPr>
                    <w:t>eri, fon toplam de</w:t>
                  </w:r>
                  <w:r w:rsidRPr="008B2BCB">
                    <w:rPr>
                      <w:rFonts w:eastAsia="ヒラギノ明朝 Pro W3" w:hAnsi="Times"/>
                      <w:sz w:val="18"/>
                      <w:szCs w:val="18"/>
                    </w:rPr>
                    <w:t>ğ</w:t>
                  </w:r>
                  <w:r w:rsidRPr="008B2BCB">
                    <w:rPr>
                      <w:rFonts w:eastAsia="ヒラギノ明朝 Pro W3" w:hAnsi="Times"/>
                      <w:sz w:val="18"/>
                      <w:szCs w:val="18"/>
                    </w:rPr>
                    <w:t>erinin %10</w:t>
                  </w:r>
                  <w:r w:rsidRPr="008B2BCB">
                    <w:rPr>
                      <w:rFonts w:eastAsia="ヒラギノ明朝 Pro W3" w:hAnsi="Times"/>
                      <w:sz w:val="18"/>
                      <w:szCs w:val="18"/>
                    </w:rPr>
                    <w:t>’</w:t>
                  </w:r>
                  <w:r w:rsidRPr="008B2BCB">
                    <w:rPr>
                      <w:rFonts w:eastAsia="ヒラギノ明朝 Pro W3" w:hAnsi="Times"/>
                      <w:sz w:val="18"/>
                      <w:szCs w:val="18"/>
                    </w:rPr>
                    <w:t>unu ge</w:t>
                  </w:r>
                  <w:r w:rsidRPr="008B2BCB">
                    <w:rPr>
                      <w:rFonts w:eastAsia="ヒラギノ明朝 Pro W3" w:hAnsi="Times"/>
                      <w:sz w:val="18"/>
                      <w:szCs w:val="18"/>
                    </w:rPr>
                    <w:t>ç</w:t>
                  </w:r>
                  <w:r w:rsidRPr="008B2BCB">
                    <w:rPr>
                      <w:rFonts w:eastAsia="ヒラギノ明朝 Pro W3" w:hAnsi="Times"/>
                      <w:sz w:val="18"/>
                      <w:szCs w:val="18"/>
                    </w:rPr>
                    <w:t>emez.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Fon sepeti fonlar</w:t>
                  </w:r>
                  <w:r w:rsidRPr="008B2BCB">
                    <w:rPr>
                      <w:rFonts w:eastAsia="ヒラギノ明朝 Pro W3" w:hAnsi="Times"/>
                      <w:sz w:val="18"/>
                      <w:szCs w:val="18"/>
                    </w:rPr>
                    <w:t>ı</w:t>
                  </w:r>
                  <w:r w:rsidRPr="008B2BCB">
                    <w:rPr>
                      <w:rFonts w:eastAsia="ヒラギノ明朝 Pro W3" w:hAnsi="Times"/>
                      <w:sz w:val="18"/>
                      <w:szCs w:val="18"/>
                    </w:rPr>
                    <w:t>nda, portf</w:t>
                  </w:r>
                  <w:r w:rsidRPr="008B2BCB">
                    <w:rPr>
                      <w:rFonts w:eastAsia="ヒラギノ明朝 Pro W3" w:hAnsi="Times"/>
                      <w:sz w:val="18"/>
                      <w:szCs w:val="18"/>
                    </w:rPr>
                    <w:t>ö</w:t>
                  </w:r>
                  <w:r w:rsidRPr="008B2BCB">
                    <w:rPr>
                      <w:rFonts w:eastAsia="ヒラギノ明朝 Pro W3" w:hAnsi="Times"/>
                      <w:sz w:val="18"/>
                      <w:szCs w:val="18"/>
                    </w:rPr>
                    <w:t>ye al</w:t>
                  </w:r>
                  <w:r w:rsidRPr="008B2BCB">
                    <w:rPr>
                      <w:rFonts w:eastAsia="ヒラギノ明朝 Pro W3" w:hAnsi="Times"/>
                      <w:sz w:val="18"/>
                      <w:szCs w:val="18"/>
                    </w:rPr>
                    <w:t>ı</w:t>
                  </w:r>
                  <w:r w:rsidRPr="008B2BCB">
                    <w:rPr>
                      <w:rFonts w:eastAsia="ヒラギノ明朝 Pro W3" w:hAnsi="Times"/>
                      <w:sz w:val="18"/>
                      <w:szCs w:val="18"/>
                    </w:rPr>
                    <w:t>nacak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 xml:space="preserve">in </w:t>
                  </w:r>
                  <w:r w:rsidRPr="008B2BCB">
                    <w:rPr>
                      <w:rFonts w:eastAsia="ヒラギノ明朝 Pro W3" w:hAnsi="Times"/>
                      <w:sz w:val="18"/>
                      <w:szCs w:val="18"/>
                    </w:rPr>
                    <w:t>ö</w:t>
                  </w:r>
                  <w:r w:rsidRPr="008B2BCB">
                    <w:rPr>
                      <w:rFonts w:eastAsia="ヒラギノ明朝 Pro W3" w:hAnsi="Times"/>
                      <w:sz w:val="18"/>
                      <w:szCs w:val="18"/>
                    </w:rPr>
                    <w:t>denen y</w:t>
                  </w:r>
                  <w:r w:rsidRPr="008B2BCB">
                    <w:rPr>
                      <w:rFonts w:eastAsia="ヒラギノ明朝 Pro W3" w:hAnsi="Times"/>
                      <w:sz w:val="18"/>
                      <w:szCs w:val="18"/>
                    </w:rPr>
                    <w:t>ö</w:t>
                  </w:r>
                  <w:r w:rsidRPr="008B2BCB">
                    <w:rPr>
                      <w:rFonts w:eastAsia="ヒラギノ明朝 Pro W3" w:hAnsi="Times"/>
                      <w:sz w:val="18"/>
                      <w:szCs w:val="18"/>
                    </w:rPr>
                    <w:t>netim, giri</w:t>
                  </w:r>
                  <w:r w:rsidRPr="008B2BCB">
                    <w:rPr>
                      <w:rFonts w:eastAsia="ヒラギノ明朝 Pro W3" w:hAnsi="Times"/>
                      <w:sz w:val="18"/>
                      <w:szCs w:val="18"/>
                    </w:rPr>
                    <w:t>ş</w:t>
                  </w:r>
                  <w:r w:rsidRPr="008B2BCB">
                    <w:rPr>
                      <w:rFonts w:eastAsia="ヒラギノ明朝 Pro W3" w:hAnsi="Times"/>
                      <w:sz w:val="18"/>
                      <w:szCs w:val="18"/>
                    </w:rPr>
                    <w:t xml:space="preserve"> ve </w:t>
                  </w:r>
                  <w:r w:rsidRPr="008B2BCB">
                    <w:rPr>
                      <w:rFonts w:eastAsia="ヒラギノ明朝 Pro W3" w:hAnsi="Times"/>
                      <w:sz w:val="18"/>
                      <w:szCs w:val="18"/>
                    </w:rPr>
                    <w:t>çı</w:t>
                  </w:r>
                  <w:r w:rsidRPr="008B2BCB">
                    <w:rPr>
                      <w:rFonts w:eastAsia="ヒラギノ明朝 Pro W3" w:hAnsi="Times"/>
                      <w:sz w:val="18"/>
                      <w:szCs w:val="18"/>
                    </w:rPr>
                    <w:t>k</w:t>
                  </w:r>
                  <w:r w:rsidRPr="008B2BCB">
                    <w:rPr>
                      <w:rFonts w:eastAsia="ヒラギノ明朝 Pro W3" w:hAnsi="Times"/>
                      <w:sz w:val="18"/>
                      <w:szCs w:val="18"/>
                    </w:rPr>
                    <w:t>ış</w:t>
                  </w:r>
                  <w:r w:rsidRPr="008B2BCB">
                    <w:rPr>
                      <w:rFonts w:eastAsia="ヒラギノ明朝 Pro W3" w:hAnsi="Times"/>
                      <w:sz w:val="18"/>
                      <w:szCs w:val="18"/>
                    </w:rPr>
                    <w:t xml:space="preserve"> </w:t>
                  </w:r>
                  <w:r w:rsidRPr="008B2BCB">
                    <w:rPr>
                      <w:rFonts w:eastAsia="ヒラギノ明朝 Pro W3" w:hAnsi="Times"/>
                      <w:sz w:val="18"/>
                      <w:szCs w:val="18"/>
                    </w:rPr>
                    <w:t>ü</w:t>
                  </w:r>
                  <w:r w:rsidRPr="008B2BCB">
                    <w:rPr>
                      <w:rFonts w:eastAsia="ヒラギノ明朝 Pro W3" w:hAnsi="Times"/>
                      <w:sz w:val="18"/>
                      <w:szCs w:val="18"/>
                    </w:rPr>
                    <w:t>cretleri de bu Tebli</w:t>
                  </w:r>
                  <w:r w:rsidRPr="008B2BCB">
                    <w:rPr>
                      <w:rFonts w:eastAsia="ヒラギノ明朝 Pro W3" w:hAnsi="Times"/>
                      <w:sz w:val="18"/>
                      <w:szCs w:val="18"/>
                    </w:rPr>
                    <w:t>ğ</w:t>
                  </w:r>
                  <w:r w:rsidRPr="008B2BCB">
                    <w:rPr>
                      <w:rFonts w:eastAsia="ヒラギノ明朝 Pro W3" w:hAnsi="Times"/>
                      <w:sz w:val="18"/>
                      <w:szCs w:val="18"/>
                    </w:rPr>
                    <w:t xml:space="preserve">in 33 </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maddesi kapsam</w:t>
                  </w:r>
                  <w:r w:rsidRPr="008B2BCB">
                    <w:rPr>
                      <w:rFonts w:eastAsia="ヒラギノ明朝 Pro W3" w:hAnsi="Times"/>
                      <w:sz w:val="18"/>
                      <w:szCs w:val="18"/>
                    </w:rPr>
                    <w:t>ı</w:t>
                  </w:r>
                  <w:r w:rsidRPr="008B2BCB">
                    <w:rPr>
                      <w:rFonts w:eastAsia="ヒラギノ明朝 Pro W3" w:hAnsi="Times"/>
                      <w:sz w:val="18"/>
                      <w:szCs w:val="18"/>
                    </w:rPr>
                    <w:t>nda belirlenen toplam gider oran</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hesaplanmas</w:t>
                  </w:r>
                  <w:r w:rsidRPr="008B2BCB">
                    <w:rPr>
                      <w:rFonts w:eastAsia="ヒラギノ明朝 Pro W3" w:hAnsi="Times"/>
                      <w:sz w:val="18"/>
                      <w:szCs w:val="18"/>
                    </w:rPr>
                    <w:t>ı</w:t>
                  </w:r>
                  <w:r w:rsidRPr="008B2BCB">
                    <w:rPr>
                      <w:rFonts w:eastAsia="ヒラギノ明朝 Pro W3" w:hAnsi="Times"/>
                      <w:sz w:val="18"/>
                      <w:szCs w:val="18"/>
                    </w:rPr>
                    <w:t>nda, fon sepeti fonunun bir gider kalemi olarak dikkate al</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Fon sepeti fonlar</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 bu Tebli</w:t>
                  </w:r>
                  <w:r w:rsidRPr="008B2BCB">
                    <w:rPr>
                      <w:rFonts w:eastAsia="ヒラギノ明朝 Pro W3" w:hAnsi="Times"/>
                      <w:sz w:val="18"/>
                      <w:szCs w:val="18"/>
                    </w:rPr>
                    <w:t>ğ</w:t>
                  </w:r>
                  <w:r w:rsidRPr="008B2BCB">
                    <w:rPr>
                      <w:rFonts w:eastAsia="ヒラギノ明朝 Pro W3" w:hAnsi="Times"/>
                      <w:sz w:val="18"/>
                      <w:szCs w:val="18"/>
                    </w:rPr>
                    <w:t xml:space="preserve">in 17 nci maddesinin </w:t>
                  </w:r>
                  <w:r w:rsidRPr="008B2BCB">
                    <w:rPr>
                      <w:rFonts w:eastAsia="ヒラギノ明朝 Pro W3" w:hAnsi="Times"/>
                      <w:sz w:val="18"/>
                      <w:szCs w:val="18"/>
                    </w:rPr>
                    <w:t>üçü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 xml:space="preserve"> ile 18 inci maddesinin birinci ve ikinci f</w:t>
                  </w:r>
                  <w:r w:rsidRPr="008B2BCB">
                    <w:rPr>
                      <w:rFonts w:eastAsia="ヒラギノ明朝 Pro W3" w:hAnsi="Times"/>
                      <w:sz w:val="18"/>
                      <w:szCs w:val="18"/>
                    </w:rPr>
                    <w:t>ı</w:t>
                  </w:r>
                  <w:r w:rsidRPr="008B2BCB">
                    <w:rPr>
                      <w:rFonts w:eastAsia="ヒラギノ明朝 Pro W3" w:hAnsi="Times"/>
                      <w:sz w:val="18"/>
                      <w:szCs w:val="18"/>
                    </w:rPr>
                    <w:t>kralar</w:t>
                  </w:r>
                  <w:r w:rsidRPr="008B2BCB">
                    <w:rPr>
                      <w:rFonts w:eastAsia="ヒラギノ明朝 Pro W3" w:hAnsi="Times"/>
                      <w:sz w:val="18"/>
                      <w:szCs w:val="18"/>
                    </w:rPr>
                    <w:t>ı</w:t>
                  </w:r>
                  <w:r w:rsidRPr="008B2BCB">
                    <w:rPr>
                      <w:rFonts w:eastAsia="ヒラギノ明朝 Pro W3" w:hAnsi="Times"/>
                      <w:sz w:val="18"/>
                      <w:szCs w:val="18"/>
                    </w:rPr>
                    <w:t xml:space="preserve"> uygulanmaz.</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Garantili ve koruma ama</w:t>
                  </w:r>
                  <w:r w:rsidRPr="008B2BCB">
                    <w:rPr>
                      <w:rFonts w:eastAsia="ヒラギノ明朝 Pro W3" w:hAnsi="Times"/>
                      <w:b/>
                      <w:sz w:val="18"/>
                      <w:szCs w:val="18"/>
                    </w:rPr>
                    <w:t>ç</w:t>
                  </w:r>
                  <w:r w:rsidRPr="008B2BCB">
                    <w:rPr>
                      <w:rFonts w:eastAsia="ヒラギノ明朝 Pro W3" w:hAnsi="Times"/>
                      <w:b/>
                      <w:sz w:val="18"/>
                      <w:szCs w:val="18"/>
                    </w:rPr>
                    <w:t>l</w:t>
                  </w:r>
                  <w:r w:rsidRPr="008B2BCB">
                    <w:rPr>
                      <w:rFonts w:eastAsia="ヒラギノ明朝 Pro W3" w:hAnsi="Times"/>
                      <w:b/>
                      <w:sz w:val="18"/>
                      <w:szCs w:val="18"/>
                    </w:rPr>
                    <w:t>ı</w:t>
                  </w:r>
                  <w:r w:rsidRPr="008B2BCB">
                    <w:rPr>
                      <w:rFonts w:eastAsia="ヒラギノ明朝 Pro W3" w:hAnsi="Times"/>
                      <w:b/>
                      <w:sz w:val="18"/>
                      <w:szCs w:val="18"/>
                    </w:rPr>
                    <w:t xml:space="preserve"> fonlar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27 </w:t>
                  </w:r>
                  <w:r w:rsidRPr="008B2BCB">
                    <w:rPr>
                      <w:rFonts w:eastAsia="ヒラギノ明朝 Pro W3" w:hAnsi="Times"/>
                      <w:b/>
                      <w:sz w:val="18"/>
                      <w:szCs w:val="18"/>
                    </w:rPr>
                    <w:t>–</w:t>
                  </w:r>
                  <w:r w:rsidRPr="008B2BCB">
                    <w:rPr>
                      <w:rFonts w:eastAsia="ヒラギノ明朝 Pro W3" w:hAnsi="Times"/>
                      <w:sz w:val="18"/>
                      <w:szCs w:val="18"/>
                    </w:rPr>
                    <w:t xml:space="preserve"> (1) Garantili ve koruma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ş</w:t>
                  </w:r>
                  <w:r w:rsidRPr="008B2BCB">
                    <w:rPr>
                      <w:rFonts w:eastAsia="ヒラギノ明朝 Pro W3" w:hAnsi="Times"/>
                      <w:sz w:val="18"/>
                      <w:szCs w:val="18"/>
                    </w:rPr>
                    <w:t>emsiye fona ba</w:t>
                  </w:r>
                  <w:r w:rsidRPr="008B2BCB">
                    <w:rPr>
                      <w:rFonts w:eastAsia="ヒラギノ明朝 Pro W3" w:hAnsi="Times"/>
                      <w:sz w:val="18"/>
                      <w:szCs w:val="18"/>
                    </w:rPr>
                    <w:t>ğ</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 vadelerinin asgari alt</w:t>
                  </w:r>
                  <w:r w:rsidRPr="008B2BCB">
                    <w:rPr>
                      <w:rFonts w:eastAsia="ヒラギノ明朝 Pro W3" w:hAnsi="Times"/>
                      <w:sz w:val="18"/>
                      <w:szCs w:val="18"/>
                    </w:rPr>
                    <w:t>ı</w:t>
                  </w:r>
                  <w:r w:rsidRPr="008B2BCB">
                    <w:rPr>
                      <w:rFonts w:eastAsia="ヒラギノ明朝 Pro W3" w:hAnsi="Times"/>
                      <w:sz w:val="18"/>
                      <w:szCs w:val="18"/>
                    </w:rPr>
                    <w:t xml:space="preserve"> ay olarak belirlenmesi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Garantiye ve korumaya ili</w:t>
                  </w:r>
                  <w:r w:rsidRPr="008B2BCB">
                    <w:rPr>
                      <w:rFonts w:eastAsia="ヒラギノ明朝 Pro W3" w:hAnsi="Times"/>
                      <w:sz w:val="18"/>
                      <w:szCs w:val="18"/>
                    </w:rPr>
                    <w:t>ş</w:t>
                  </w:r>
                  <w:r w:rsidRPr="008B2BCB">
                    <w:rPr>
                      <w:rFonts w:eastAsia="ヒラギノ明朝 Pro W3" w:hAnsi="Times"/>
                      <w:sz w:val="18"/>
                      <w:szCs w:val="18"/>
                    </w:rPr>
                    <w:t>kin olarak;</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Koruma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fonlar taraf</w:t>
                  </w:r>
                  <w:r w:rsidRPr="008B2BCB">
                    <w:rPr>
                      <w:rFonts w:eastAsia="ヒラギノ明朝 Pro W3" w:hAnsi="Times"/>
                      <w:sz w:val="18"/>
                      <w:szCs w:val="18"/>
                    </w:rPr>
                    <w:t>ı</w:t>
                  </w:r>
                  <w:r w:rsidRPr="008B2BCB">
                    <w:rPr>
                      <w:rFonts w:eastAsia="ヒラギノ明朝 Pro W3" w:hAnsi="Times"/>
                      <w:sz w:val="18"/>
                      <w:szCs w:val="18"/>
                    </w:rPr>
                    <w:t>ndan,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ba</w:t>
                  </w:r>
                  <w:r w:rsidRPr="008B2BCB">
                    <w:rPr>
                      <w:rFonts w:eastAsia="ヒラギノ明朝 Pro W3" w:hAnsi="Times"/>
                      <w:sz w:val="18"/>
                      <w:szCs w:val="18"/>
                    </w:rPr>
                    <w:t>ş</w:t>
                  </w:r>
                  <w:r w:rsidRPr="008B2BCB">
                    <w:rPr>
                      <w:rFonts w:eastAsia="ヒラギノ明朝 Pro W3" w:hAnsi="Times"/>
                      <w:sz w:val="18"/>
                      <w:szCs w:val="18"/>
                    </w:rPr>
                    <w:t>lang</w:t>
                  </w:r>
                  <w:r w:rsidRPr="008B2BCB">
                    <w:rPr>
                      <w:rFonts w:eastAsia="ヒラギノ明朝 Pro W3" w:hAnsi="Times"/>
                      <w:sz w:val="18"/>
                      <w:szCs w:val="18"/>
                    </w:rPr>
                    <w:t>ıç</w:t>
                  </w:r>
                  <w:r w:rsidRPr="008B2BCB">
                    <w:rPr>
                      <w:rFonts w:eastAsia="ヒラギノ明朝 Pro W3" w:hAnsi="Times"/>
                      <w:sz w:val="18"/>
                      <w:szCs w:val="18"/>
                    </w:rPr>
                    <w:t xml:space="preser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belirli bir b</w:t>
                  </w:r>
                  <w:r w:rsidRPr="008B2BCB">
                    <w:rPr>
                      <w:rFonts w:eastAsia="ヒラギノ明朝 Pro W3" w:hAnsi="Times"/>
                      <w:sz w:val="18"/>
                      <w:szCs w:val="18"/>
                    </w:rPr>
                    <w:t>ö</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m</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n ya da tamam</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korunmas</w:t>
                  </w:r>
                  <w:r w:rsidRPr="008B2BCB">
                    <w:rPr>
                      <w:rFonts w:eastAsia="ヒラギノ明朝 Pro W3" w:hAnsi="Times"/>
                      <w:sz w:val="18"/>
                      <w:szCs w:val="18"/>
                    </w:rPr>
                    <w:t>ı</w:t>
                  </w:r>
                  <w:r w:rsidRPr="008B2BCB">
                    <w:rPr>
                      <w:rFonts w:eastAsia="ヒラギノ明朝 Pro W3" w:hAnsi="Times"/>
                      <w:sz w:val="18"/>
                      <w:szCs w:val="18"/>
                    </w:rPr>
                    <w:t>na y</w:t>
                  </w:r>
                  <w:r w:rsidRPr="008B2BCB">
                    <w:rPr>
                      <w:rFonts w:eastAsia="ヒラギノ明朝 Pro W3" w:hAnsi="Times"/>
                      <w:sz w:val="18"/>
                      <w:szCs w:val="18"/>
                    </w:rPr>
                    <w:t>ö</w:t>
                  </w:r>
                  <w:r w:rsidRPr="008B2BCB">
                    <w:rPr>
                      <w:rFonts w:eastAsia="ヒラギノ明朝 Pro W3" w:hAnsi="Times"/>
                      <w:sz w:val="18"/>
                      <w:szCs w:val="18"/>
                    </w:rPr>
                    <w:t>nelik olarak olu</w:t>
                  </w:r>
                  <w:r w:rsidRPr="008B2BCB">
                    <w:rPr>
                      <w:rFonts w:eastAsia="ヒラギノ明朝 Pro W3" w:hAnsi="Times"/>
                      <w:sz w:val="18"/>
                      <w:szCs w:val="18"/>
                    </w:rPr>
                    <w:t>ş</w:t>
                  </w:r>
                  <w:r w:rsidRPr="008B2BCB">
                    <w:rPr>
                      <w:rFonts w:eastAsia="ヒラギノ明朝 Pro W3" w:hAnsi="Times"/>
                      <w:sz w:val="18"/>
                      <w:szCs w:val="18"/>
                    </w:rPr>
                    <w:t>turulacak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stratejisinin, kamu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ters repoya, kira sertifikalar</w:t>
                  </w:r>
                  <w:r w:rsidRPr="008B2BCB">
                    <w:rPr>
                      <w:rFonts w:eastAsia="ヒラギノ明朝 Pro W3" w:hAnsi="Times"/>
                      <w:sz w:val="18"/>
                      <w:szCs w:val="18"/>
                    </w:rPr>
                    <w:t>ı</w:t>
                  </w:r>
                  <w:r w:rsidRPr="008B2BCB">
                    <w:rPr>
                      <w:rFonts w:eastAsia="ヒラギノ明朝 Pro W3" w:hAnsi="Times"/>
                      <w:sz w:val="18"/>
                      <w:szCs w:val="18"/>
                    </w:rPr>
                    <w:t>na, banka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ipotek teminatl</w:t>
                  </w:r>
                  <w:r w:rsidRPr="008B2BCB">
                    <w:rPr>
                      <w:rFonts w:eastAsia="ヒラギノ明朝 Pro W3" w:hAnsi="Times"/>
                      <w:sz w:val="18"/>
                      <w:szCs w:val="18"/>
                    </w:rPr>
                    <w:t>ı</w:t>
                  </w:r>
                  <w:r w:rsidRPr="008B2BCB">
                    <w:rPr>
                      <w:rFonts w:eastAsia="ヒラギノ明朝 Pro W3" w:hAnsi="Times"/>
                      <w:sz w:val="18"/>
                      <w:szCs w:val="18"/>
                    </w:rPr>
                    <w:t xml:space="preserve"> ve ipote</w:t>
                  </w:r>
                  <w:r w:rsidRPr="008B2BCB">
                    <w:rPr>
                      <w:rFonts w:eastAsia="ヒラギノ明朝 Pro W3" w:hAnsi="Times"/>
                      <w:sz w:val="18"/>
                      <w:szCs w:val="18"/>
                    </w:rPr>
                    <w:t>ğ</w:t>
                  </w:r>
                  <w:r w:rsidRPr="008B2BCB">
                    <w:rPr>
                      <w:rFonts w:eastAsia="ヒラギノ明朝 Pro W3" w:hAnsi="Times"/>
                      <w:sz w:val="18"/>
                      <w:szCs w:val="18"/>
                    </w:rPr>
                    <w:t>e dayal</w:t>
                  </w:r>
                  <w:r w:rsidRPr="008B2BCB">
                    <w:rPr>
                      <w:rFonts w:eastAsia="ヒラギノ明朝 Pro W3" w:hAnsi="Times"/>
                      <w:sz w:val="18"/>
                      <w:szCs w:val="18"/>
                    </w:rPr>
                    <w:t>ı</w:t>
                  </w:r>
                  <w:r w:rsidRPr="008B2BCB">
                    <w:rPr>
                      <w:rFonts w:eastAsia="ヒラギノ明朝 Pro W3" w:hAnsi="Times"/>
                      <w:sz w:val="18"/>
                      <w:szCs w:val="18"/>
                    </w:rPr>
                    <w:t xml:space="preserve"> menkul k</w:t>
                  </w:r>
                  <w:r w:rsidRPr="008B2BCB">
                    <w:rPr>
                      <w:rFonts w:eastAsia="ヒラギノ明朝 Pro W3" w:hAnsi="Times"/>
                      <w:sz w:val="18"/>
                      <w:szCs w:val="18"/>
                    </w:rPr>
                    <w:t>ı</w:t>
                  </w:r>
                  <w:r w:rsidRPr="008B2BCB">
                    <w:rPr>
                      <w:rFonts w:eastAsia="ヒラギノ明朝 Pro W3" w:hAnsi="Times"/>
                      <w:sz w:val="18"/>
                      <w:szCs w:val="18"/>
                    </w:rPr>
                    <w:t>ymetlere ve ihra</w:t>
                  </w:r>
                  <w:r w:rsidRPr="008B2BCB">
                    <w:rPr>
                      <w:rFonts w:eastAsia="ヒラギノ明朝 Pro W3" w:hAnsi="Times"/>
                      <w:sz w:val="18"/>
                      <w:szCs w:val="18"/>
                    </w:rPr>
                    <w:t>ççı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bu Tebli</w:t>
                  </w:r>
                  <w:r w:rsidRPr="008B2BCB">
                    <w:rPr>
                      <w:rFonts w:eastAsia="ヒラギノ明朝 Pro W3" w:hAnsi="Times"/>
                      <w:sz w:val="18"/>
                      <w:szCs w:val="18"/>
                    </w:rPr>
                    <w:t>ğ</w:t>
                  </w:r>
                  <w:r w:rsidRPr="008B2BCB">
                    <w:rPr>
                      <w:rFonts w:eastAsia="ヒラギノ明朝 Pro W3" w:hAnsi="Times"/>
                      <w:sz w:val="18"/>
                      <w:szCs w:val="18"/>
                    </w:rPr>
                    <w:t>in 32 nci maddesinde belirtilen derecelendirme notuna sahip olan di</w:t>
                  </w:r>
                  <w:r w:rsidRPr="008B2BCB">
                    <w:rPr>
                      <w:rFonts w:eastAsia="ヒラギノ明朝 Pro W3" w:hAnsi="Times"/>
                      <w:sz w:val="18"/>
                      <w:szCs w:val="18"/>
                    </w:rPr>
                    <w:t>ğ</w:t>
                  </w:r>
                  <w:r w:rsidRPr="008B2BCB">
                    <w:rPr>
                      <w:rFonts w:eastAsia="ヒラギノ明朝 Pro W3" w:hAnsi="Times"/>
                      <w:sz w:val="18"/>
                      <w:szCs w:val="18"/>
                    </w:rPr>
                    <w:t xml:space="preserve">er </w:t>
                  </w:r>
                  <w:r w:rsidRPr="008B2BCB">
                    <w:rPr>
                      <w:rFonts w:eastAsia="ヒラギノ明朝 Pro W3" w:hAnsi="Times"/>
                      <w:sz w:val="18"/>
                      <w:szCs w:val="18"/>
                    </w:rPr>
                    <w:t>ö</w:t>
                  </w:r>
                  <w:r w:rsidRPr="008B2BCB">
                    <w:rPr>
                      <w:rFonts w:eastAsia="ヒラギノ明朝 Pro W3" w:hAnsi="Times"/>
                      <w:sz w:val="18"/>
                      <w:szCs w:val="18"/>
                    </w:rPr>
                    <w:t>zel sekt</w:t>
                  </w:r>
                  <w:r w:rsidRPr="008B2BCB">
                    <w:rPr>
                      <w:rFonts w:eastAsia="ヒラギノ明朝 Pro W3" w:hAnsi="Times"/>
                      <w:sz w:val="18"/>
                      <w:szCs w:val="18"/>
                    </w:rPr>
                    <w:t>ö</w:t>
                  </w:r>
                  <w:r w:rsidRPr="008B2BCB">
                    <w:rPr>
                      <w:rFonts w:eastAsia="ヒラギノ明朝 Pro W3" w:hAnsi="Times"/>
                      <w:sz w:val="18"/>
                      <w:szCs w:val="18"/>
                    </w:rPr>
                    <w:t>r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veya korumay</w:t>
                  </w:r>
                  <w:r w:rsidRPr="008B2BCB">
                    <w:rPr>
                      <w:rFonts w:eastAsia="ヒラギノ明朝 Pro W3" w:hAnsi="Times"/>
                      <w:sz w:val="18"/>
                      <w:szCs w:val="18"/>
                    </w:rPr>
                    <w:t>ı</w:t>
                  </w:r>
                  <w:r w:rsidRPr="008B2BCB">
                    <w:rPr>
                      <w:rFonts w:eastAsia="ヒラギノ明朝 Pro W3" w:hAnsi="Times"/>
                      <w:sz w:val="18"/>
                      <w:szCs w:val="18"/>
                    </w:rPr>
                    <w:t xml:space="preserve"> sa</w:t>
                  </w:r>
                  <w:r w:rsidRPr="008B2BCB">
                    <w:rPr>
                      <w:rFonts w:eastAsia="ヒラギノ明朝 Pro W3" w:hAnsi="Times"/>
                      <w:sz w:val="18"/>
                      <w:szCs w:val="18"/>
                    </w:rPr>
                    <w:t>ğ</w:t>
                  </w:r>
                  <w:r w:rsidRPr="008B2BCB">
                    <w:rPr>
                      <w:rFonts w:eastAsia="ヒラギノ明朝 Pro W3" w:hAnsi="Times"/>
                      <w:sz w:val="18"/>
                      <w:szCs w:val="18"/>
                    </w:rPr>
                    <w:t>layabilecek nitelikteki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len di</w:t>
                  </w:r>
                  <w:r w:rsidRPr="008B2BCB">
                    <w:rPr>
                      <w:rFonts w:eastAsia="ヒラギノ明朝 Pro W3" w:hAnsi="Times"/>
                      <w:sz w:val="18"/>
                      <w:szCs w:val="18"/>
                    </w:rPr>
                    <w:t>ğ</w:t>
                  </w:r>
                  <w:r w:rsidRPr="008B2BCB">
                    <w:rPr>
                      <w:rFonts w:eastAsia="ヒラギノ明朝 Pro W3" w:hAnsi="Times"/>
                      <w:sz w:val="18"/>
                      <w:szCs w:val="18"/>
                    </w:rPr>
                    <w:t>er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w:t>
                  </w:r>
                  <w:r w:rsidRPr="008B2BCB">
                    <w:rPr>
                      <w:rFonts w:eastAsia="ヒラギノ明朝 Pro W3" w:hAnsi="Times"/>
                      <w:sz w:val="18"/>
                      <w:szCs w:val="18"/>
                    </w:rPr>
                    <w:t>ı</w:t>
                  </w:r>
                  <w:r w:rsidRPr="008B2BCB">
                    <w:rPr>
                      <w:rFonts w:eastAsia="ヒラギノ明朝 Pro W3" w:hAnsi="Times"/>
                      <w:sz w:val="18"/>
                      <w:szCs w:val="18"/>
                    </w:rPr>
                    <w:t>lmas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ermesi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sahiplerinin garantiden ya da korumadan yararlanabilme ko</w:t>
                  </w:r>
                  <w:r w:rsidRPr="008B2BCB">
                    <w:rPr>
                      <w:rFonts w:eastAsia="ヒラギノ明朝 Pro W3" w:hAnsi="Times"/>
                      <w:sz w:val="18"/>
                      <w:szCs w:val="18"/>
                    </w:rPr>
                    <w:t>ş</w:t>
                  </w:r>
                  <w:r w:rsidRPr="008B2BCB">
                    <w:rPr>
                      <w:rFonts w:eastAsia="ヒラギノ明朝 Pro W3" w:hAnsi="Times"/>
                      <w:sz w:val="18"/>
                      <w:szCs w:val="18"/>
                    </w:rPr>
                    <w:t>ullar</w:t>
                  </w:r>
                  <w:r w:rsidRPr="008B2BCB">
                    <w:rPr>
                      <w:rFonts w:eastAsia="ヒラギノ明朝 Pro W3" w:hAnsi="Times"/>
                      <w:sz w:val="18"/>
                      <w:szCs w:val="18"/>
                    </w:rPr>
                    <w:t>ı</w:t>
                  </w:r>
                  <w:r w:rsidRPr="008B2BCB">
                    <w:rPr>
                      <w:rFonts w:eastAsia="ヒラギノ明朝 Pro W3" w:hAnsi="Times"/>
                      <w:sz w:val="18"/>
                      <w:szCs w:val="18"/>
                    </w:rPr>
                    <w:t xml:space="preserve"> ve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n vadeden </w:t>
                  </w:r>
                  <w:r w:rsidRPr="008B2BCB">
                    <w:rPr>
                      <w:rFonts w:eastAsia="ヒラギノ明朝 Pro W3" w:hAnsi="Times"/>
                      <w:sz w:val="18"/>
                      <w:szCs w:val="18"/>
                    </w:rPr>
                    <w:t>ö</w:t>
                  </w:r>
                  <w:r w:rsidRPr="008B2BCB">
                    <w:rPr>
                      <w:rFonts w:eastAsia="ヒラギノ明朝 Pro W3" w:hAnsi="Times"/>
                      <w:sz w:val="18"/>
                      <w:szCs w:val="18"/>
                    </w:rPr>
                    <w:t>nce fona iadesi halinde uygulanacak esaslar fonlar</w:t>
                  </w:r>
                  <w:r w:rsidRPr="008B2BCB">
                    <w:rPr>
                      <w:rFonts w:eastAsia="ヒラギノ明朝 Pro W3" w:hAnsi="Times"/>
                      <w:sz w:val="18"/>
                      <w:szCs w:val="18"/>
                    </w:rPr>
                    <w:t>ı</w:t>
                  </w:r>
                  <w:r w:rsidRPr="008B2BCB">
                    <w:rPr>
                      <w:rFonts w:eastAsia="ヒラギノ明朝 Pro W3" w:hAnsi="Times"/>
                      <w:sz w:val="18"/>
                      <w:szCs w:val="18"/>
                    </w:rPr>
                    <w:t>n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nda belirlenir.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c)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 taraf</w:t>
                  </w:r>
                  <w:r w:rsidRPr="008B2BCB">
                    <w:rPr>
                      <w:rFonts w:eastAsia="ヒラギノ明朝 Pro W3" w:hAnsi="Times"/>
                      <w:sz w:val="18"/>
                      <w:szCs w:val="18"/>
                    </w:rPr>
                    <w:t>ı</w:t>
                  </w:r>
                  <w:r w:rsidRPr="008B2BCB">
                    <w:rPr>
                      <w:rFonts w:eastAsia="ヒラギノ明朝 Pro W3" w:hAnsi="Times"/>
                      <w:sz w:val="18"/>
                      <w:szCs w:val="18"/>
                    </w:rPr>
                    <w:t>ndan, vergi hari</w:t>
                  </w:r>
                  <w:r w:rsidRPr="008B2BCB">
                    <w:rPr>
                      <w:rFonts w:eastAsia="ヒラギノ明朝 Pro W3" w:hAnsi="Times"/>
                      <w:sz w:val="18"/>
                      <w:szCs w:val="18"/>
                    </w:rPr>
                    <w:t>ç</w:t>
                  </w:r>
                  <w:r w:rsidRPr="008B2BCB">
                    <w:rPr>
                      <w:rFonts w:eastAsia="ヒラギノ明朝 Pro W3" w:hAnsi="Times"/>
                      <w:sz w:val="18"/>
                      <w:szCs w:val="18"/>
                    </w:rPr>
                    <w:t xml:space="preserve"> olmak </w:t>
                  </w:r>
                  <w:r w:rsidRPr="008B2BCB">
                    <w:rPr>
                      <w:rFonts w:eastAsia="ヒラギノ明朝 Pro W3" w:hAnsi="Times"/>
                      <w:sz w:val="18"/>
                      <w:szCs w:val="18"/>
                    </w:rPr>
                    <w:t>ü</w:t>
                  </w:r>
                  <w:r w:rsidRPr="008B2BCB">
                    <w:rPr>
                      <w:rFonts w:eastAsia="ヒラギノ明朝 Pro W3" w:hAnsi="Times"/>
                      <w:sz w:val="18"/>
                      <w:szCs w:val="18"/>
                    </w:rPr>
                    <w:t>zere, do</w:t>
                  </w:r>
                  <w:r w:rsidRPr="008B2BCB">
                    <w:rPr>
                      <w:rFonts w:eastAsia="ヒラギノ明朝 Pro W3" w:hAnsi="Times"/>
                      <w:sz w:val="18"/>
                      <w:szCs w:val="18"/>
                    </w:rPr>
                    <w:t>ğ</w:t>
                  </w:r>
                  <w:r w:rsidRPr="008B2BCB">
                    <w:rPr>
                      <w:rFonts w:eastAsia="ヒラギノ明朝 Pro W3" w:hAnsi="Times"/>
                      <w:sz w:val="18"/>
                      <w:szCs w:val="18"/>
                    </w:rPr>
                    <w:t>rudan katlan</w:t>
                  </w:r>
                  <w:r w:rsidRPr="008B2BCB">
                    <w:rPr>
                      <w:rFonts w:eastAsia="ヒラギノ明朝 Pro W3" w:hAnsi="Times"/>
                      <w:sz w:val="18"/>
                      <w:szCs w:val="18"/>
                    </w:rPr>
                    <w:t>ı</w:t>
                  </w:r>
                  <w:r w:rsidRPr="008B2BCB">
                    <w:rPr>
                      <w:rFonts w:eastAsia="ヒラギノ明朝 Pro W3" w:hAnsi="Times"/>
                      <w:sz w:val="18"/>
                      <w:szCs w:val="18"/>
                    </w:rPr>
                    <w:t>lan maliyetler garanti edilen ya da korunan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tutar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azaltamaz.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ç</w:t>
                  </w:r>
                  <w:r w:rsidRPr="008B2BCB">
                    <w:rPr>
                      <w:rFonts w:eastAsia="ヒラギノ明朝 Pro W3" w:hAnsi="Times"/>
                      <w:sz w:val="18"/>
                      <w:szCs w:val="18"/>
                    </w:rPr>
                    <w:t>) Garanti ya da koruma, t</w:t>
                  </w:r>
                  <w:r w:rsidRPr="008B2BCB">
                    <w:rPr>
                      <w:rFonts w:eastAsia="ヒラギノ明朝 Pro W3" w:hAnsi="Times"/>
                      <w:sz w:val="18"/>
                      <w:szCs w:val="18"/>
                    </w:rPr>
                    <w:t>ü</w:t>
                  </w:r>
                  <w:r w:rsidRPr="008B2BCB">
                    <w:rPr>
                      <w:rFonts w:eastAsia="ヒラギノ明朝 Pro W3" w:hAnsi="Times"/>
                      <w:sz w:val="18"/>
                      <w:szCs w:val="18"/>
                    </w:rPr>
                    <w:t>m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sahipleri a</w:t>
                  </w:r>
                  <w:r w:rsidRPr="008B2BCB">
                    <w:rPr>
                      <w:rFonts w:eastAsia="ヒラギノ明朝 Pro W3" w:hAnsi="Times"/>
                      <w:sz w:val="18"/>
                      <w:szCs w:val="18"/>
                    </w:rPr>
                    <w:t>çı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ndan ayn</w:t>
                  </w:r>
                  <w:r w:rsidRPr="008B2BCB">
                    <w:rPr>
                      <w:rFonts w:eastAsia="ヒラギノ明朝 Pro W3" w:hAnsi="Times"/>
                      <w:sz w:val="18"/>
                      <w:szCs w:val="18"/>
                    </w:rPr>
                    <w:t>ı</w:t>
                  </w:r>
                  <w:r w:rsidRPr="008B2BCB">
                    <w:rPr>
                      <w:rFonts w:eastAsia="ヒラギノ明朝 Pro W3" w:hAnsi="Times"/>
                      <w:sz w:val="18"/>
                      <w:szCs w:val="18"/>
                    </w:rPr>
                    <w:t xml:space="preserve"> nitelikte olmal</w:t>
                  </w:r>
                  <w:r w:rsidRPr="008B2BCB">
                    <w:rPr>
                      <w:rFonts w:eastAsia="ヒラギノ明朝 Pro W3" w:hAnsi="Times"/>
                      <w:sz w:val="18"/>
                      <w:szCs w:val="18"/>
                    </w:rPr>
                    <w:t>ı</w:t>
                  </w:r>
                  <w:r w:rsidRPr="008B2BCB">
                    <w:rPr>
                      <w:rFonts w:eastAsia="ヒラギノ明朝 Pro W3" w:hAnsi="Times"/>
                      <w:sz w:val="18"/>
                      <w:szCs w:val="18"/>
                    </w:rPr>
                    <w:t>d</w:t>
                  </w:r>
                  <w:r w:rsidRPr="008B2BCB">
                    <w:rPr>
                      <w:rFonts w:eastAsia="ヒラギノ明朝 Pro W3" w:hAnsi="Times"/>
                      <w:sz w:val="18"/>
                      <w:szCs w:val="18"/>
                    </w:rPr>
                    <w:t>ı</w:t>
                  </w:r>
                  <w:r w:rsidRPr="008B2BCB">
                    <w:rPr>
                      <w:rFonts w:eastAsia="ヒラギノ明朝 Pro W3" w:hAnsi="Times"/>
                      <w:sz w:val="18"/>
                      <w:szCs w:val="18"/>
                    </w:rPr>
                    <w:t>r. Fonlar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netim stratejisinde ve t</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nde fonun vadesi i</w:t>
                  </w:r>
                  <w:r w:rsidRPr="008B2BCB">
                    <w:rPr>
                      <w:rFonts w:eastAsia="ヒラギノ明朝 Pro W3" w:hAnsi="Times"/>
                      <w:sz w:val="18"/>
                      <w:szCs w:val="18"/>
                    </w:rPr>
                    <w:t>ç</w:t>
                  </w:r>
                  <w:r w:rsidRPr="008B2BCB">
                    <w:rPr>
                      <w:rFonts w:eastAsia="ヒラギノ明朝 Pro W3" w:hAnsi="Times"/>
                      <w:sz w:val="18"/>
                      <w:szCs w:val="18"/>
                    </w:rPr>
                    <w:t>erisinde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 yap</w:t>
                  </w:r>
                  <w:r w:rsidRPr="008B2BCB">
                    <w:rPr>
                      <w:rFonts w:eastAsia="ヒラギノ明朝 Pro W3" w:hAnsi="Times"/>
                      <w:sz w:val="18"/>
                      <w:szCs w:val="18"/>
                    </w:rPr>
                    <w:t>ı</w:t>
                  </w:r>
                  <w:r w:rsidRPr="008B2BCB">
                    <w:rPr>
                      <w:rFonts w:eastAsia="ヒラギノ明朝 Pro W3" w:hAnsi="Times"/>
                      <w:sz w:val="18"/>
                      <w:szCs w:val="18"/>
                    </w:rPr>
                    <w:t>lamaz.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d) Garantili fonlar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netim stratejilerinin olu</w:t>
                  </w:r>
                  <w:r w:rsidRPr="008B2BCB">
                    <w:rPr>
                      <w:rFonts w:eastAsia="ヒラギノ明朝 Pro W3" w:hAnsi="Times"/>
                      <w:sz w:val="18"/>
                      <w:szCs w:val="18"/>
                    </w:rPr>
                    <w:t>ş</w:t>
                  </w:r>
                  <w:r w:rsidRPr="008B2BCB">
                    <w:rPr>
                      <w:rFonts w:eastAsia="ヒラギノ明朝 Pro W3" w:hAnsi="Times"/>
                      <w:sz w:val="18"/>
                      <w:szCs w:val="18"/>
                    </w:rPr>
                    <w:t>turulmas</w:t>
                  </w:r>
                  <w:r w:rsidRPr="008B2BCB">
                    <w:rPr>
                      <w:rFonts w:eastAsia="ヒラギノ明朝 Pro W3" w:hAnsi="Times"/>
                      <w:sz w:val="18"/>
                      <w:szCs w:val="18"/>
                    </w:rPr>
                    <w:t>ı</w:t>
                  </w:r>
                  <w:r w:rsidRPr="008B2BCB">
                    <w:rPr>
                      <w:rFonts w:eastAsia="ヒラギノ明朝 Pro W3" w:hAnsi="Times"/>
                      <w:sz w:val="18"/>
                      <w:szCs w:val="18"/>
                    </w:rPr>
                    <w:t>nda bu f</w:t>
                  </w:r>
                  <w:r w:rsidRPr="008B2BCB">
                    <w:rPr>
                      <w:rFonts w:eastAsia="ヒラギノ明朝 Pro W3" w:hAnsi="Times"/>
                      <w:sz w:val="18"/>
                      <w:szCs w:val="18"/>
                    </w:rPr>
                    <w:t>ı</w:t>
                  </w:r>
                  <w:r w:rsidRPr="008B2BCB">
                    <w:rPr>
                      <w:rFonts w:eastAsia="ヒラギノ明朝 Pro W3" w:hAnsi="Times"/>
                      <w:sz w:val="18"/>
                      <w:szCs w:val="18"/>
                    </w:rPr>
                    <w:t>kran</w:t>
                  </w:r>
                  <w:r w:rsidRPr="008B2BCB">
                    <w:rPr>
                      <w:rFonts w:eastAsia="ヒラギノ明朝 Pro W3" w:hAnsi="Times"/>
                      <w:sz w:val="18"/>
                      <w:szCs w:val="18"/>
                    </w:rPr>
                    <w:t>ı</w:t>
                  </w:r>
                  <w:r w:rsidRPr="008B2BCB">
                    <w:rPr>
                      <w:rFonts w:eastAsia="ヒラギノ明朝 Pro W3" w:hAnsi="Times"/>
                      <w:sz w:val="18"/>
                      <w:szCs w:val="18"/>
                    </w:rPr>
                    <w:t>n (a) bendinin uygulanmas</w:t>
                  </w:r>
                  <w:r w:rsidRPr="008B2BCB">
                    <w:rPr>
                      <w:rFonts w:eastAsia="ヒラギノ明朝 Pro W3" w:hAnsi="Times"/>
                      <w:sz w:val="18"/>
                      <w:szCs w:val="18"/>
                    </w:rPr>
                    <w:t>ı</w:t>
                  </w:r>
                  <w:r w:rsidRPr="008B2BCB">
                    <w:rPr>
                      <w:rFonts w:eastAsia="ヒラギノ明朝 Pro W3" w:hAnsi="Times"/>
                      <w:sz w:val="18"/>
                      <w:szCs w:val="18"/>
                    </w:rPr>
                    <w:t xml:space="preserve"> zorunlu de</w:t>
                  </w:r>
                  <w:r w:rsidRPr="008B2BCB">
                    <w:rPr>
                      <w:rFonts w:eastAsia="ヒラギノ明朝 Pro W3" w:hAnsi="Times"/>
                      <w:sz w:val="18"/>
                      <w:szCs w:val="18"/>
                    </w:rPr>
                    <w:t>ğ</w:t>
                  </w:r>
                  <w:r w:rsidRPr="008B2BCB">
                    <w:rPr>
                      <w:rFonts w:eastAsia="ヒラギノ明朝 Pro W3" w:hAnsi="Times"/>
                      <w:sz w:val="18"/>
                      <w:szCs w:val="18"/>
                    </w:rPr>
                    <w:t>ildir.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netim stratejilerine izahname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formlar</w:t>
                  </w:r>
                  <w:r w:rsidRPr="008B2BCB">
                    <w:rPr>
                      <w:rFonts w:eastAsia="ヒラギノ明朝 Pro W3" w:hAnsi="Times"/>
                      <w:sz w:val="18"/>
                      <w:szCs w:val="18"/>
                    </w:rPr>
                    <w:t>ı</w:t>
                  </w:r>
                  <w:r w:rsidRPr="008B2BCB">
                    <w:rPr>
                      <w:rFonts w:eastAsia="ヒラギノ明朝 Pro W3" w:hAnsi="Times"/>
                      <w:sz w:val="18"/>
                      <w:szCs w:val="18"/>
                    </w:rPr>
                    <w:t>nda yer verilir.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e) Garantili ve koruma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fonlar taraf</w:t>
                  </w:r>
                  <w:r w:rsidRPr="008B2BCB">
                    <w:rPr>
                      <w:rFonts w:eastAsia="ヒラギノ明朝 Pro W3" w:hAnsi="Times"/>
                      <w:sz w:val="18"/>
                      <w:szCs w:val="18"/>
                    </w:rPr>
                    <w:t>ı</w:t>
                  </w:r>
                  <w:r w:rsidRPr="008B2BCB">
                    <w:rPr>
                      <w:rFonts w:eastAsia="ヒラギノ明朝 Pro W3" w:hAnsi="Times"/>
                      <w:sz w:val="18"/>
                      <w:szCs w:val="18"/>
                    </w:rPr>
                    <w:t xml:space="preserve">ndan, kamu ve </w:t>
                  </w:r>
                  <w:r w:rsidRPr="008B2BCB">
                    <w:rPr>
                      <w:rFonts w:eastAsia="ヒラギノ明朝 Pro W3" w:hAnsi="Times"/>
                      <w:sz w:val="18"/>
                      <w:szCs w:val="18"/>
                    </w:rPr>
                    <w:t>ö</w:t>
                  </w:r>
                  <w:r w:rsidRPr="008B2BCB">
                    <w:rPr>
                      <w:rFonts w:eastAsia="ヒラギノ明朝 Pro W3" w:hAnsi="Times"/>
                      <w:sz w:val="18"/>
                      <w:szCs w:val="18"/>
                    </w:rPr>
                    <w:t>zel sekt</w:t>
                  </w:r>
                  <w:r w:rsidRPr="008B2BCB">
                    <w:rPr>
                      <w:rFonts w:eastAsia="ヒラギノ明朝 Pro W3" w:hAnsi="Times"/>
                      <w:sz w:val="18"/>
                      <w:szCs w:val="18"/>
                    </w:rPr>
                    <w:t>ö</w:t>
                  </w:r>
                  <w:r w:rsidRPr="008B2BCB">
                    <w:rPr>
                      <w:rFonts w:eastAsia="ヒラギノ明朝 Pro W3" w:hAnsi="Times"/>
                      <w:sz w:val="18"/>
                      <w:szCs w:val="18"/>
                    </w:rPr>
                    <w:t>r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kira sertifikalar</w:t>
                  </w:r>
                  <w:r w:rsidRPr="008B2BCB">
                    <w:rPr>
                      <w:rFonts w:eastAsia="ヒラギノ明朝 Pro W3" w:hAnsi="Times"/>
                      <w:sz w:val="18"/>
                      <w:szCs w:val="18"/>
                    </w:rPr>
                    <w:t>ı</w:t>
                  </w:r>
                  <w:r w:rsidRPr="008B2BCB">
                    <w:rPr>
                      <w:rFonts w:eastAsia="ヒラギノ明朝 Pro W3" w:hAnsi="Times"/>
                      <w:sz w:val="18"/>
                      <w:szCs w:val="18"/>
                    </w:rPr>
                    <w:t>na, ipotek teminatl</w:t>
                  </w:r>
                  <w:r w:rsidRPr="008B2BCB">
                    <w:rPr>
                      <w:rFonts w:eastAsia="ヒラギノ明朝 Pro W3" w:hAnsi="Times"/>
                      <w:sz w:val="18"/>
                      <w:szCs w:val="18"/>
                    </w:rPr>
                    <w:t>ı</w:t>
                  </w:r>
                  <w:r w:rsidRPr="008B2BCB">
                    <w:rPr>
                      <w:rFonts w:eastAsia="ヒラギノ明朝 Pro W3" w:hAnsi="Times"/>
                      <w:sz w:val="18"/>
                      <w:szCs w:val="18"/>
                    </w:rPr>
                    <w:t xml:space="preserve"> ve ipote</w:t>
                  </w:r>
                  <w:r w:rsidRPr="008B2BCB">
                    <w:rPr>
                      <w:rFonts w:eastAsia="ヒラギノ明朝 Pro W3" w:hAnsi="Times"/>
                      <w:sz w:val="18"/>
                      <w:szCs w:val="18"/>
                    </w:rPr>
                    <w:t>ğ</w:t>
                  </w:r>
                  <w:r w:rsidRPr="008B2BCB">
                    <w:rPr>
                      <w:rFonts w:eastAsia="ヒラギノ明朝 Pro W3" w:hAnsi="Times"/>
                      <w:sz w:val="18"/>
                      <w:szCs w:val="18"/>
                    </w:rPr>
                    <w:t>e dayal</w:t>
                  </w:r>
                  <w:r w:rsidRPr="008B2BCB">
                    <w:rPr>
                      <w:rFonts w:eastAsia="ヒラギノ明朝 Pro W3" w:hAnsi="Times"/>
                      <w:sz w:val="18"/>
                      <w:szCs w:val="18"/>
                    </w:rPr>
                    <w:t>ı</w:t>
                  </w:r>
                  <w:r w:rsidRPr="008B2BCB">
                    <w:rPr>
                      <w:rFonts w:eastAsia="ヒラギノ明朝 Pro W3" w:hAnsi="Times"/>
                      <w:sz w:val="18"/>
                      <w:szCs w:val="18"/>
                    </w:rPr>
                    <w:t xml:space="preserve"> menkul k</w:t>
                  </w:r>
                  <w:r w:rsidRPr="008B2BCB">
                    <w:rPr>
                      <w:rFonts w:eastAsia="ヒラギノ明朝 Pro W3" w:hAnsi="Times"/>
                      <w:sz w:val="18"/>
                      <w:szCs w:val="18"/>
                    </w:rPr>
                    <w:t>ı</w:t>
                  </w:r>
                  <w:r w:rsidRPr="008B2BCB">
                    <w:rPr>
                      <w:rFonts w:eastAsia="ヒラギノ明朝 Pro W3" w:hAnsi="Times"/>
                      <w:sz w:val="18"/>
                      <w:szCs w:val="18"/>
                    </w:rPr>
                    <w:t>ymetlere yap</w:t>
                  </w:r>
                  <w:r w:rsidRPr="008B2BCB">
                    <w:rPr>
                      <w:rFonts w:eastAsia="ヒラギノ明朝 Pro W3" w:hAnsi="Times"/>
                      <w:sz w:val="18"/>
                      <w:szCs w:val="18"/>
                    </w:rPr>
                    <w:t>ı</w:t>
                  </w:r>
                  <w:r w:rsidRPr="008B2BCB">
                    <w:rPr>
                      <w:rFonts w:eastAsia="ヒラギノ明朝 Pro W3" w:hAnsi="Times"/>
                      <w:sz w:val="18"/>
                      <w:szCs w:val="18"/>
                    </w:rPr>
                    <w:t>lan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mlar i</w:t>
                  </w:r>
                  <w:r w:rsidRPr="008B2BCB">
                    <w:rPr>
                      <w:rFonts w:eastAsia="ヒラギノ明朝 Pro W3" w:hAnsi="Times"/>
                      <w:sz w:val="18"/>
                      <w:szCs w:val="18"/>
                    </w:rPr>
                    <w:t>ç</w:t>
                  </w:r>
                  <w:r w:rsidRPr="008B2BCB">
                    <w:rPr>
                      <w:rFonts w:eastAsia="ヒラギノ明朝 Pro W3" w:hAnsi="Times"/>
                      <w:sz w:val="18"/>
                      <w:szCs w:val="18"/>
                    </w:rPr>
                    <w:t>in bu Tebli</w:t>
                  </w:r>
                  <w:r w:rsidRPr="008B2BCB">
                    <w:rPr>
                      <w:rFonts w:eastAsia="ヒラギノ明朝 Pro W3" w:hAnsi="Times"/>
                      <w:sz w:val="18"/>
                      <w:szCs w:val="18"/>
                    </w:rPr>
                    <w:t>ğ</w:t>
                  </w:r>
                  <w:r w:rsidRPr="008B2BCB">
                    <w:rPr>
                      <w:rFonts w:eastAsia="ヒラギノ明朝 Pro W3" w:hAnsi="Times"/>
                      <w:sz w:val="18"/>
                      <w:szCs w:val="18"/>
                    </w:rPr>
                    <w:t>in 17 nci maddesinin birinci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nda yer alan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rlamalar uygulanmaz.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lastRenderedPageBreak/>
                    <w:t>(3) Garant</w:t>
                  </w:r>
                  <w:r w:rsidRPr="008B2BCB">
                    <w:rPr>
                      <w:rFonts w:eastAsia="ヒラギノ明朝 Pro W3" w:hAnsi="Times"/>
                      <w:sz w:val="18"/>
                      <w:szCs w:val="18"/>
                    </w:rPr>
                    <w:t>ö</w:t>
                  </w:r>
                  <w:r w:rsidRPr="008B2BCB">
                    <w:rPr>
                      <w:rFonts w:eastAsia="ヒラギノ明朝 Pro W3" w:hAnsi="Times"/>
                      <w:sz w:val="18"/>
                      <w:szCs w:val="18"/>
                    </w:rPr>
                    <w:t>re ve garanti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mesine ili</w:t>
                  </w:r>
                  <w:r w:rsidRPr="008B2BCB">
                    <w:rPr>
                      <w:rFonts w:eastAsia="ヒラギノ明朝 Pro W3" w:hAnsi="Times"/>
                      <w:sz w:val="18"/>
                      <w:szCs w:val="18"/>
                    </w:rPr>
                    <w:t>ş</w:t>
                  </w:r>
                  <w:r w:rsidRPr="008B2BCB">
                    <w:rPr>
                      <w:rFonts w:eastAsia="ヒラギノ明朝 Pro W3" w:hAnsi="Times"/>
                      <w:sz w:val="18"/>
                      <w:szCs w:val="18"/>
                    </w:rPr>
                    <w:t>kin olarak;</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Garant</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n, bu Tebli</w:t>
                  </w:r>
                  <w:r w:rsidRPr="008B2BCB">
                    <w:rPr>
                      <w:rFonts w:eastAsia="ヒラギノ明朝 Pro W3" w:hAnsi="Times"/>
                      <w:sz w:val="18"/>
                      <w:szCs w:val="18"/>
                    </w:rPr>
                    <w:t>ğ</w:t>
                  </w:r>
                  <w:r w:rsidRPr="008B2BCB">
                    <w:rPr>
                      <w:rFonts w:eastAsia="ヒラギノ明朝 Pro W3" w:hAnsi="Times"/>
                      <w:sz w:val="18"/>
                      <w:szCs w:val="18"/>
                    </w:rPr>
                    <w:t>in 32 nci maddesinde belirtilen derecelendirme notuna sahip olmas</w:t>
                  </w:r>
                  <w:r w:rsidRPr="008B2BCB">
                    <w:rPr>
                      <w:rFonts w:eastAsia="ヒラギノ明朝 Pro W3" w:hAnsi="Times"/>
                      <w:sz w:val="18"/>
                      <w:szCs w:val="18"/>
                    </w:rPr>
                    <w:t>ı</w:t>
                  </w:r>
                  <w:r w:rsidRPr="008B2BCB">
                    <w:rPr>
                      <w:rFonts w:eastAsia="ヒラギノ明朝 Pro W3" w:hAnsi="Times"/>
                      <w:sz w:val="18"/>
                      <w:szCs w:val="18"/>
                    </w:rPr>
                    <w:t xml:space="preserve">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Garantili fon kurucusu ile garant</w:t>
                  </w:r>
                  <w:r w:rsidRPr="008B2BCB">
                    <w:rPr>
                      <w:rFonts w:eastAsia="ヒラギノ明朝 Pro W3" w:hAnsi="Times"/>
                      <w:sz w:val="18"/>
                      <w:szCs w:val="18"/>
                    </w:rPr>
                    <w:t>ö</w:t>
                  </w:r>
                  <w:r w:rsidRPr="008B2BCB">
                    <w:rPr>
                      <w:rFonts w:eastAsia="ヒラギノ明朝 Pro W3" w:hAnsi="Times"/>
                      <w:sz w:val="18"/>
                      <w:szCs w:val="18"/>
                    </w:rPr>
                    <w:t>r aras</w:t>
                  </w:r>
                  <w:r w:rsidRPr="008B2BCB">
                    <w:rPr>
                      <w:rFonts w:eastAsia="ヒラギノ明朝 Pro W3" w:hAnsi="Times"/>
                      <w:sz w:val="18"/>
                      <w:szCs w:val="18"/>
                    </w:rPr>
                    <w:t>ı</w:t>
                  </w:r>
                  <w:r w:rsidRPr="008B2BCB">
                    <w:rPr>
                      <w:rFonts w:eastAsia="ヒラギノ明朝 Pro W3" w:hAnsi="Times"/>
                      <w:sz w:val="18"/>
                      <w:szCs w:val="18"/>
                    </w:rPr>
                    <w:t>nda lehdar</w:t>
                  </w:r>
                  <w:r w:rsidRPr="008B2BCB">
                    <w:rPr>
                      <w:rFonts w:eastAsia="ヒラギノ明朝 Pro W3" w:hAnsi="Times"/>
                      <w:sz w:val="18"/>
                      <w:szCs w:val="18"/>
                    </w:rPr>
                    <w:t>ı</w:t>
                  </w:r>
                  <w:r w:rsidRPr="008B2BCB">
                    <w:rPr>
                      <w:rFonts w:eastAsia="ヒラギノ明朝 Pro W3" w:hAnsi="Times"/>
                      <w:sz w:val="18"/>
                      <w:szCs w:val="18"/>
                    </w:rPr>
                    <w:t xml:space="preserve">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sahipleri olmak </w:t>
                  </w:r>
                  <w:r w:rsidRPr="008B2BCB">
                    <w:rPr>
                      <w:rFonts w:eastAsia="ヒラギノ明朝 Pro W3" w:hAnsi="Times"/>
                      <w:sz w:val="18"/>
                      <w:szCs w:val="18"/>
                    </w:rPr>
                    <w:t>ü</w:t>
                  </w:r>
                  <w:r w:rsidRPr="008B2BCB">
                    <w:rPr>
                      <w:rFonts w:eastAsia="ヒラギノ明朝 Pro W3" w:hAnsi="Times"/>
                      <w:sz w:val="18"/>
                      <w:szCs w:val="18"/>
                    </w:rPr>
                    <w:t>zere, garanti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mesinin muacceliyetinde kurucunun talebi, kurucunun talepte bulunmamas</w:t>
                  </w:r>
                  <w:r w:rsidRPr="008B2BCB">
                    <w:rPr>
                      <w:rFonts w:eastAsia="ヒラギノ明朝 Pro W3" w:hAnsi="Times"/>
                      <w:sz w:val="18"/>
                      <w:szCs w:val="18"/>
                    </w:rPr>
                    <w:t>ı</w:t>
                  </w:r>
                  <w:r w:rsidRPr="008B2BCB">
                    <w:rPr>
                      <w:rFonts w:eastAsia="ヒラギノ明朝 Pro W3" w:hAnsi="Times"/>
                      <w:sz w:val="18"/>
                      <w:szCs w:val="18"/>
                    </w:rPr>
                    <w:t xml:space="preserve"> halinde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sahiplerinden birinin talebi </w:t>
                  </w:r>
                  <w:r w:rsidRPr="008B2BCB">
                    <w:rPr>
                      <w:rFonts w:eastAsia="ヒラギノ明朝 Pro W3" w:hAnsi="Times"/>
                      <w:sz w:val="18"/>
                      <w:szCs w:val="18"/>
                    </w:rPr>
                    <w:t>ü</w:t>
                  </w:r>
                  <w:r w:rsidRPr="008B2BCB">
                    <w:rPr>
                      <w:rFonts w:eastAsia="ヒラギノ明朝 Pro W3" w:hAnsi="Times"/>
                      <w:sz w:val="18"/>
                      <w:szCs w:val="18"/>
                    </w:rPr>
                    <w:t xml:space="preserve">zerine, ilk talepte fona </w:t>
                  </w:r>
                  <w:r w:rsidRPr="008B2BCB">
                    <w:rPr>
                      <w:rFonts w:eastAsia="ヒラギノ明朝 Pro W3" w:hAnsi="Times"/>
                      <w:sz w:val="18"/>
                      <w:szCs w:val="18"/>
                    </w:rPr>
                    <w:t>ö</w:t>
                  </w:r>
                  <w:r w:rsidRPr="008B2BCB">
                    <w:rPr>
                      <w:rFonts w:eastAsia="ヒラギノ明朝 Pro W3" w:hAnsi="Times"/>
                      <w:sz w:val="18"/>
                      <w:szCs w:val="18"/>
                    </w:rPr>
                    <w:t>deme garantisi i</w:t>
                  </w:r>
                  <w:r w:rsidRPr="008B2BCB">
                    <w:rPr>
                      <w:rFonts w:eastAsia="ヒラギノ明朝 Pro W3" w:hAnsi="Times"/>
                      <w:sz w:val="18"/>
                      <w:szCs w:val="18"/>
                    </w:rPr>
                    <w:t>ç</w:t>
                  </w:r>
                  <w:r w:rsidRPr="008B2BCB">
                    <w:rPr>
                      <w:rFonts w:eastAsia="ヒラギノ明朝 Pro W3" w:hAnsi="Times"/>
                      <w:sz w:val="18"/>
                      <w:szCs w:val="18"/>
                    </w:rPr>
                    <w:t>eren bir garanti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mesi imzalanmas</w:t>
                  </w:r>
                  <w:r w:rsidRPr="008B2BCB">
                    <w:rPr>
                      <w:rFonts w:eastAsia="ヒラギノ明朝 Pro W3" w:hAnsi="Times"/>
                      <w:sz w:val="18"/>
                      <w:szCs w:val="18"/>
                    </w:rPr>
                    <w:t>ı</w:t>
                  </w:r>
                  <w:r w:rsidRPr="008B2BCB">
                    <w:rPr>
                      <w:rFonts w:eastAsia="ヒラギノ明朝 Pro W3" w:hAnsi="Times"/>
                      <w:sz w:val="18"/>
                      <w:szCs w:val="18"/>
                    </w:rPr>
                    <w:t xml:space="preserve">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c) Garanti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mesinde ve fonun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nda garantiye ili</w:t>
                  </w:r>
                  <w:r w:rsidRPr="008B2BCB">
                    <w:rPr>
                      <w:rFonts w:eastAsia="ヒラギノ明朝 Pro W3" w:hAnsi="Times"/>
                      <w:sz w:val="18"/>
                      <w:szCs w:val="18"/>
                    </w:rPr>
                    <w:t>ş</w:t>
                  </w:r>
                  <w:r w:rsidRPr="008B2BCB">
                    <w:rPr>
                      <w:rFonts w:eastAsia="ヒラギノ明朝 Pro W3" w:hAnsi="Times"/>
                      <w:sz w:val="18"/>
                      <w:szCs w:val="18"/>
                    </w:rPr>
                    <w:t>kin olarak bulunmas</w:t>
                  </w:r>
                  <w:r w:rsidRPr="008B2BCB">
                    <w:rPr>
                      <w:rFonts w:eastAsia="ヒラギノ明朝 Pro W3" w:hAnsi="Times"/>
                      <w:sz w:val="18"/>
                      <w:szCs w:val="18"/>
                    </w:rPr>
                    <w:t>ı</w:t>
                  </w:r>
                  <w:r w:rsidRPr="008B2BCB">
                    <w:rPr>
                      <w:rFonts w:eastAsia="ヒラギノ明朝 Pro W3" w:hAnsi="Times"/>
                      <w:sz w:val="18"/>
                      <w:szCs w:val="18"/>
                    </w:rPr>
                    <w:t xml:space="preserve"> gereken asgari unsurlar Kurulca belirlenir ve bu unsurlar</w:t>
                  </w:r>
                  <w:r w:rsidRPr="008B2BCB">
                    <w:rPr>
                      <w:rFonts w:eastAsia="ヒラギノ明朝 Pro W3" w:hAnsi="Times"/>
                      <w:sz w:val="18"/>
                      <w:szCs w:val="18"/>
                    </w:rPr>
                    <w:t>ı</w:t>
                  </w:r>
                  <w:r w:rsidRPr="008B2BCB">
                    <w:rPr>
                      <w:rFonts w:eastAsia="ヒラギノ明朝 Pro W3" w:hAnsi="Times"/>
                      <w:sz w:val="18"/>
                      <w:szCs w:val="18"/>
                    </w:rPr>
                    <w:t>n garantili fonun vadesi boyunca korunmas</w:t>
                  </w:r>
                  <w:r w:rsidRPr="008B2BCB">
                    <w:rPr>
                      <w:rFonts w:eastAsia="ヒラギノ明朝 Pro W3" w:hAnsi="Times"/>
                      <w:sz w:val="18"/>
                      <w:szCs w:val="18"/>
                    </w:rPr>
                    <w:t>ı</w:t>
                  </w:r>
                  <w:r w:rsidRPr="008B2BCB">
                    <w:rPr>
                      <w:rFonts w:eastAsia="ヒラギノ明朝 Pro W3" w:hAnsi="Times"/>
                      <w:sz w:val="18"/>
                      <w:szCs w:val="18"/>
                    </w:rPr>
                    <w:t xml:space="preserve"> zorunludur. Garanti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mesi ve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mede yap</w:t>
                  </w:r>
                  <w:r w:rsidRPr="008B2BCB">
                    <w:rPr>
                      <w:rFonts w:eastAsia="ヒラギノ明朝 Pro W3" w:hAnsi="Times"/>
                      <w:sz w:val="18"/>
                      <w:szCs w:val="18"/>
                    </w:rPr>
                    <w:t>ı</w:t>
                  </w:r>
                  <w:r w:rsidRPr="008B2BCB">
                    <w:rPr>
                      <w:rFonts w:eastAsia="ヒラギノ明朝 Pro W3" w:hAnsi="Times"/>
                      <w:sz w:val="18"/>
                      <w:szCs w:val="18"/>
                    </w:rPr>
                    <w:t>lacak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 i</w:t>
                  </w:r>
                  <w:r w:rsidRPr="008B2BCB">
                    <w:rPr>
                      <w:rFonts w:eastAsia="ヒラギノ明朝 Pro W3" w:hAnsi="Times"/>
                      <w:sz w:val="18"/>
                      <w:szCs w:val="18"/>
                    </w:rPr>
                    <w:t>ç</w:t>
                  </w:r>
                  <w:r w:rsidRPr="008B2BCB">
                    <w:rPr>
                      <w:rFonts w:eastAsia="ヒラギノ明朝 Pro W3" w:hAnsi="Times"/>
                      <w:sz w:val="18"/>
                      <w:szCs w:val="18"/>
                    </w:rPr>
                    <w:t>in Kurulun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üşü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n al</w:t>
                  </w:r>
                  <w:r w:rsidRPr="008B2BCB">
                    <w:rPr>
                      <w:rFonts w:eastAsia="ヒラギノ明朝 Pro W3" w:hAnsi="Times"/>
                      <w:sz w:val="18"/>
                      <w:szCs w:val="18"/>
                    </w:rPr>
                    <w:t>ı</w:t>
                  </w:r>
                  <w:r w:rsidRPr="008B2BCB">
                    <w:rPr>
                      <w:rFonts w:eastAsia="ヒラギノ明朝 Pro W3" w:hAnsi="Times"/>
                      <w:sz w:val="18"/>
                      <w:szCs w:val="18"/>
                    </w:rPr>
                    <w:t>nmas</w:t>
                  </w:r>
                  <w:r w:rsidRPr="008B2BCB">
                    <w:rPr>
                      <w:rFonts w:eastAsia="ヒラギノ明朝 Pro W3" w:hAnsi="Times"/>
                      <w:sz w:val="18"/>
                      <w:szCs w:val="18"/>
                    </w:rPr>
                    <w:t>ı</w:t>
                  </w:r>
                  <w:r w:rsidRPr="008B2BCB">
                    <w:rPr>
                      <w:rFonts w:eastAsia="ヒラギノ明朝 Pro W3" w:hAnsi="Times"/>
                      <w:sz w:val="18"/>
                      <w:szCs w:val="18"/>
                    </w:rPr>
                    <w:t xml:space="preserve">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ç</w:t>
                  </w:r>
                  <w:r w:rsidRPr="008B2BCB">
                    <w:rPr>
                      <w:rFonts w:eastAsia="ヒラギノ明朝 Pro W3" w:hAnsi="Times"/>
                      <w:sz w:val="18"/>
                      <w:szCs w:val="18"/>
                    </w:rPr>
                    <w:t>) Garanti, fona aittir ve fonun ayr</w:t>
                  </w:r>
                  <w:r w:rsidRPr="008B2BCB">
                    <w:rPr>
                      <w:rFonts w:eastAsia="ヒラギノ明朝 Pro W3" w:hAnsi="Times"/>
                      <w:sz w:val="18"/>
                      <w:szCs w:val="18"/>
                    </w:rPr>
                    <w:t>ı</w:t>
                  </w:r>
                  <w:r w:rsidRPr="008B2BCB">
                    <w:rPr>
                      <w:rFonts w:eastAsia="ヒラギノ明朝 Pro W3" w:hAnsi="Times"/>
                      <w:sz w:val="18"/>
                      <w:szCs w:val="18"/>
                    </w:rPr>
                    <w:t>lmaz bir par</w:t>
                  </w:r>
                  <w:r w:rsidRPr="008B2BCB">
                    <w:rPr>
                      <w:rFonts w:eastAsia="ヒラギノ明朝 Pro W3" w:hAnsi="Times"/>
                      <w:sz w:val="18"/>
                      <w:szCs w:val="18"/>
                    </w:rPr>
                    <w:t>ç</w:t>
                  </w:r>
                  <w:r w:rsidRPr="008B2BCB">
                    <w:rPr>
                      <w:rFonts w:eastAsia="ヒラギノ明朝 Pro W3" w:hAnsi="Times"/>
                      <w:sz w:val="18"/>
                      <w:szCs w:val="18"/>
                    </w:rPr>
                    <w:t>as</w:t>
                  </w:r>
                  <w:r w:rsidRPr="008B2BCB">
                    <w:rPr>
                      <w:rFonts w:eastAsia="ヒラギノ明朝 Pro W3" w:hAnsi="Times"/>
                      <w:sz w:val="18"/>
                      <w:szCs w:val="18"/>
                    </w:rPr>
                    <w:t>ı</w:t>
                  </w:r>
                  <w:r w:rsidRPr="008B2BCB">
                    <w:rPr>
                      <w:rFonts w:eastAsia="ヒラギノ明朝 Pro W3" w:hAnsi="Times"/>
                      <w:sz w:val="18"/>
                      <w:szCs w:val="18"/>
                    </w:rPr>
                    <w:t>d</w:t>
                  </w:r>
                  <w:r w:rsidRPr="008B2BCB">
                    <w:rPr>
                      <w:rFonts w:eastAsia="ヒラギノ明朝 Pro W3" w:hAnsi="Times"/>
                      <w:sz w:val="18"/>
                      <w:szCs w:val="18"/>
                    </w:rPr>
                    <w:t>ı</w:t>
                  </w:r>
                  <w:r w:rsidRPr="008B2BCB">
                    <w:rPr>
                      <w:rFonts w:eastAsia="ヒラギノ明朝 Pro W3" w:hAnsi="Times"/>
                      <w:sz w:val="18"/>
                      <w:szCs w:val="18"/>
                    </w:rPr>
                    <w:t>r. Garanti edilen tutar</w:t>
                  </w:r>
                  <w:r w:rsidRPr="008B2BCB">
                    <w:rPr>
                      <w:rFonts w:eastAsia="ヒラギノ明朝 Pro W3" w:hAnsi="Times"/>
                      <w:sz w:val="18"/>
                      <w:szCs w:val="18"/>
                    </w:rPr>
                    <w:t>ı</w:t>
                  </w:r>
                  <w:r w:rsidRPr="008B2BCB">
                    <w:rPr>
                      <w:rFonts w:eastAsia="ヒラギノ明朝 Pro W3" w:hAnsi="Times"/>
                      <w:sz w:val="18"/>
                      <w:szCs w:val="18"/>
                    </w:rPr>
                    <w:t xml:space="preserve">n </w:t>
                  </w:r>
                  <w:r w:rsidRPr="008B2BCB">
                    <w:rPr>
                      <w:rFonts w:eastAsia="ヒラギノ明朝 Pro W3" w:hAnsi="Times"/>
                      <w:sz w:val="18"/>
                      <w:szCs w:val="18"/>
                    </w:rPr>
                    <w:t>ö</w:t>
                  </w:r>
                  <w:r w:rsidRPr="008B2BCB">
                    <w:rPr>
                      <w:rFonts w:eastAsia="ヒラギノ明朝 Pro W3" w:hAnsi="Times"/>
                      <w:sz w:val="18"/>
                      <w:szCs w:val="18"/>
                    </w:rPr>
                    <w:t>denmesi hi</w:t>
                  </w:r>
                  <w:r w:rsidRPr="008B2BCB">
                    <w:rPr>
                      <w:rFonts w:eastAsia="ヒラギノ明朝 Pro W3" w:hAnsi="Times"/>
                      <w:sz w:val="18"/>
                      <w:szCs w:val="18"/>
                    </w:rPr>
                    <w:t>ç</w:t>
                  </w:r>
                  <w:r w:rsidRPr="008B2BCB">
                    <w:rPr>
                      <w:rFonts w:eastAsia="ヒラギノ明朝 Pro W3" w:hAnsi="Times"/>
                      <w:sz w:val="18"/>
                      <w:szCs w:val="18"/>
                    </w:rPr>
                    <w:t>bir ko</w:t>
                  </w:r>
                  <w:r w:rsidRPr="008B2BCB">
                    <w:rPr>
                      <w:rFonts w:eastAsia="ヒラギノ明朝 Pro W3" w:hAnsi="Times"/>
                      <w:sz w:val="18"/>
                      <w:szCs w:val="18"/>
                    </w:rPr>
                    <w:t>ş</w:t>
                  </w:r>
                  <w:r w:rsidRPr="008B2BCB">
                    <w:rPr>
                      <w:rFonts w:eastAsia="ヒラギノ明朝 Pro W3" w:hAnsi="Times"/>
                      <w:sz w:val="18"/>
                      <w:szCs w:val="18"/>
                    </w:rPr>
                    <w:t>ula ba</w:t>
                  </w:r>
                  <w:r w:rsidRPr="008B2BCB">
                    <w:rPr>
                      <w:rFonts w:eastAsia="ヒラギノ明朝 Pro W3" w:hAnsi="Times"/>
                      <w:sz w:val="18"/>
                      <w:szCs w:val="18"/>
                    </w:rPr>
                    <w:t>ğ</w:t>
                  </w:r>
                  <w:r w:rsidRPr="008B2BCB">
                    <w:rPr>
                      <w:rFonts w:eastAsia="ヒラギノ明朝 Pro W3" w:hAnsi="Times"/>
                      <w:sz w:val="18"/>
                      <w:szCs w:val="18"/>
                    </w:rPr>
                    <w:t>lanamaz ve garantiden cay</w:t>
                  </w:r>
                  <w:r w:rsidRPr="008B2BCB">
                    <w:rPr>
                      <w:rFonts w:eastAsia="ヒラギノ明朝 Pro W3" w:hAnsi="Times"/>
                      <w:sz w:val="18"/>
                      <w:szCs w:val="18"/>
                    </w:rPr>
                    <w:t>ı</w:t>
                  </w:r>
                  <w:r w:rsidRPr="008B2BCB">
                    <w:rPr>
                      <w:rFonts w:eastAsia="ヒラギノ明朝 Pro W3" w:hAnsi="Times"/>
                      <w:sz w:val="18"/>
                      <w:szCs w:val="18"/>
                    </w:rPr>
                    <w:t>lamaz.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(4) </w:t>
                  </w:r>
                  <w:r w:rsidRPr="008B2BCB">
                    <w:rPr>
                      <w:rFonts w:eastAsia="ヒラギノ明朝 Pro W3" w:hAnsi="Times"/>
                      <w:sz w:val="18"/>
                      <w:szCs w:val="18"/>
                    </w:rPr>
                    <w:t>Ö</w:t>
                  </w:r>
                  <w:r w:rsidRPr="008B2BCB">
                    <w:rPr>
                      <w:rFonts w:eastAsia="ヒラギノ明朝 Pro W3" w:hAnsi="Times"/>
                      <w:sz w:val="18"/>
                      <w:szCs w:val="18"/>
                    </w:rPr>
                    <w:t>zel sekt</w:t>
                  </w:r>
                  <w:r w:rsidRPr="008B2BCB">
                    <w:rPr>
                      <w:rFonts w:eastAsia="ヒラギノ明朝 Pro W3" w:hAnsi="Times"/>
                      <w:sz w:val="18"/>
                      <w:szCs w:val="18"/>
                    </w:rPr>
                    <w:t>ö</w:t>
                  </w:r>
                  <w:r w:rsidRPr="008B2BCB">
                    <w:rPr>
                      <w:rFonts w:eastAsia="ヒラギノ明朝 Pro W3" w:hAnsi="Times"/>
                      <w:sz w:val="18"/>
                      <w:szCs w:val="18"/>
                    </w:rPr>
                    <w:t>r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yapan garantili ve koruma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sat</w:t>
                  </w:r>
                  <w:r w:rsidRPr="008B2BCB">
                    <w:rPr>
                      <w:rFonts w:eastAsia="ヒラギノ明朝 Pro W3" w:hAnsi="Times"/>
                      <w:sz w:val="18"/>
                      <w:szCs w:val="18"/>
                    </w:rPr>
                    <w:t>ışı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yapacak kurulu</w:t>
                  </w:r>
                  <w:r w:rsidRPr="008B2BCB">
                    <w:rPr>
                      <w:rFonts w:eastAsia="ヒラギノ明朝 Pro W3" w:hAnsi="Times"/>
                      <w:sz w:val="18"/>
                      <w:szCs w:val="18"/>
                    </w:rPr>
                    <w:t>ş</w:t>
                  </w:r>
                  <w:r w:rsidRPr="008B2BCB">
                    <w:rPr>
                      <w:rFonts w:eastAsia="ヒラギノ明朝 Pro W3" w:hAnsi="Times"/>
                      <w:sz w:val="18"/>
                      <w:szCs w:val="18"/>
                    </w:rPr>
                    <w:t>lar,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sat</w:t>
                  </w:r>
                  <w:r w:rsidRPr="008B2BCB">
                    <w:rPr>
                      <w:rFonts w:eastAsia="ヒラギノ明朝 Pro W3" w:hAnsi="Times"/>
                      <w:sz w:val="18"/>
                      <w:szCs w:val="18"/>
                    </w:rPr>
                    <w:t>ış</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bu konuda yeterli bilgi ve deneyime sahip sat</w:t>
                  </w:r>
                  <w:r w:rsidRPr="008B2BCB">
                    <w:rPr>
                      <w:rFonts w:eastAsia="ヒラギノ明朝 Pro W3" w:hAnsi="Times"/>
                      <w:sz w:val="18"/>
                      <w:szCs w:val="18"/>
                    </w:rPr>
                    <w:t>ış</w:t>
                  </w:r>
                  <w:r w:rsidRPr="008B2BCB">
                    <w:rPr>
                      <w:rFonts w:eastAsia="ヒラギノ明朝 Pro W3" w:hAnsi="Times"/>
                      <w:sz w:val="18"/>
                      <w:szCs w:val="18"/>
                    </w:rPr>
                    <w:t xml:space="preserve"> personeli taraf</w:t>
                  </w:r>
                  <w:r w:rsidRPr="008B2BCB">
                    <w:rPr>
                      <w:rFonts w:eastAsia="ヒラギノ明朝 Pro W3" w:hAnsi="Times"/>
                      <w:sz w:val="18"/>
                      <w:szCs w:val="18"/>
                    </w:rPr>
                    <w:t>ı</w:t>
                  </w:r>
                  <w:r w:rsidRPr="008B2BCB">
                    <w:rPr>
                      <w:rFonts w:eastAsia="ヒラギノ明朝 Pro W3" w:hAnsi="Times"/>
                      <w:sz w:val="18"/>
                      <w:szCs w:val="18"/>
                    </w:rPr>
                    <w:t>ndan ger</w:t>
                  </w:r>
                  <w:r w:rsidRPr="008B2BCB">
                    <w:rPr>
                      <w:rFonts w:eastAsia="ヒラギノ明朝 Pro W3" w:hAnsi="Times"/>
                      <w:sz w:val="18"/>
                      <w:szCs w:val="18"/>
                    </w:rPr>
                    <w:t>ç</w:t>
                  </w:r>
                  <w:r w:rsidRPr="008B2BCB">
                    <w:rPr>
                      <w:rFonts w:eastAsia="ヒラギノ明朝 Pro W3" w:hAnsi="Times"/>
                      <w:sz w:val="18"/>
                      <w:szCs w:val="18"/>
                    </w:rPr>
                    <w:t>ekle</w:t>
                  </w:r>
                  <w:r w:rsidRPr="008B2BCB">
                    <w:rPr>
                      <w:rFonts w:eastAsia="ヒラギノ明朝 Pro W3" w:hAnsi="Times"/>
                      <w:sz w:val="18"/>
                      <w:szCs w:val="18"/>
                    </w:rPr>
                    <w:t>ş</w:t>
                  </w:r>
                  <w:r w:rsidRPr="008B2BCB">
                    <w:rPr>
                      <w:rFonts w:eastAsia="ヒラギノ明朝 Pro W3" w:hAnsi="Times"/>
                      <w:sz w:val="18"/>
                      <w:szCs w:val="18"/>
                    </w:rPr>
                    <w:t>tirilmesini temin ederler. Bu hususa ayk</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k nedeniyle do</w:t>
                  </w:r>
                  <w:r w:rsidRPr="008B2BCB">
                    <w:rPr>
                      <w:rFonts w:eastAsia="ヒラギノ明朝 Pro W3" w:hAnsi="Times"/>
                      <w:sz w:val="18"/>
                      <w:szCs w:val="18"/>
                    </w:rPr>
                    <w:t>ğ</w:t>
                  </w:r>
                  <w:r w:rsidRPr="008B2BCB">
                    <w:rPr>
                      <w:rFonts w:eastAsia="ヒラギノ明朝 Pro W3" w:hAnsi="Times"/>
                      <w:sz w:val="18"/>
                      <w:szCs w:val="18"/>
                    </w:rPr>
                    <w:t>abilecek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zararlar</w:t>
                  </w:r>
                  <w:r w:rsidRPr="008B2BCB">
                    <w:rPr>
                      <w:rFonts w:eastAsia="ヒラギノ明朝 Pro W3" w:hAnsi="Times"/>
                      <w:sz w:val="18"/>
                      <w:szCs w:val="18"/>
                    </w:rPr>
                    <w:t>ı</w:t>
                  </w:r>
                  <w:r w:rsidRPr="008B2BCB">
                    <w:rPr>
                      <w:rFonts w:eastAsia="ヒラギノ明朝 Pro W3" w:hAnsi="Times"/>
                      <w:sz w:val="18"/>
                      <w:szCs w:val="18"/>
                    </w:rPr>
                    <w:t>ndan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sat</w:t>
                  </w:r>
                  <w:r w:rsidRPr="008B2BCB">
                    <w:rPr>
                      <w:rFonts w:eastAsia="ヒラギノ明朝 Pro W3" w:hAnsi="Times"/>
                      <w:sz w:val="18"/>
                      <w:szCs w:val="18"/>
                    </w:rPr>
                    <w:t>ışı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yapan kurulu</w:t>
                  </w:r>
                  <w:r w:rsidRPr="008B2BCB">
                    <w:rPr>
                      <w:rFonts w:eastAsia="ヒラギノ明朝 Pro W3" w:hAnsi="Times"/>
                      <w:sz w:val="18"/>
                      <w:szCs w:val="18"/>
                    </w:rPr>
                    <w:t>ş</w:t>
                  </w:r>
                  <w:r w:rsidRPr="008B2BCB">
                    <w:rPr>
                      <w:rFonts w:eastAsia="ヒラギノ明朝 Pro W3" w:hAnsi="Times"/>
                      <w:sz w:val="18"/>
                      <w:szCs w:val="18"/>
                    </w:rPr>
                    <w:t xml:space="preserve"> ile kurucu m</w:t>
                  </w:r>
                  <w:r w:rsidRPr="008B2BCB">
                    <w:rPr>
                      <w:rFonts w:eastAsia="ヒラギノ明朝 Pro W3" w:hAnsi="Times"/>
                      <w:sz w:val="18"/>
                      <w:szCs w:val="18"/>
                    </w:rPr>
                    <w:t>ü</w:t>
                  </w:r>
                  <w:r w:rsidRPr="008B2BCB">
                    <w:rPr>
                      <w:rFonts w:eastAsia="ヒラギノ明朝 Pro W3" w:hAnsi="Times"/>
                      <w:sz w:val="18"/>
                      <w:szCs w:val="18"/>
                    </w:rPr>
                    <w:t>teselsilen sorumludur.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sat</w:t>
                  </w:r>
                  <w:r w:rsidRPr="008B2BCB">
                    <w:rPr>
                      <w:rFonts w:eastAsia="ヒラギノ明朝 Pro W3" w:hAnsi="Times"/>
                      <w:sz w:val="18"/>
                      <w:szCs w:val="18"/>
                    </w:rPr>
                    <w:t>ışı</w:t>
                  </w:r>
                  <w:r w:rsidRPr="008B2BCB">
                    <w:rPr>
                      <w:rFonts w:eastAsia="ヒラギノ明朝 Pro W3" w:hAnsi="Times"/>
                      <w:sz w:val="18"/>
                      <w:szCs w:val="18"/>
                    </w:rPr>
                    <w:t>nda,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lardan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formunun okunup anla</w:t>
                  </w:r>
                  <w:r w:rsidRPr="008B2BCB">
                    <w:rPr>
                      <w:rFonts w:eastAsia="ヒラギノ明朝 Pro W3" w:hAnsi="Times"/>
                      <w:sz w:val="18"/>
                      <w:szCs w:val="18"/>
                    </w:rPr>
                    <w:t>şı</w:t>
                  </w:r>
                  <w:r w:rsidRPr="008B2BCB">
                    <w:rPr>
                      <w:rFonts w:eastAsia="ヒラギノ明朝 Pro W3" w:hAnsi="Times"/>
                      <w:sz w:val="18"/>
                      <w:szCs w:val="18"/>
                    </w:rPr>
                    <w:t>ld</w:t>
                  </w:r>
                  <w:r w:rsidRPr="008B2BCB">
                    <w:rPr>
                      <w:rFonts w:eastAsia="ヒラギノ明朝 Pro W3" w:hAnsi="Times"/>
                      <w:sz w:val="18"/>
                      <w:szCs w:val="18"/>
                    </w:rPr>
                    <w:t>ığı</w:t>
                  </w:r>
                  <w:r w:rsidRPr="008B2BCB">
                    <w:rPr>
                      <w:rFonts w:eastAsia="ヒラギノ明朝 Pro W3" w:hAnsi="Times"/>
                      <w:sz w:val="18"/>
                      <w:szCs w:val="18"/>
                    </w:rPr>
                    <w:t xml:space="preserve"> ve risklerin alg</w:t>
                  </w:r>
                  <w:r w:rsidRPr="008B2BCB">
                    <w:rPr>
                      <w:rFonts w:eastAsia="ヒラギノ明朝 Pro W3" w:hAnsi="Times"/>
                      <w:sz w:val="18"/>
                      <w:szCs w:val="18"/>
                    </w:rPr>
                    <w:t>ı</w:t>
                  </w:r>
                  <w:r w:rsidRPr="008B2BCB">
                    <w:rPr>
                      <w:rFonts w:eastAsia="ヒラギノ明朝 Pro W3" w:hAnsi="Times"/>
                      <w:sz w:val="18"/>
                      <w:szCs w:val="18"/>
                    </w:rPr>
                    <w:t>land</w:t>
                  </w:r>
                  <w:r w:rsidRPr="008B2BCB">
                    <w:rPr>
                      <w:rFonts w:eastAsia="ヒラギノ明朝 Pro W3" w:hAnsi="Times"/>
                      <w:sz w:val="18"/>
                      <w:szCs w:val="18"/>
                    </w:rPr>
                    <w:t>ığı</w:t>
                  </w:r>
                  <w:r w:rsidRPr="008B2BCB">
                    <w:rPr>
                      <w:rFonts w:eastAsia="ヒラギノ明朝 Pro W3" w:hAnsi="Times"/>
                      <w:sz w:val="18"/>
                      <w:szCs w:val="18"/>
                    </w:rPr>
                    <w:t xml:space="preserve"> bilgisini de i</w:t>
                  </w:r>
                  <w:r w:rsidRPr="008B2BCB">
                    <w:rPr>
                      <w:rFonts w:eastAsia="ヒラギノ明朝 Pro W3" w:hAnsi="Times"/>
                      <w:sz w:val="18"/>
                      <w:szCs w:val="18"/>
                    </w:rPr>
                    <w:t>ç</w:t>
                  </w:r>
                  <w:r w:rsidRPr="008B2BCB">
                    <w:rPr>
                      <w:rFonts w:eastAsia="ヒラギノ明朝 Pro W3" w:hAnsi="Times"/>
                      <w:sz w:val="18"/>
                      <w:szCs w:val="18"/>
                    </w:rPr>
                    <w:t>eren yaz</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pay al</w:t>
                  </w:r>
                  <w:r w:rsidRPr="008B2BCB">
                    <w:rPr>
                      <w:rFonts w:eastAsia="ヒラギノ明朝 Pro W3" w:hAnsi="Times"/>
                      <w:sz w:val="18"/>
                      <w:szCs w:val="18"/>
                    </w:rPr>
                    <w:t>ı</w:t>
                  </w:r>
                  <w:r w:rsidRPr="008B2BCB">
                    <w:rPr>
                      <w:rFonts w:eastAsia="ヒラギノ明朝 Pro W3" w:hAnsi="Times"/>
                      <w:sz w:val="18"/>
                      <w:szCs w:val="18"/>
                    </w:rPr>
                    <w:t>m talimatlar</w:t>
                  </w:r>
                  <w:r w:rsidRPr="008B2BCB">
                    <w:rPr>
                      <w:rFonts w:eastAsia="ヒラギノ明朝 Pro W3" w:hAnsi="Times"/>
                      <w:sz w:val="18"/>
                      <w:szCs w:val="18"/>
                    </w:rPr>
                    <w:t>ı</w:t>
                  </w:r>
                  <w:r w:rsidRPr="008B2BCB">
                    <w:rPr>
                      <w:rFonts w:eastAsia="ヒラギノ明朝 Pro W3" w:hAnsi="Times"/>
                      <w:sz w:val="18"/>
                      <w:szCs w:val="18"/>
                    </w:rPr>
                    <w:t xml:space="preserve"> al</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(5) Garantili ve koruma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neticilerinin t</w:t>
                  </w:r>
                  <w:r w:rsidRPr="008B2BCB">
                    <w:rPr>
                      <w:rFonts w:eastAsia="ヒラギノ明朝 Pro W3" w:hAnsi="Times"/>
                      <w:sz w:val="18"/>
                      <w:szCs w:val="18"/>
                    </w:rPr>
                    <w:t>ü</w:t>
                  </w:r>
                  <w:r w:rsidRPr="008B2BCB">
                    <w:rPr>
                      <w:rFonts w:eastAsia="ヒラギノ明朝 Pro W3" w:hAnsi="Times"/>
                      <w:sz w:val="18"/>
                      <w:szCs w:val="18"/>
                    </w:rPr>
                    <w:t>m</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n sermaye piyasas</w:t>
                  </w:r>
                  <w:r w:rsidRPr="008B2BCB">
                    <w:rPr>
                      <w:rFonts w:eastAsia="ヒラギノ明朝 Pro W3" w:hAnsi="Times"/>
                      <w:sz w:val="18"/>
                      <w:szCs w:val="18"/>
                    </w:rPr>
                    <w:t>ı</w:t>
                  </w:r>
                  <w:r w:rsidRPr="008B2BCB">
                    <w:rPr>
                      <w:rFonts w:eastAsia="ヒラギノ明朝 Pro W3" w:hAnsi="Times"/>
                      <w:sz w:val="18"/>
                      <w:szCs w:val="18"/>
                    </w:rPr>
                    <w:t xml:space="preserve"> faaliyetleri ileri d</w:t>
                  </w:r>
                  <w:r w:rsidRPr="008B2BCB">
                    <w:rPr>
                      <w:rFonts w:eastAsia="ヒラギノ明朝 Pro W3" w:hAnsi="Times"/>
                      <w:sz w:val="18"/>
                      <w:szCs w:val="18"/>
                    </w:rPr>
                    <w:t>ü</w:t>
                  </w:r>
                  <w:r w:rsidRPr="008B2BCB">
                    <w:rPr>
                      <w:rFonts w:eastAsia="ヒラギノ明朝 Pro W3" w:hAnsi="Times"/>
                      <w:sz w:val="18"/>
                      <w:szCs w:val="18"/>
                    </w:rPr>
                    <w:t>zey lisans belgesi ile t</w:t>
                  </w:r>
                  <w:r w:rsidRPr="008B2BCB">
                    <w:rPr>
                      <w:rFonts w:eastAsia="ヒラギノ明朝 Pro W3" w:hAnsi="Times"/>
                      <w:sz w:val="18"/>
                      <w:szCs w:val="18"/>
                    </w:rPr>
                    <w:t>ü</w:t>
                  </w:r>
                  <w:r w:rsidRPr="008B2BCB">
                    <w:rPr>
                      <w:rFonts w:eastAsia="ヒラギノ明朝 Pro W3" w:hAnsi="Times"/>
                      <w:sz w:val="18"/>
                      <w:szCs w:val="18"/>
                    </w:rPr>
                    <w:t>rev ara</w:t>
                  </w:r>
                  <w:r w:rsidRPr="008B2BCB">
                    <w:rPr>
                      <w:rFonts w:eastAsia="ヒラギノ明朝 Pro W3" w:hAnsi="Times"/>
                      <w:sz w:val="18"/>
                      <w:szCs w:val="18"/>
                    </w:rPr>
                    <w:t>ç</w:t>
                  </w:r>
                  <w:r w:rsidRPr="008B2BCB">
                    <w:rPr>
                      <w:rFonts w:eastAsia="ヒラギノ明朝 Pro W3" w:hAnsi="Times"/>
                      <w:sz w:val="18"/>
                      <w:szCs w:val="18"/>
                    </w:rPr>
                    <w:t>lar lisans belgesine ve bu fonlar konusunda gerekli bilgi ve tecr</w:t>
                  </w:r>
                  <w:r w:rsidRPr="008B2BCB">
                    <w:rPr>
                      <w:rFonts w:eastAsia="ヒラギノ明朝 Pro W3" w:hAnsi="Times"/>
                      <w:sz w:val="18"/>
                      <w:szCs w:val="18"/>
                    </w:rPr>
                    <w:t>ü</w:t>
                  </w:r>
                  <w:r w:rsidRPr="008B2BCB">
                    <w:rPr>
                      <w:rFonts w:eastAsia="ヒラギノ明朝 Pro W3" w:hAnsi="Times"/>
                      <w:sz w:val="18"/>
                      <w:szCs w:val="18"/>
                    </w:rPr>
                    <w:t>beye sahip olmalar</w:t>
                  </w:r>
                  <w:r w:rsidRPr="008B2BCB">
                    <w:rPr>
                      <w:rFonts w:eastAsia="ヒラギノ明朝 Pro W3" w:hAnsi="Times"/>
                      <w:sz w:val="18"/>
                      <w:szCs w:val="18"/>
                    </w:rPr>
                    <w:t>ı</w:t>
                  </w:r>
                  <w:r w:rsidRPr="008B2BCB">
                    <w:rPr>
                      <w:rFonts w:eastAsia="ヒラギノ明朝 Pro W3" w:hAnsi="Times"/>
                      <w:sz w:val="18"/>
                      <w:szCs w:val="18"/>
                    </w:rPr>
                    <w:t xml:space="preserve"> gereklidir.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(6) Garantili ve koruma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 pay fiyatlar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en az ayda iki kere hesaplanmas</w:t>
                  </w:r>
                  <w:r w:rsidRPr="008B2BCB">
                    <w:rPr>
                      <w:rFonts w:eastAsia="ヒラギノ明朝 Pro W3" w:hAnsi="Times"/>
                      <w:sz w:val="18"/>
                      <w:szCs w:val="18"/>
                    </w:rPr>
                    <w:t>ı</w:t>
                  </w:r>
                  <w:r w:rsidRPr="008B2BCB">
                    <w:rPr>
                      <w:rFonts w:eastAsia="ヒラギノ明朝 Pro W3" w:hAnsi="Times"/>
                      <w:sz w:val="18"/>
                      <w:szCs w:val="18"/>
                    </w:rPr>
                    <w:t xml:space="preserve"> ve ilan edilmesi zorunludur. Birim pay de</w:t>
                  </w:r>
                  <w:r w:rsidRPr="008B2BCB">
                    <w:rPr>
                      <w:rFonts w:eastAsia="ヒラギノ明朝 Pro W3" w:hAnsi="Times"/>
                      <w:sz w:val="18"/>
                      <w:szCs w:val="18"/>
                    </w:rPr>
                    <w:t>ğ</w:t>
                  </w:r>
                  <w:r w:rsidRPr="008B2BCB">
                    <w:rPr>
                      <w:rFonts w:eastAsia="ヒラギノ明朝 Pro W3" w:hAnsi="Times"/>
                      <w:sz w:val="18"/>
                      <w:szCs w:val="18"/>
                    </w:rPr>
                    <w:t>erinin hesaplanmas</w:t>
                  </w:r>
                  <w:r w:rsidRPr="008B2BCB">
                    <w:rPr>
                      <w:rFonts w:eastAsia="ヒラギノ明朝 Pro W3" w:hAnsi="Times"/>
                      <w:sz w:val="18"/>
                      <w:szCs w:val="18"/>
                    </w:rPr>
                    <w:t>ı</w:t>
                  </w:r>
                  <w:r w:rsidRPr="008B2BCB">
                    <w:rPr>
                      <w:rFonts w:eastAsia="ヒラギノ明朝 Pro W3" w:hAnsi="Times"/>
                      <w:sz w:val="18"/>
                      <w:szCs w:val="18"/>
                    </w:rPr>
                    <w:t xml:space="preserve"> ve ilan edilmesine ili</w:t>
                  </w:r>
                  <w:r w:rsidRPr="008B2BCB">
                    <w:rPr>
                      <w:rFonts w:eastAsia="ヒラギノ明朝 Pro W3" w:hAnsi="Times"/>
                      <w:sz w:val="18"/>
                      <w:szCs w:val="18"/>
                    </w:rPr>
                    <w:t>ş</w:t>
                  </w:r>
                  <w:r w:rsidRPr="008B2BCB">
                    <w:rPr>
                      <w:rFonts w:eastAsia="ヒラギノ明朝 Pro W3" w:hAnsi="Times"/>
                      <w:sz w:val="18"/>
                      <w:szCs w:val="18"/>
                    </w:rPr>
                    <w:t>kin olarak bu Tebli</w:t>
                  </w:r>
                  <w:r w:rsidRPr="008B2BCB">
                    <w:rPr>
                      <w:rFonts w:eastAsia="ヒラギノ明朝 Pro W3" w:hAnsi="Times"/>
                      <w:sz w:val="18"/>
                      <w:szCs w:val="18"/>
                    </w:rPr>
                    <w:t>ğ</w:t>
                  </w:r>
                  <w:r w:rsidRPr="008B2BCB">
                    <w:rPr>
                      <w:rFonts w:eastAsia="ヒラギノ明朝 Pro W3" w:hAnsi="Times"/>
                      <w:sz w:val="18"/>
                      <w:szCs w:val="18"/>
                    </w:rPr>
                    <w:t xml:space="preserve">in 14 </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maddesinin d</w:t>
                  </w:r>
                  <w:r w:rsidRPr="008B2BCB">
                    <w:rPr>
                      <w:rFonts w:eastAsia="ヒラギノ明朝 Pro W3" w:hAnsi="Times"/>
                      <w:sz w:val="18"/>
                      <w:szCs w:val="18"/>
                    </w:rPr>
                    <w:t>ö</w:t>
                  </w:r>
                  <w:r w:rsidRPr="008B2BCB">
                    <w:rPr>
                      <w:rFonts w:eastAsia="ヒラギノ明朝 Pro W3" w:hAnsi="Times"/>
                      <w:sz w:val="18"/>
                      <w:szCs w:val="18"/>
                    </w:rPr>
                    <w:t>rd</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 xml:space="preserve"> uygulanmaz.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(7) Garantili ve koruma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rlamalar</w:t>
                  </w:r>
                  <w:r w:rsidRPr="008B2BCB">
                    <w:rPr>
                      <w:rFonts w:eastAsia="ヒラギノ明朝 Pro W3" w:hAnsi="Times"/>
                      <w:sz w:val="18"/>
                      <w:szCs w:val="18"/>
                    </w:rPr>
                    <w:t>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olarak;</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Fonlar taraf</w:t>
                  </w:r>
                  <w:r w:rsidRPr="008B2BCB">
                    <w:rPr>
                      <w:rFonts w:eastAsia="ヒラギノ明朝 Pro W3" w:hAnsi="Times"/>
                      <w:sz w:val="18"/>
                      <w:szCs w:val="18"/>
                    </w:rPr>
                    <w:t>ı</w:t>
                  </w:r>
                  <w:r w:rsidRPr="008B2BCB">
                    <w:rPr>
                      <w:rFonts w:eastAsia="ヒラギノ明朝 Pro W3" w:hAnsi="Times"/>
                      <w:sz w:val="18"/>
                      <w:szCs w:val="18"/>
                    </w:rPr>
                    <w:t>ndan portf</w:t>
                  </w:r>
                  <w:r w:rsidRPr="008B2BCB">
                    <w:rPr>
                      <w:rFonts w:eastAsia="ヒラギノ明朝 Pro W3" w:hAnsi="Times"/>
                      <w:sz w:val="18"/>
                      <w:szCs w:val="18"/>
                    </w:rPr>
                    <w:t>ö</w:t>
                  </w:r>
                  <w:r w:rsidRPr="008B2BCB">
                    <w:rPr>
                      <w:rFonts w:eastAsia="ヒラギノ明朝 Pro W3" w:hAnsi="Times"/>
                      <w:sz w:val="18"/>
                      <w:szCs w:val="18"/>
                    </w:rPr>
                    <w:t>ye al</w:t>
                  </w:r>
                  <w:r w:rsidRPr="008B2BCB">
                    <w:rPr>
                      <w:rFonts w:eastAsia="ヒラギノ明朝 Pro W3" w:hAnsi="Times"/>
                      <w:sz w:val="18"/>
                      <w:szCs w:val="18"/>
                    </w:rPr>
                    <w:t>ı</w:t>
                  </w:r>
                  <w:r w:rsidRPr="008B2BCB">
                    <w:rPr>
                      <w:rFonts w:eastAsia="ヒラギノ明朝 Pro W3" w:hAnsi="Times"/>
                      <w:sz w:val="18"/>
                      <w:szCs w:val="18"/>
                    </w:rPr>
                    <w:t>nan ters repo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 xml:space="preserve">meleri, </w:t>
                  </w:r>
                  <w:r w:rsidRPr="008B2BCB">
                    <w:rPr>
                      <w:rFonts w:eastAsia="ヒラギノ明朝 Pro W3" w:hAnsi="Times"/>
                      <w:sz w:val="18"/>
                      <w:szCs w:val="18"/>
                    </w:rPr>
                    <w:t>ö</w:t>
                  </w:r>
                  <w:r w:rsidRPr="008B2BCB">
                    <w:rPr>
                      <w:rFonts w:eastAsia="ヒラギノ明朝 Pro W3" w:hAnsi="Times"/>
                      <w:sz w:val="18"/>
                      <w:szCs w:val="18"/>
                    </w:rPr>
                    <w:t>zel sekt</w:t>
                  </w:r>
                  <w:r w:rsidRPr="008B2BCB">
                    <w:rPr>
                      <w:rFonts w:eastAsia="ヒラギノ明朝 Pro W3" w:hAnsi="Times"/>
                      <w:sz w:val="18"/>
                      <w:szCs w:val="18"/>
                    </w:rPr>
                    <w:t>ö</w:t>
                  </w:r>
                  <w:r w:rsidRPr="008B2BCB">
                    <w:rPr>
                      <w:rFonts w:eastAsia="ヒラギノ明朝 Pro W3" w:hAnsi="Times"/>
                      <w:sz w:val="18"/>
                      <w:szCs w:val="18"/>
                    </w:rPr>
                    <w:t>r taraf</w:t>
                  </w:r>
                  <w:r w:rsidRPr="008B2BCB">
                    <w:rPr>
                      <w:rFonts w:eastAsia="ヒラギノ明朝 Pro W3" w:hAnsi="Times"/>
                      <w:sz w:val="18"/>
                      <w:szCs w:val="18"/>
                    </w:rPr>
                    <w:t>ı</w:t>
                  </w:r>
                  <w:r w:rsidRPr="008B2BCB">
                    <w:rPr>
                      <w:rFonts w:eastAsia="ヒラギノ明朝 Pro W3" w:hAnsi="Times"/>
                      <w:sz w:val="18"/>
                      <w:szCs w:val="18"/>
                    </w:rPr>
                    <w:t>ndan ihra</w:t>
                  </w:r>
                  <w:r w:rsidRPr="008B2BCB">
                    <w:rPr>
                      <w:rFonts w:eastAsia="ヒラギノ明朝 Pro W3" w:hAnsi="Times"/>
                      <w:sz w:val="18"/>
                      <w:szCs w:val="18"/>
                    </w:rPr>
                    <w:t>ç</w:t>
                  </w:r>
                  <w:r w:rsidRPr="008B2BCB">
                    <w:rPr>
                      <w:rFonts w:eastAsia="ヒラギノ明朝 Pro W3" w:hAnsi="Times"/>
                      <w:sz w:val="18"/>
                      <w:szCs w:val="18"/>
                    </w:rPr>
                    <w:t xml:space="preserve"> edilen bor</w:t>
                  </w:r>
                  <w:r w:rsidRPr="008B2BCB">
                    <w:rPr>
                      <w:rFonts w:eastAsia="ヒラギノ明朝 Pro W3" w:hAnsi="Times"/>
                      <w:sz w:val="18"/>
                      <w:szCs w:val="18"/>
                    </w:rPr>
                    <w:t>ç</w:t>
                  </w:r>
                  <w:r w:rsidRPr="008B2BCB">
                    <w:rPr>
                      <w:rFonts w:eastAsia="ヒラギノ明朝 Pro W3" w:hAnsi="Times"/>
                      <w:sz w:val="18"/>
                      <w:szCs w:val="18"/>
                    </w:rPr>
                    <w:t>lanma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ve kira sertifikalar</w:t>
                  </w:r>
                  <w:r w:rsidRPr="008B2BCB">
                    <w:rPr>
                      <w:rFonts w:eastAsia="ヒラギノ明朝 Pro W3" w:hAnsi="Times"/>
                      <w:sz w:val="18"/>
                      <w:szCs w:val="18"/>
                    </w:rPr>
                    <w:t>ı</w:t>
                  </w:r>
                  <w:r w:rsidRPr="008B2BCB">
                    <w:rPr>
                      <w:rFonts w:eastAsia="ヒラギノ明朝 Pro W3" w:hAnsi="Times"/>
                      <w:sz w:val="18"/>
                      <w:szCs w:val="18"/>
                    </w:rPr>
                    <w:t>,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len vadeli i</w:t>
                  </w:r>
                  <w:r w:rsidRPr="008B2BCB">
                    <w:rPr>
                      <w:rFonts w:eastAsia="ヒラギノ明朝 Pro W3" w:hAnsi="Times"/>
                      <w:sz w:val="18"/>
                      <w:szCs w:val="18"/>
                    </w:rPr>
                    <w:t>ş</w:t>
                  </w:r>
                  <w:r w:rsidRPr="008B2BCB">
                    <w:rPr>
                      <w:rFonts w:eastAsia="ヒラギノ明朝 Pro W3" w:hAnsi="Times"/>
                      <w:sz w:val="18"/>
                      <w:szCs w:val="18"/>
                    </w:rPr>
                    <w:t>lem ve opsiyon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 ile di</w:t>
                  </w:r>
                  <w:r w:rsidRPr="008B2BCB">
                    <w:rPr>
                      <w:rFonts w:eastAsia="ヒラギノ明朝 Pro W3" w:hAnsi="Times"/>
                      <w:sz w:val="18"/>
                      <w:szCs w:val="18"/>
                    </w:rPr>
                    <w:t>ğ</w:t>
                  </w:r>
                  <w:r w:rsidRPr="008B2BCB">
                    <w:rPr>
                      <w:rFonts w:eastAsia="ヒラギノ明朝 Pro W3" w:hAnsi="Times"/>
                      <w:sz w:val="18"/>
                      <w:szCs w:val="18"/>
                    </w:rPr>
                    <w:t>er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 bu Tebli</w:t>
                  </w:r>
                  <w:r w:rsidRPr="008B2BCB">
                    <w:rPr>
                      <w:rFonts w:eastAsia="ヒラギノ明朝 Pro W3" w:hAnsi="Times"/>
                      <w:sz w:val="18"/>
                      <w:szCs w:val="18"/>
                    </w:rPr>
                    <w:t>ğ</w:t>
                  </w:r>
                  <w:r w:rsidRPr="008B2BCB">
                    <w:rPr>
                      <w:rFonts w:eastAsia="ヒラギノ明朝 Pro W3" w:hAnsi="Times"/>
                      <w:sz w:val="18"/>
                      <w:szCs w:val="18"/>
                    </w:rPr>
                    <w:t>in 19 uncu maddesinin birinci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 ve (b) bentleri uygulanmaz.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Fonlar taraf</w:t>
                  </w:r>
                  <w:r w:rsidRPr="008B2BCB">
                    <w:rPr>
                      <w:rFonts w:eastAsia="ヒラギノ明朝 Pro W3" w:hAnsi="Times"/>
                      <w:sz w:val="18"/>
                      <w:szCs w:val="18"/>
                    </w:rPr>
                    <w:t>ı</w:t>
                  </w:r>
                  <w:r w:rsidRPr="008B2BCB">
                    <w:rPr>
                      <w:rFonts w:eastAsia="ヒラギノ明朝 Pro W3" w:hAnsi="Times"/>
                      <w:sz w:val="18"/>
                      <w:szCs w:val="18"/>
                    </w:rPr>
                    <w:t>ndan, vade ve di</w:t>
                  </w:r>
                  <w:r w:rsidRPr="008B2BCB">
                    <w:rPr>
                      <w:rFonts w:eastAsia="ヒラギノ明朝 Pro W3" w:hAnsi="Times"/>
                      <w:sz w:val="18"/>
                      <w:szCs w:val="18"/>
                    </w:rPr>
                    <w:t>ğ</w:t>
                  </w:r>
                  <w:r w:rsidRPr="008B2BCB">
                    <w:rPr>
                      <w:rFonts w:eastAsia="ヒラギノ明朝 Pro W3" w:hAnsi="Times"/>
                      <w:sz w:val="18"/>
                      <w:szCs w:val="18"/>
                    </w:rPr>
                    <w:t>er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 ko</w:t>
                  </w:r>
                  <w:r w:rsidRPr="008B2BCB">
                    <w:rPr>
                      <w:rFonts w:eastAsia="ヒラギノ明朝 Pro W3" w:hAnsi="Times"/>
                      <w:sz w:val="18"/>
                      <w:szCs w:val="18"/>
                    </w:rPr>
                    <w:t>ş</w:t>
                  </w:r>
                  <w:r w:rsidRPr="008B2BCB">
                    <w:rPr>
                      <w:rFonts w:eastAsia="ヒラギノ明朝 Pro W3" w:hAnsi="Times"/>
                      <w:sz w:val="18"/>
                      <w:szCs w:val="18"/>
                    </w:rPr>
                    <w:t>ullar</w:t>
                  </w:r>
                  <w:r w:rsidRPr="008B2BCB">
                    <w:rPr>
                      <w:rFonts w:eastAsia="ヒラギノ明朝 Pro W3" w:hAnsi="Times"/>
                      <w:sz w:val="18"/>
                      <w:szCs w:val="18"/>
                    </w:rPr>
                    <w:t>ı</w:t>
                  </w:r>
                  <w:r w:rsidRPr="008B2BCB">
                    <w:rPr>
                      <w:rFonts w:eastAsia="ヒラギノ明朝 Pro W3" w:hAnsi="Times"/>
                      <w:sz w:val="18"/>
                      <w:szCs w:val="18"/>
                    </w:rPr>
                    <w:t xml:space="preserve"> a</w:t>
                  </w:r>
                  <w:r w:rsidRPr="008B2BCB">
                    <w:rPr>
                      <w:rFonts w:eastAsia="ヒラギノ明朝 Pro W3" w:hAnsi="Times"/>
                      <w:sz w:val="18"/>
                      <w:szCs w:val="18"/>
                    </w:rPr>
                    <w:t>çı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ndan borsada i</w:t>
                  </w:r>
                  <w:r w:rsidRPr="008B2BCB">
                    <w:rPr>
                      <w:rFonts w:eastAsia="ヒラギノ明朝 Pro W3" w:hAnsi="Times"/>
                      <w:sz w:val="18"/>
                      <w:szCs w:val="18"/>
                    </w:rPr>
                    <w:t>ş</w:t>
                  </w:r>
                  <w:r w:rsidRPr="008B2BCB">
                    <w:rPr>
                      <w:rFonts w:eastAsia="ヒラギノ明朝 Pro W3" w:hAnsi="Times"/>
                      <w:sz w:val="18"/>
                      <w:szCs w:val="18"/>
                    </w:rPr>
                    <w:t>lem g</w:t>
                  </w:r>
                  <w:r w:rsidRPr="008B2BCB">
                    <w:rPr>
                      <w:rFonts w:eastAsia="ヒラギノ明朝 Pro W3" w:hAnsi="Times"/>
                      <w:sz w:val="18"/>
                      <w:szCs w:val="18"/>
                    </w:rPr>
                    <w:t>ö</w:t>
                  </w:r>
                  <w:r w:rsidRPr="008B2BCB">
                    <w:rPr>
                      <w:rFonts w:eastAsia="ヒラギノ明朝 Pro W3" w:hAnsi="Times"/>
                      <w:sz w:val="18"/>
                      <w:szCs w:val="18"/>
                    </w:rPr>
                    <w:t>ren e</w:t>
                  </w:r>
                  <w:r w:rsidRPr="008B2BCB">
                    <w:rPr>
                      <w:rFonts w:eastAsia="ヒラギノ明朝 Pro W3" w:hAnsi="Times"/>
                      <w:sz w:val="18"/>
                      <w:szCs w:val="18"/>
                    </w:rPr>
                    <w:t>ş</w:t>
                  </w:r>
                  <w:r w:rsidRPr="008B2BCB">
                    <w:rPr>
                      <w:rFonts w:eastAsia="ヒラギノ明朝 Pro W3" w:hAnsi="Times"/>
                      <w:sz w:val="18"/>
                      <w:szCs w:val="18"/>
                    </w:rPr>
                    <w:t>de</w:t>
                  </w:r>
                  <w:r w:rsidRPr="008B2BCB">
                    <w:rPr>
                      <w:rFonts w:eastAsia="ヒラギノ明朝 Pro W3" w:hAnsi="Times"/>
                      <w:sz w:val="18"/>
                      <w:szCs w:val="18"/>
                    </w:rPr>
                    <w:t>ğ</w:t>
                  </w:r>
                  <w:r w:rsidRPr="008B2BCB">
                    <w:rPr>
                      <w:rFonts w:eastAsia="ヒラギノ明朝 Pro W3" w:hAnsi="Times"/>
                      <w:sz w:val="18"/>
                      <w:szCs w:val="18"/>
                    </w:rPr>
                    <w:t>erlerinin bulunmamas</w:t>
                  </w:r>
                  <w:r w:rsidRPr="008B2BCB">
                    <w:rPr>
                      <w:rFonts w:eastAsia="ヒラギノ明朝 Pro W3" w:hAnsi="Times"/>
                      <w:sz w:val="18"/>
                      <w:szCs w:val="18"/>
                    </w:rPr>
                    <w:t>ı</w:t>
                  </w:r>
                  <w:r w:rsidRPr="008B2BCB">
                    <w:rPr>
                      <w:rFonts w:eastAsia="ヒラギノ明朝 Pro W3" w:hAnsi="Times"/>
                      <w:sz w:val="18"/>
                      <w:szCs w:val="18"/>
                    </w:rPr>
                    <w:t xml:space="preserve"> halinde, borsa d</w:t>
                  </w:r>
                  <w:r w:rsidRPr="008B2BCB">
                    <w:rPr>
                      <w:rFonts w:eastAsia="ヒラギノ明朝 Pro W3" w:hAnsi="Times"/>
                      <w:sz w:val="18"/>
                      <w:szCs w:val="18"/>
                    </w:rPr>
                    <w:t>ışı</w:t>
                  </w:r>
                  <w:r w:rsidRPr="008B2BCB">
                    <w:rPr>
                      <w:rFonts w:eastAsia="ヒラギノ明朝 Pro W3" w:hAnsi="Times"/>
                      <w:sz w:val="18"/>
                      <w:szCs w:val="18"/>
                    </w:rPr>
                    <w:t>nda ters repo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melerine taraf olunabilir ve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len di</w:t>
                  </w:r>
                  <w:r w:rsidRPr="008B2BCB">
                    <w:rPr>
                      <w:rFonts w:eastAsia="ヒラギノ明朝 Pro W3" w:hAnsi="Times"/>
                      <w:sz w:val="18"/>
                      <w:szCs w:val="18"/>
                    </w:rPr>
                    <w:t>ğ</w:t>
                  </w:r>
                  <w:r w:rsidRPr="008B2BCB">
                    <w:rPr>
                      <w:rFonts w:eastAsia="ヒラギノ明朝 Pro W3" w:hAnsi="Times"/>
                      <w:sz w:val="18"/>
                      <w:szCs w:val="18"/>
                    </w:rPr>
                    <w:t>er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w:t>
                  </w:r>
                  <w:r w:rsidRPr="008B2BCB">
                    <w:rPr>
                      <w:rFonts w:eastAsia="ヒラギノ明朝 Pro W3" w:hAnsi="Times"/>
                      <w:sz w:val="18"/>
                      <w:szCs w:val="18"/>
                    </w:rPr>
                    <w:t>ı</w:t>
                  </w:r>
                  <w:r w:rsidRPr="008B2BCB">
                    <w:rPr>
                      <w:rFonts w:eastAsia="ヒラギノ明朝 Pro W3" w:hAnsi="Times"/>
                      <w:sz w:val="18"/>
                      <w:szCs w:val="18"/>
                    </w:rPr>
                    <w:t>labilir. Borsa d</w:t>
                  </w:r>
                  <w:r w:rsidRPr="008B2BCB">
                    <w:rPr>
                      <w:rFonts w:eastAsia="ヒラギノ明朝 Pro W3" w:hAnsi="Times"/>
                      <w:sz w:val="18"/>
                      <w:szCs w:val="18"/>
                    </w:rPr>
                    <w:t>ışı</w:t>
                  </w:r>
                  <w:r w:rsidRPr="008B2BCB">
                    <w:rPr>
                      <w:rFonts w:eastAsia="ヒラギノ明朝 Pro W3" w:hAnsi="Times"/>
                      <w:sz w:val="18"/>
                      <w:szCs w:val="18"/>
                    </w:rPr>
                    <w:t>nda taraf olunan ters repo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melerine ili</w:t>
                  </w:r>
                  <w:r w:rsidRPr="008B2BCB">
                    <w:rPr>
                      <w:rFonts w:eastAsia="ヒラギノ明朝 Pro W3" w:hAnsi="Times"/>
                      <w:sz w:val="18"/>
                      <w:szCs w:val="18"/>
                    </w:rPr>
                    <w:t>ş</w:t>
                  </w:r>
                  <w:r w:rsidRPr="008B2BCB">
                    <w:rPr>
                      <w:rFonts w:eastAsia="ヒラギノ明朝 Pro W3" w:hAnsi="Times"/>
                      <w:sz w:val="18"/>
                      <w:szCs w:val="18"/>
                    </w:rPr>
                    <w:t>kin olarak bu Tebli</w:t>
                  </w:r>
                  <w:r w:rsidRPr="008B2BCB">
                    <w:rPr>
                      <w:rFonts w:eastAsia="ヒラギノ明朝 Pro W3" w:hAnsi="Times"/>
                      <w:sz w:val="18"/>
                      <w:szCs w:val="18"/>
                    </w:rPr>
                    <w:t>ğ</w:t>
                  </w:r>
                  <w:r w:rsidRPr="008B2BCB">
                    <w:rPr>
                      <w:rFonts w:eastAsia="ヒラギノ明朝 Pro W3" w:hAnsi="Times"/>
                      <w:sz w:val="18"/>
                      <w:szCs w:val="18"/>
                    </w:rPr>
                    <w:t>in 21 inci maddesinin ikinci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 bendinde yer alan %10</w:t>
                  </w:r>
                  <w:r w:rsidRPr="008B2BCB">
                    <w:rPr>
                      <w:rFonts w:eastAsia="ヒラギノ明朝 Pro W3" w:hAnsi="Times"/>
                      <w:sz w:val="18"/>
                      <w:szCs w:val="18"/>
                    </w:rPr>
                    <w:t>’</w:t>
                  </w:r>
                  <w:r w:rsidRPr="008B2BCB">
                    <w:rPr>
                      <w:rFonts w:eastAsia="ヒラギノ明朝 Pro W3" w:hAnsi="Times"/>
                      <w:sz w:val="18"/>
                      <w:szCs w:val="18"/>
                    </w:rPr>
                    <w:t>luk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 garantili ve koruma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fonlar i</w:t>
                  </w:r>
                  <w:r w:rsidRPr="008B2BCB">
                    <w:rPr>
                      <w:rFonts w:eastAsia="ヒラギノ明朝 Pro W3" w:hAnsi="Times"/>
                      <w:sz w:val="18"/>
                      <w:szCs w:val="18"/>
                    </w:rPr>
                    <w:t>ç</w:t>
                  </w:r>
                  <w:r w:rsidRPr="008B2BCB">
                    <w:rPr>
                      <w:rFonts w:eastAsia="ヒラギノ明朝 Pro W3" w:hAnsi="Times"/>
                      <w:sz w:val="18"/>
                      <w:szCs w:val="18"/>
                    </w:rPr>
                    <w:t>in uygulanmaz.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c) Opsiyon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mesi sat</w:t>
                  </w:r>
                  <w:r w:rsidRPr="008B2BCB">
                    <w:rPr>
                      <w:rFonts w:eastAsia="ヒラギノ明朝 Pro W3" w:hAnsi="Times"/>
                      <w:sz w:val="18"/>
                      <w:szCs w:val="18"/>
                    </w:rPr>
                    <w:t>ı</w:t>
                  </w:r>
                  <w:r w:rsidRPr="008B2BCB">
                    <w:rPr>
                      <w:rFonts w:eastAsia="ヒラギノ明朝 Pro W3" w:hAnsi="Times"/>
                      <w:sz w:val="18"/>
                      <w:szCs w:val="18"/>
                    </w:rPr>
                    <w:t>n al</w:t>
                  </w:r>
                  <w:r w:rsidRPr="008B2BCB">
                    <w:rPr>
                      <w:rFonts w:eastAsia="ヒラギノ明朝 Pro W3" w:hAnsi="Times"/>
                      <w:sz w:val="18"/>
                      <w:szCs w:val="18"/>
                    </w:rPr>
                    <w:t>ı</w:t>
                  </w:r>
                  <w:r w:rsidRPr="008B2BCB">
                    <w:rPr>
                      <w:rFonts w:eastAsia="ヒラギノ明朝 Pro W3" w:hAnsi="Times"/>
                      <w:sz w:val="18"/>
                      <w:szCs w:val="18"/>
                    </w:rPr>
                    <w:t>nmas</w:t>
                  </w:r>
                  <w:r w:rsidRPr="008B2BCB">
                    <w:rPr>
                      <w:rFonts w:eastAsia="ヒラギノ明朝 Pro W3" w:hAnsi="Times"/>
                      <w:sz w:val="18"/>
                      <w:szCs w:val="18"/>
                    </w:rPr>
                    <w:t>ı</w:t>
                  </w:r>
                  <w:r w:rsidRPr="008B2BCB">
                    <w:rPr>
                      <w:rFonts w:eastAsia="ヒラギノ明朝 Pro W3" w:hAnsi="Times"/>
                      <w:sz w:val="18"/>
                      <w:szCs w:val="18"/>
                    </w:rPr>
                    <w:t xml:space="preserve"> hari</w:t>
                  </w:r>
                  <w:r w:rsidRPr="008B2BCB">
                    <w:rPr>
                      <w:rFonts w:eastAsia="ヒラギノ明朝 Pro W3" w:hAnsi="Times"/>
                      <w:sz w:val="18"/>
                      <w:szCs w:val="18"/>
                    </w:rPr>
                    <w:t>ç</w:t>
                  </w:r>
                  <w:r w:rsidRPr="008B2BCB">
                    <w:rPr>
                      <w:rFonts w:eastAsia="ヒラギノ明朝 Pro W3" w:hAnsi="Times"/>
                      <w:sz w:val="18"/>
                      <w:szCs w:val="18"/>
                    </w:rPr>
                    <w:t xml:space="preserve"> olmak </w:t>
                  </w:r>
                  <w:r w:rsidRPr="008B2BCB">
                    <w:rPr>
                      <w:rFonts w:eastAsia="ヒラギノ明朝 Pro W3" w:hAnsi="Times"/>
                      <w:sz w:val="18"/>
                      <w:szCs w:val="18"/>
                    </w:rPr>
                    <w:t>ü</w:t>
                  </w:r>
                  <w:r w:rsidRPr="008B2BCB">
                    <w:rPr>
                      <w:rFonts w:eastAsia="ヒラギノ明朝 Pro W3" w:hAnsi="Times"/>
                      <w:sz w:val="18"/>
                      <w:szCs w:val="18"/>
                    </w:rPr>
                    <w:t>zere t</w:t>
                  </w:r>
                  <w:r w:rsidRPr="008B2BCB">
                    <w:rPr>
                      <w:rFonts w:eastAsia="ヒラギノ明朝 Pro W3" w:hAnsi="Times"/>
                      <w:sz w:val="18"/>
                      <w:szCs w:val="18"/>
                    </w:rPr>
                    <w:t>ü</w:t>
                  </w:r>
                  <w:r w:rsidRPr="008B2BCB">
                    <w:rPr>
                      <w:rFonts w:eastAsia="ヒラギノ明朝 Pro W3" w:hAnsi="Times"/>
                      <w:sz w:val="18"/>
                      <w:szCs w:val="18"/>
                    </w:rPr>
                    <w:t>rev ara</w:t>
                  </w:r>
                  <w:r w:rsidRPr="008B2BCB">
                    <w:rPr>
                      <w:rFonts w:eastAsia="ヒラギノ明朝 Pro W3" w:hAnsi="Times"/>
                      <w:sz w:val="18"/>
                      <w:szCs w:val="18"/>
                    </w:rPr>
                    <w:t>ç</w:t>
                  </w:r>
                  <w:r w:rsidRPr="008B2BCB">
                    <w:rPr>
                      <w:rFonts w:eastAsia="ヒラギノ明朝 Pro W3" w:hAnsi="Times"/>
                      <w:sz w:val="18"/>
                      <w:szCs w:val="18"/>
                    </w:rPr>
                    <w:t>lar koruma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fonlar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ancak riskten korunma ama</w:t>
                  </w:r>
                  <w:r w:rsidRPr="008B2BCB">
                    <w:rPr>
                      <w:rFonts w:eastAsia="ヒラギノ明朝 Pro W3" w:hAnsi="Times"/>
                      <w:sz w:val="18"/>
                      <w:szCs w:val="18"/>
                    </w:rPr>
                    <w:t>ç</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olarak al</w:t>
                  </w:r>
                  <w:r w:rsidRPr="008B2BCB">
                    <w:rPr>
                      <w:rFonts w:eastAsia="ヒラギノ明朝 Pro W3" w:hAnsi="Times"/>
                      <w:sz w:val="18"/>
                      <w:szCs w:val="18"/>
                    </w:rPr>
                    <w:t>ı</w:t>
                  </w:r>
                  <w:r w:rsidRPr="008B2BCB">
                    <w:rPr>
                      <w:rFonts w:eastAsia="ヒラギノ明朝 Pro W3" w:hAnsi="Times"/>
                      <w:sz w:val="18"/>
                      <w:szCs w:val="18"/>
                    </w:rPr>
                    <w:t>nabilir.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ç</w:t>
                  </w:r>
                  <w:r w:rsidRPr="008B2BCB">
                    <w:rPr>
                      <w:rFonts w:eastAsia="ヒラギノ明朝 Pro W3" w:hAnsi="Times"/>
                      <w:sz w:val="18"/>
                      <w:szCs w:val="18"/>
                    </w:rPr>
                    <w:t>) Fonlar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ne borsa d</w:t>
                  </w:r>
                  <w:r w:rsidRPr="008B2BCB">
                    <w:rPr>
                      <w:rFonts w:eastAsia="ヒラギノ明朝 Pro W3" w:hAnsi="Times"/>
                      <w:sz w:val="18"/>
                      <w:szCs w:val="18"/>
                    </w:rPr>
                    <w:t>ışı</w:t>
                  </w:r>
                  <w:r w:rsidRPr="008B2BCB">
                    <w:rPr>
                      <w:rFonts w:eastAsia="ヒラギノ明朝 Pro W3" w:hAnsi="Times"/>
                      <w:sz w:val="18"/>
                      <w:szCs w:val="18"/>
                    </w:rPr>
                    <w:t>ndan al</w:t>
                  </w:r>
                  <w:r w:rsidRPr="008B2BCB">
                    <w:rPr>
                      <w:rFonts w:eastAsia="ヒラギノ明朝 Pro W3" w:hAnsi="Times"/>
                      <w:sz w:val="18"/>
                      <w:szCs w:val="18"/>
                    </w:rPr>
                    <w:t>ı</w:t>
                  </w:r>
                  <w:r w:rsidRPr="008B2BCB">
                    <w:rPr>
                      <w:rFonts w:eastAsia="ヒラギノ明朝 Pro W3" w:hAnsi="Times"/>
                      <w:sz w:val="18"/>
                      <w:szCs w:val="18"/>
                    </w:rPr>
                    <w:t>nan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 bu Tebli</w:t>
                  </w:r>
                  <w:r w:rsidRPr="008B2BCB">
                    <w:rPr>
                      <w:rFonts w:eastAsia="ヒラギノ明朝 Pro W3" w:hAnsi="Times"/>
                      <w:sz w:val="18"/>
                      <w:szCs w:val="18"/>
                    </w:rPr>
                    <w:t>ğ</w:t>
                  </w:r>
                  <w:r w:rsidRPr="008B2BCB">
                    <w:rPr>
                      <w:rFonts w:eastAsia="ヒラギノ明朝 Pro W3" w:hAnsi="Times"/>
                      <w:sz w:val="18"/>
                      <w:szCs w:val="18"/>
                    </w:rPr>
                    <w:t xml:space="preserve">in 19 uncu maddesinin </w:t>
                  </w:r>
                  <w:r w:rsidRPr="008B2BCB">
                    <w:rPr>
                      <w:rFonts w:eastAsia="ヒラギノ明朝 Pro W3" w:hAnsi="Times"/>
                      <w:sz w:val="18"/>
                      <w:szCs w:val="18"/>
                    </w:rPr>
                    <w:t>üçü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 ve (</w:t>
                  </w:r>
                  <w:r w:rsidRPr="008B2BCB">
                    <w:rPr>
                      <w:rFonts w:eastAsia="ヒラギノ明朝 Pro W3" w:hAnsi="Times"/>
                      <w:sz w:val="18"/>
                      <w:szCs w:val="18"/>
                    </w:rPr>
                    <w:t>ç</w:t>
                  </w:r>
                  <w:r w:rsidRPr="008B2BCB">
                    <w:rPr>
                      <w:rFonts w:eastAsia="ヒラギノ明朝 Pro W3" w:hAnsi="Times"/>
                      <w:sz w:val="18"/>
                      <w:szCs w:val="18"/>
                    </w:rPr>
                    <w:t>) bentlerinde say</w:t>
                  </w:r>
                  <w:r w:rsidRPr="008B2BCB">
                    <w:rPr>
                      <w:rFonts w:eastAsia="ヒラギノ明朝 Pro W3" w:hAnsi="Times"/>
                      <w:sz w:val="18"/>
                      <w:szCs w:val="18"/>
                    </w:rPr>
                    <w:t>ı</w:t>
                  </w:r>
                  <w:r w:rsidRPr="008B2BCB">
                    <w:rPr>
                      <w:rFonts w:eastAsia="ヒラギノ明朝 Pro W3" w:hAnsi="Times"/>
                      <w:sz w:val="18"/>
                      <w:szCs w:val="18"/>
                    </w:rPr>
                    <w:t>lan niteliklere uygunlu</w:t>
                  </w:r>
                  <w:r w:rsidRPr="008B2BCB">
                    <w:rPr>
                      <w:rFonts w:eastAsia="ヒラギノ明朝 Pro W3" w:hAnsi="Times"/>
                      <w:sz w:val="18"/>
                      <w:szCs w:val="18"/>
                    </w:rPr>
                    <w:t>ğ</w:t>
                  </w:r>
                  <w:r w:rsidRPr="008B2BCB">
                    <w:rPr>
                      <w:rFonts w:eastAsia="ヒラギノ明朝 Pro W3" w:hAnsi="Times"/>
                      <w:sz w:val="18"/>
                      <w:szCs w:val="18"/>
                    </w:rPr>
                    <w:t>unu tevsik edici bilgi ve belgeler,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 portf</w:t>
                  </w:r>
                  <w:r w:rsidRPr="008B2BCB">
                    <w:rPr>
                      <w:rFonts w:eastAsia="ヒラギノ明朝 Pro W3" w:hAnsi="Times"/>
                      <w:sz w:val="18"/>
                      <w:szCs w:val="18"/>
                    </w:rPr>
                    <w:t>ö</w:t>
                  </w:r>
                  <w:r w:rsidRPr="008B2BCB">
                    <w:rPr>
                      <w:rFonts w:eastAsia="ヒラギノ明朝 Pro W3" w:hAnsi="Times"/>
                      <w:sz w:val="18"/>
                      <w:szCs w:val="18"/>
                    </w:rPr>
                    <w:t>ye dahil edilmelerini takip eden 10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inde Kurula g</w:t>
                  </w:r>
                  <w:r w:rsidRPr="008B2BCB">
                    <w:rPr>
                      <w:rFonts w:eastAsia="ヒラギノ明朝 Pro W3" w:hAnsi="Times"/>
                      <w:sz w:val="18"/>
                      <w:szCs w:val="18"/>
                    </w:rPr>
                    <w:t>ö</w:t>
                  </w:r>
                  <w:r w:rsidRPr="008B2BCB">
                    <w:rPr>
                      <w:rFonts w:eastAsia="ヒラギノ明朝 Pro W3" w:hAnsi="Times"/>
                      <w:sz w:val="18"/>
                      <w:szCs w:val="18"/>
                    </w:rPr>
                    <w:t>nderilir. Gerekli nitelikleri ta</w:t>
                  </w:r>
                  <w:r w:rsidRPr="008B2BCB">
                    <w:rPr>
                      <w:rFonts w:eastAsia="ヒラギノ明朝 Pro W3" w:hAnsi="Times"/>
                      <w:sz w:val="18"/>
                      <w:szCs w:val="18"/>
                    </w:rPr>
                    <w:t>şı</w:t>
                  </w:r>
                  <w:r w:rsidRPr="008B2BCB">
                    <w:rPr>
                      <w:rFonts w:eastAsia="ヒラギノ明朝 Pro W3" w:hAnsi="Times"/>
                      <w:sz w:val="18"/>
                      <w:szCs w:val="18"/>
                    </w:rPr>
                    <w:t>mad</w:t>
                  </w:r>
                  <w:r w:rsidRPr="008B2BCB">
                    <w:rPr>
                      <w:rFonts w:eastAsia="ヒラギノ明朝 Pro W3" w:hAnsi="Times"/>
                      <w:sz w:val="18"/>
                      <w:szCs w:val="18"/>
                    </w:rPr>
                    <w:t>ığı</w:t>
                  </w:r>
                  <w:r w:rsidRPr="008B2BCB">
                    <w:rPr>
                      <w:rFonts w:eastAsia="ヒラギノ明朝 Pro W3" w:hAnsi="Times"/>
                      <w:sz w:val="18"/>
                      <w:szCs w:val="18"/>
                    </w:rPr>
                    <w:t xml:space="preserve"> Kurulca tespit edilen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 xml:space="preserve">nden </w:t>
                  </w:r>
                  <w:r w:rsidRPr="008B2BCB">
                    <w:rPr>
                      <w:rFonts w:eastAsia="ヒラギノ明朝 Pro W3" w:hAnsi="Times"/>
                      <w:sz w:val="18"/>
                      <w:szCs w:val="18"/>
                    </w:rPr>
                    <w:t>çı</w:t>
                  </w:r>
                  <w:r w:rsidRPr="008B2BCB">
                    <w:rPr>
                      <w:rFonts w:eastAsia="ヒラギノ明朝 Pro W3" w:hAnsi="Times"/>
                      <w:sz w:val="18"/>
                      <w:szCs w:val="18"/>
                    </w:rPr>
                    <w:t>kar</w:t>
                  </w:r>
                  <w:r w:rsidRPr="008B2BCB">
                    <w:rPr>
                      <w:rFonts w:eastAsia="ヒラギノ明朝 Pro W3" w:hAnsi="Times"/>
                      <w:sz w:val="18"/>
                      <w:szCs w:val="18"/>
                    </w:rPr>
                    <w:t>ı</w:t>
                  </w:r>
                  <w:r w:rsidRPr="008B2BCB">
                    <w:rPr>
                      <w:rFonts w:eastAsia="ヒラギノ明朝 Pro W3" w:hAnsi="Times"/>
                      <w:sz w:val="18"/>
                      <w:szCs w:val="18"/>
                    </w:rPr>
                    <w:t>larak Kurul d</w:t>
                  </w:r>
                  <w:r w:rsidRPr="008B2BCB">
                    <w:rPr>
                      <w:rFonts w:eastAsia="ヒラギノ明朝 Pro W3" w:hAnsi="Times"/>
                      <w:sz w:val="18"/>
                      <w:szCs w:val="18"/>
                    </w:rPr>
                    <w:t>ü</w:t>
                  </w:r>
                  <w:r w:rsidRPr="008B2BCB">
                    <w:rPr>
                      <w:rFonts w:eastAsia="ヒラギノ明朝 Pro W3" w:hAnsi="Times"/>
                      <w:sz w:val="18"/>
                      <w:szCs w:val="18"/>
                    </w:rPr>
                    <w:t>zenlemelerine uygun olan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 portf</w:t>
                  </w:r>
                  <w:r w:rsidRPr="008B2BCB">
                    <w:rPr>
                      <w:rFonts w:eastAsia="ヒラギノ明朝 Pro W3" w:hAnsi="Times"/>
                      <w:sz w:val="18"/>
                      <w:szCs w:val="18"/>
                    </w:rPr>
                    <w:t>ö</w:t>
                  </w:r>
                  <w:r w:rsidRPr="008B2BCB">
                    <w:rPr>
                      <w:rFonts w:eastAsia="ヒラギノ明朝 Pro W3" w:hAnsi="Times"/>
                      <w:sz w:val="18"/>
                      <w:szCs w:val="18"/>
                    </w:rPr>
                    <w:t>ye dahil edilir; bu nedenle do</w:t>
                  </w:r>
                  <w:r w:rsidRPr="008B2BCB">
                    <w:rPr>
                      <w:rFonts w:eastAsia="ヒラギノ明朝 Pro W3" w:hAnsi="Times"/>
                      <w:sz w:val="18"/>
                      <w:szCs w:val="18"/>
                    </w:rPr>
                    <w:t>ğ</w:t>
                  </w:r>
                  <w:r w:rsidRPr="008B2BCB">
                    <w:rPr>
                      <w:rFonts w:eastAsia="ヒラギノ明朝 Pro W3" w:hAnsi="Times"/>
                      <w:sz w:val="18"/>
                      <w:szCs w:val="18"/>
                    </w:rPr>
                    <w:t>an masraf ve zararlar fon malvarl</w:t>
                  </w:r>
                  <w:r w:rsidRPr="008B2BCB">
                    <w:rPr>
                      <w:rFonts w:eastAsia="ヒラギノ明朝 Pro W3" w:hAnsi="Times"/>
                      <w:sz w:val="18"/>
                      <w:szCs w:val="18"/>
                    </w:rPr>
                    <w:t>ığı</w:t>
                  </w:r>
                  <w:r w:rsidRPr="008B2BCB">
                    <w:rPr>
                      <w:rFonts w:eastAsia="ヒラギノ明朝 Pro W3" w:hAnsi="Times"/>
                      <w:sz w:val="18"/>
                      <w:szCs w:val="18"/>
                    </w:rPr>
                    <w:t>na yans</w:t>
                  </w:r>
                  <w:r w:rsidRPr="008B2BCB">
                    <w:rPr>
                      <w:rFonts w:eastAsia="ヒラギノ明朝 Pro W3" w:hAnsi="Times"/>
                      <w:sz w:val="18"/>
                      <w:szCs w:val="18"/>
                    </w:rPr>
                    <w:t>ı</w:t>
                  </w:r>
                  <w:r w:rsidRPr="008B2BCB">
                    <w:rPr>
                      <w:rFonts w:eastAsia="ヒラギノ明朝 Pro W3" w:hAnsi="Times"/>
                      <w:sz w:val="18"/>
                      <w:szCs w:val="18"/>
                    </w:rPr>
                    <w:t>t</w:t>
                  </w:r>
                  <w:r w:rsidRPr="008B2BCB">
                    <w:rPr>
                      <w:rFonts w:eastAsia="ヒラギノ明朝 Pro W3" w:hAnsi="Times"/>
                      <w:sz w:val="18"/>
                      <w:szCs w:val="18"/>
                    </w:rPr>
                    <w:t>ı</w:t>
                  </w:r>
                  <w:r w:rsidRPr="008B2BCB">
                    <w:rPr>
                      <w:rFonts w:eastAsia="ヒラギノ明朝 Pro W3" w:hAnsi="Times"/>
                      <w:sz w:val="18"/>
                      <w:szCs w:val="18"/>
                    </w:rPr>
                    <w:t>lamaz. T</w:t>
                  </w:r>
                  <w:r w:rsidRPr="008B2BCB">
                    <w:rPr>
                      <w:rFonts w:eastAsia="ヒラギノ明朝 Pro W3" w:hAnsi="Times"/>
                      <w:sz w:val="18"/>
                      <w:szCs w:val="18"/>
                    </w:rPr>
                    <w:t>ü</w:t>
                  </w:r>
                  <w:r w:rsidRPr="008B2BCB">
                    <w:rPr>
                      <w:rFonts w:eastAsia="ヒラギノ明朝 Pro W3" w:hAnsi="Times"/>
                      <w:sz w:val="18"/>
                      <w:szCs w:val="18"/>
                    </w:rPr>
                    <w:t>rev ara</w:t>
                  </w:r>
                  <w:r w:rsidRPr="008B2BCB">
                    <w:rPr>
                      <w:rFonts w:eastAsia="ヒラギノ明朝 Pro W3" w:hAnsi="Times"/>
                      <w:sz w:val="18"/>
                      <w:szCs w:val="18"/>
                    </w:rPr>
                    <w:t>ç</w:t>
                  </w:r>
                  <w:r w:rsidRPr="008B2BCB">
                    <w:rPr>
                      <w:rFonts w:eastAsia="ヒラギノ明朝 Pro W3" w:hAnsi="Times"/>
                      <w:sz w:val="18"/>
                      <w:szCs w:val="18"/>
                    </w:rPr>
                    <w:t xml:space="preserve">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melerine ili</w:t>
                  </w:r>
                  <w:r w:rsidRPr="008B2BCB">
                    <w:rPr>
                      <w:rFonts w:eastAsia="ヒラギノ明朝 Pro W3" w:hAnsi="Times"/>
                      <w:sz w:val="18"/>
                      <w:szCs w:val="18"/>
                    </w:rPr>
                    <w:t>ş</w:t>
                  </w:r>
                  <w:r w:rsidRPr="008B2BCB">
                    <w:rPr>
                      <w:rFonts w:eastAsia="ヒラギノ明朝 Pro W3" w:hAnsi="Times"/>
                      <w:sz w:val="18"/>
                      <w:szCs w:val="18"/>
                    </w:rPr>
                    <w:t>kin imzalar</w:t>
                  </w:r>
                  <w:r w:rsidRPr="008B2BCB">
                    <w:rPr>
                      <w:rFonts w:eastAsia="ヒラギノ明朝 Pro W3" w:hAnsi="Times"/>
                      <w:sz w:val="18"/>
                      <w:szCs w:val="18"/>
                    </w:rPr>
                    <w:t>ı</w:t>
                  </w:r>
                  <w:r w:rsidRPr="008B2BCB">
                    <w:rPr>
                      <w:rFonts w:eastAsia="ヒラギノ明朝 Pro W3" w:hAnsi="Times"/>
                      <w:sz w:val="18"/>
                      <w:szCs w:val="18"/>
                    </w:rPr>
                    <w:t>n,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melerin portf</w:t>
                  </w:r>
                  <w:r w:rsidRPr="008B2BCB">
                    <w:rPr>
                      <w:rFonts w:eastAsia="ヒラギノ明朝 Pro W3" w:hAnsi="Times"/>
                      <w:sz w:val="18"/>
                      <w:szCs w:val="18"/>
                    </w:rPr>
                    <w:t>ö</w:t>
                  </w:r>
                  <w:r w:rsidRPr="008B2BCB">
                    <w:rPr>
                      <w:rFonts w:eastAsia="ヒラギノ明朝 Pro W3" w:hAnsi="Times"/>
                      <w:sz w:val="18"/>
                      <w:szCs w:val="18"/>
                    </w:rPr>
                    <w:t>ye al</w:t>
                  </w:r>
                  <w:r w:rsidRPr="008B2BCB">
                    <w:rPr>
                      <w:rFonts w:eastAsia="ヒラギノ明朝 Pro W3" w:hAnsi="Times"/>
                      <w:sz w:val="18"/>
                      <w:szCs w:val="18"/>
                    </w:rPr>
                    <w:t>ı</w:t>
                  </w:r>
                  <w:r w:rsidRPr="008B2BCB">
                    <w:rPr>
                      <w:rFonts w:eastAsia="ヒラギノ明朝 Pro W3" w:hAnsi="Times"/>
                      <w:sz w:val="18"/>
                      <w:szCs w:val="18"/>
                    </w:rPr>
                    <w:t>nmas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m</w:t>
                  </w:r>
                  <w:r w:rsidRPr="008B2BCB">
                    <w:rPr>
                      <w:rFonts w:eastAsia="ヒラギノ明朝 Pro W3" w:hAnsi="Times"/>
                      <w:sz w:val="18"/>
                      <w:szCs w:val="18"/>
                    </w:rPr>
                    <w:t>ü</w:t>
                  </w:r>
                  <w:r w:rsidRPr="008B2BCB">
                    <w:rPr>
                      <w:rFonts w:eastAsia="ヒラギノ明朝 Pro W3" w:hAnsi="Times"/>
                      <w:sz w:val="18"/>
                      <w:szCs w:val="18"/>
                    </w:rPr>
                    <w:t>teakip en ge</w:t>
                  </w:r>
                  <w:r w:rsidRPr="008B2BCB">
                    <w:rPr>
                      <w:rFonts w:eastAsia="ヒラギノ明朝 Pro W3" w:hAnsi="Times"/>
                      <w:sz w:val="18"/>
                      <w:szCs w:val="18"/>
                    </w:rPr>
                    <w:t>ç</w:t>
                  </w:r>
                  <w:r w:rsidRPr="008B2BCB">
                    <w:rPr>
                      <w:rFonts w:eastAsia="ヒラギノ明朝 Pro W3" w:hAnsi="Times"/>
                      <w:sz w:val="18"/>
                      <w:szCs w:val="18"/>
                    </w:rPr>
                    <w:t xml:space="preserve"> bir ay i</w:t>
                  </w:r>
                  <w:r w:rsidRPr="008B2BCB">
                    <w:rPr>
                      <w:rFonts w:eastAsia="ヒラギノ明朝 Pro W3" w:hAnsi="Times"/>
                      <w:sz w:val="18"/>
                      <w:szCs w:val="18"/>
                    </w:rPr>
                    <w:t>ç</w:t>
                  </w:r>
                  <w:r w:rsidRPr="008B2BCB">
                    <w:rPr>
                      <w:rFonts w:eastAsia="ヒラギノ明朝 Pro W3" w:hAnsi="Times"/>
                      <w:sz w:val="18"/>
                      <w:szCs w:val="18"/>
                    </w:rPr>
                    <w:t>erisinde tamamlanmas</w:t>
                  </w:r>
                  <w:r w:rsidRPr="008B2BCB">
                    <w:rPr>
                      <w:rFonts w:eastAsia="ヒラギノ明朝 Pro W3" w:hAnsi="Times"/>
                      <w:sz w:val="18"/>
                      <w:szCs w:val="18"/>
                    </w:rPr>
                    <w:t>ı</w:t>
                  </w:r>
                  <w:r w:rsidRPr="008B2BCB">
                    <w:rPr>
                      <w:rFonts w:eastAsia="ヒラギノ明朝 Pro W3" w:hAnsi="Times"/>
                      <w:sz w:val="18"/>
                      <w:szCs w:val="18"/>
                    </w:rPr>
                    <w:t xml:space="preserve"> ve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menin imza tarihinden itibaren be</w:t>
                  </w:r>
                  <w:r w:rsidRPr="008B2BCB">
                    <w:rPr>
                      <w:rFonts w:eastAsia="ヒラギノ明朝 Pro W3" w:hAnsi="Times"/>
                      <w:sz w:val="18"/>
                      <w:szCs w:val="18"/>
                    </w:rPr>
                    <w:t>ş</w:t>
                  </w:r>
                  <w:r w:rsidRPr="008B2BCB">
                    <w:rPr>
                      <w:rFonts w:eastAsia="ヒラギノ明朝 Pro W3" w:hAnsi="Times"/>
                      <w:sz w:val="18"/>
                      <w:szCs w:val="18"/>
                    </w:rPr>
                    <w:t xml:space="preserve"> y</w:t>
                  </w:r>
                  <w:r w:rsidRPr="008B2BCB">
                    <w:rPr>
                      <w:rFonts w:eastAsia="ヒラギノ明朝 Pro W3" w:hAnsi="Times"/>
                      <w:sz w:val="18"/>
                      <w:szCs w:val="18"/>
                    </w:rPr>
                    <w:t>ı</w:t>
                  </w:r>
                  <w:r w:rsidRPr="008B2BCB">
                    <w:rPr>
                      <w:rFonts w:eastAsia="ヒラギノ明朝 Pro W3" w:hAnsi="Times"/>
                      <w:sz w:val="18"/>
                      <w:szCs w:val="18"/>
                    </w:rPr>
                    <w:t>l s</w:t>
                  </w:r>
                  <w:r w:rsidRPr="008B2BCB">
                    <w:rPr>
                      <w:rFonts w:eastAsia="ヒラギノ明朝 Pro W3" w:hAnsi="Times"/>
                      <w:sz w:val="18"/>
                      <w:szCs w:val="18"/>
                    </w:rPr>
                    <w:t>ü</w:t>
                  </w:r>
                  <w:r w:rsidRPr="008B2BCB">
                    <w:rPr>
                      <w:rFonts w:eastAsia="ヒラギノ明朝 Pro W3" w:hAnsi="Times"/>
                      <w:sz w:val="18"/>
                      <w:szCs w:val="18"/>
                    </w:rPr>
                    <w:t>reyle kurucu ve y</w:t>
                  </w:r>
                  <w:r w:rsidRPr="008B2BCB">
                    <w:rPr>
                      <w:rFonts w:eastAsia="ヒラギノ明朝 Pro W3" w:hAnsi="Times"/>
                      <w:sz w:val="18"/>
                      <w:szCs w:val="18"/>
                    </w:rPr>
                    <w:t>ö</w:t>
                  </w:r>
                  <w:r w:rsidRPr="008B2BCB">
                    <w:rPr>
                      <w:rFonts w:eastAsia="ヒラギノ明朝 Pro W3" w:hAnsi="Times"/>
                      <w:sz w:val="18"/>
                      <w:szCs w:val="18"/>
                    </w:rPr>
                    <w:t>netici nezdinde saklanmas</w:t>
                  </w:r>
                  <w:r w:rsidRPr="008B2BCB">
                    <w:rPr>
                      <w:rFonts w:eastAsia="ヒラギノ明朝 Pro W3" w:hAnsi="Times"/>
                      <w:sz w:val="18"/>
                      <w:szCs w:val="18"/>
                    </w:rPr>
                    <w:t>ı</w:t>
                  </w:r>
                  <w:r w:rsidRPr="008B2BCB">
                    <w:rPr>
                      <w:rFonts w:eastAsia="ヒラギノ明朝 Pro W3" w:hAnsi="Times"/>
                      <w:sz w:val="18"/>
                      <w:szCs w:val="18"/>
                    </w:rPr>
                    <w:t xml:space="preserve">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d) Fonlar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ylerine borsa d</w:t>
                  </w:r>
                  <w:r w:rsidRPr="008B2BCB">
                    <w:rPr>
                      <w:rFonts w:eastAsia="ヒラギノ明朝 Pro W3" w:hAnsi="Times"/>
                      <w:sz w:val="18"/>
                      <w:szCs w:val="18"/>
                    </w:rPr>
                    <w:t>ışı</w:t>
                  </w:r>
                  <w:r w:rsidRPr="008B2BCB">
                    <w:rPr>
                      <w:rFonts w:eastAsia="ヒラギノ明朝 Pro W3" w:hAnsi="Times"/>
                      <w:sz w:val="18"/>
                      <w:szCs w:val="18"/>
                    </w:rPr>
                    <w:t>ndan al</w:t>
                  </w:r>
                  <w:r w:rsidRPr="008B2BCB">
                    <w:rPr>
                      <w:rFonts w:eastAsia="ヒラギノ明朝 Pro W3" w:hAnsi="Times"/>
                      <w:sz w:val="18"/>
                      <w:szCs w:val="18"/>
                    </w:rPr>
                    <w:t>ı</w:t>
                  </w:r>
                  <w:r w:rsidRPr="008B2BCB">
                    <w:rPr>
                      <w:rFonts w:eastAsia="ヒラギノ明朝 Pro W3" w:hAnsi="Times"/>
                      <w:sz w:val="18"/>
                      <w:szCs w:val="18"/>
                    </w:rPr>
                    <w:t>nan t</w:t>
                  </w:r>
                  <w:r w:rsidRPr="008B2BCB">
                    <w:rPr>
                      <w:rFonts w:eastAsia="ヒラギノ明朝 Pro W3" w:hAnsi="Times"/>
                      <w:sz w:val="18"/>
                      <w:szCs w:val="18"/>
                    </w:rPr>
                    <w:t>ü</w:t>
                  </w:r>
                  <w:r w:rsidRPr="008B2BCB">
                    <w:rPr>
                      <w:rFonts w:eastAsia="ヒラギノ明朝 Pro W3" w:hAnsi="Times"/>
                      <w:sz w:val="18"/>
                      <w:szCs w:val="18"/>
                    </w:rPr>
                    <w:t>rev ara</w:t>
                  </w:r>
                  <w:r w:rsidRPr="008B2BCB">
                    <w:rPr>
                      <w:rFonts w:eastAsia="ヒラギノ明朝 Pro W3" w:hAnsi="Times"/>
                      <w:sz w:val="18"/>
                      <w:szCs w:val="18"/>
                    </w:rPr>
                    <w:t>ç</w:t>
                  </w:r>
                  <w:r w:rsidRPr="008B2BCB">
                    <w:rPr>
                      <w:rFonts w:eastAsia="ヒラギノ明朝 Pro W3" w:hAnsi="Times"/>
                      <w:sz w:val="18"/>
                      <w:szCs w:val="18"/>
                    </w:rPr>
                    <w:t>lar nedeniyle maruz kal</w:t>
                  </w:r>
                  <w:r w:rsidRPr="008B2BCB">
                    <w:rPr>
                      <w:rFonts w:eastAsia="ヒラギノ明朝 Pro W3" w:hAnsi="Times"/>
                      <w:sz w:val="18"/>
                      <w:szCs w:val="18"/>
                    </w:rPr>
                    <w:t>ı</w:t>
                  </w:r>
                  <w:r w:rsidRPr="008B2BCB">
                    <w:rPr>
                      <w:rFonts w:eastAsia="ヒラギノ明朝 Pro W3" w:hAnsi="Times"/>
                      <w:sz w:val="18"/>
                      <w:szCs w:val="18"/>
                    </w:rPr>
                    <w:t>nan kar</w:t>
                  </w:r>
                  <w:r w:rsidRPr="008B2BCB">
                    <w:rPr>
                      <w:rFonts w:eastAsia="ヒラギノ明朝 Pro W3" w:hAnsi="Times"/>
                      <w:sz w:val="18"/>
                      <w:szCs w:val="18"/>
                    </w:rPr>
                    <w:t>şı</w:t>
                  </w:r>
                  <w:r w:rsidRPr="008B2BCB">
                    <w:rPr>
                      <w:rFonts w:eastAsia="ヒラギノ明朝 Pro W3" w:hAnsi="Times"/>
                      <w:sz w:val="18"/>
                      <w:szCs w:val="18"/>
                    </w:rPr>
                    <w:t xml:space="preserve"> taraf riski fon toplam de</w:t>
                  </w:r>
                  <w:r w:rsidRPr="008B2BCB">
                    <w:rPr>
                      <w:rFonts w:eastAsia="ヒラギノ明朝 Pro W3" w:hAnsi="Times"/>
                      <w:sz w:val="18"/>
                      <w:szCs w:val="18"/>
                    </w:rPr>
                    <w:t>ğ</w:t>
                  </w:r>
                  <w:r w:rsidRPr="008B2BCB">
                    <w:rPr>
                      <w:rFonts w:eastAsia="ヒラギノ明朝 Pro W3" w:hAnsi="Times"/>
                      <w:sz w:val="18"/>
                      <w:szCs w:val="18"/>
                    </w:rPr>
                    <w:t>erinin %20</w:t>
                  </w:r>
                  <w:r w:rsidRPr="008B2BCB">
                    <w:rPr>
                      <w:rFonts w:eastAsia="ヒラギノ明朝 Pro W3" w:hAnsi="Times"/>
                      <w:sz w:val="18"/>
                      <w:szCs w:val="18"/>
                    </w:rPr>
                    <w:t>’</w:t>
                  </w:r>
                  <w:r w:rsidRPr="008B2BCB">
                    <w:rPr>
                      <w:rFonts w:eastAsia="ヒラギノ明朝 Pro W3" w:hAnsi="Times"/>
                      <w:sz w:val="18"/>
                      <w:szCs w:val="18"/>
                    </w:rPr>
                    <w:t>sini a</w:t>
                  </w:r>
                  <w:r w:rsidRPr="008B2BCB">
                    <w:rPr>
                      <w:rFonts w:eastAsia="ヒラギノ明朝 Pro W3" w:hAnsi="Times"/>
                      <w:sz w:val="18"/>
                      <w:szCs w:val="18"/>
                    </w:rPr>
                    <w:t>ş</w:t>
                  </w:r>
                  <w:r w:rsidRPr="008B2BCB">
                    <w:rPr>
                      <w:rFonts w:eastAsia="ヒラギノ明朝 Pro W3" w:hAnsi="Times"/>
                      <w:sz w:val="18"/>
                      <w:szCs w:val="18"/>
                    </w:rPr>
                    <w:t>amaz. Bu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rlamaya uyumun yaln</w:t>
                  </w:r>
                  <w:r w:rsidRPr="008B2BCB">
                    <w:rPr>
                      <w:rFonts w:eastAsia="ヒラギノ明朝 Pro W3" w:hAnsi="Times"/>
                      <w:sz w:val="18"/>
                      <w:szCs w:val="18"/>
                    </w:rPr>
                    <w:t>ı</w:t>
                  </w:r>
                  <w:r w:rsidRPr="008B2BCB">
                    <w:rPr>
                      <w:rFonts w:eastAsia="ヒラギノ明朝 Pro W3" w:hAnsi="Times"/>
                      <w:sz w:val="18"/>
                      <w:szCs w:val="18"/>
                    </w:rPr>
                    <w:t>zca s</w:t>
                  </w:r>
                  <w:r w:rsidRPr="008B2BCB">
                    <w:rPr>
                      <w:rFonts w:eastAsia="ヒラギノ明朝 Pro W3" w:hAnsi="Times"/>
                      <w:sz w:val="18"/>
                      <w:szCs w:val="18"/>
                    </w:rPr>
                    <w:t>ö</w:t>
                  </w:r>
                  <w:r w:rsidRPr="008B2BCB">
                    <w:rPr>
                      <w:rFonts w:eastAsia="ヒラギノ明朝 Pro W3" w:hAnsi="Times"/>
                      <w:sz w:val="18"/>
                      <w:szCs w:val="18"/>
                    </w:rPr>
                    <w:t>z konusu varl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n portf</w:t>
                  </w:r>
                  <w:r w:rsidRPr="008B2BCB">
                    <w:rPr>
                      <w:rFonts w:eastAsia="ヒラギノ明朝 Pro W3" w:hAnsi="Times"/>
                      <w:sz w:val="18"/>
                      <w:szCs w:val="18"/>
                    </w:rPr>
                    <w:t>ö</w:t>
                  </w:r>
                  <w:r w:rsidRPr="008B2BCB">
                    <w:rPr>
                      <w:rFonts w:eastAsia="ヒラギノ明朝 Pro W3" w:hAnsi="Times"/>
                      <w:sz w:val="18"/>
                      <w:szCs w:val="18"/>
                    </w:rPr>
                    <w:t>ye dahil edilmeleri a</w:t>
                  </w:r>
                  <w:r w:rsidRPr="008B2BCB">
                    <w:rPr>
                      <w:rFonts w:eastAsia="ヒラギノ明朝 Pro W3" w:hAnsi="Times"/>
                      <w:sz w:val="18"/>
                      <w:szCs w:val="18"/>
                    </w:rPr>
                    <w:t>ş</w:t>
                  </w:r>
                  <w:r w:rsidRPr="008B2BCB">
                    <w:rPr>
                      <w:rFonts w:eastAsia="ヒラギノ明朝 Pro W3" w:hAnsi="Times"/>
                      <w:sz w:val="18"/>
                      <w:szCs w:val="18"/>
                    </w:rPr>
                    <w:t>amas</w:t>
                  </w:r>
                  <w:r w:rsidRPr="008B2BCB">
                    <w:rPr>
                      <w:rFonts w:eastAsia="ヒラギノ明朝 Pro W3" w:hAnsi="Times"/>
                      <w:sz w:val="18"/>
                      <w:szCs w:val="18"/>
                    </w:rPr>
                    <w:t>ı</w:t>
                  </w:r>
                  <w:r w:rsidRPr="008B2BCB">
                    <w:rPr>
                      <w:rFonts w:eastAsia="ヒラギノ明朝 Pro W3" w:hAnsi="Times"/>
                      <w:sz w:val="18"/>
                      <w:szCs w:val="18"/>
                    </w:rPr>
                    <w:t>nda sa</w:t>
                  </w:r>
                  <w:r w:rsidRPr="008B2BCB">
                    <w:rPr>
                      <w:rFonts w:eastAsia="ヒラギノ明朝 Pro W3" w:hAnsi="Times"/>
                      <w:sz w:val="18"/>
                      <w:szCs w:val="18"/>
                    </w:rPr>
                    <w:t>ğ</w:t>
                  </w:r>
                  <w:r w:rsidRPr="008B2BCB">
                    <w:rPr>
                      <w:rFonts w:eastAsia="ヒラギノ明朝 Pro W3" w:hAnsi="Times"/>
                      <w:sz w:val="18"/>
                      <w:szCs w:val="18"/>
                    </w:rPr>
                    <w:t>lanmas</w:t>
                  </w:r>
                  <w:r w:rsidRPr="008B2BCB">
                    <w:rPr>
                      <w:rFonts w:eastAsia="ヒラギノ明朝 Pro W3" w:hAnsi="Times"/>
                      <w:sz w:val="18"/>
                      <w:szCs w:val="18"/>
                    </w:rPr>
                    <w:t>ı</w:t>
                  </w:r>
                  <w:r w:rsidRPr="008B2BCB">
                    <w:rPr>
                      <w:rFonts w:eastAsia="ヒラギノ明朝 Pro W3" w:hAnsi="Times"/>
                      <w:sz w:val="18"/>
                      <w:szCs w:val="18"/>
                    </w:rPr>
                    <w:t xml:space="preserve"> yeterlidir.</w:t>
                  </w:r>
                </w:p>
                <w:p w:rsidR="008B2BCB" w:rsidRPr="008B2BCB" w:rsidRDefault="008B2BCB" w:rsidP="008B2BCB">
                  <w:pPr>
                    <w:spacing w:before="85" w:line="240" w:lineRule="exact"/>
                    <w:jc w:val="center"/>
                    <w:rPr>
                      <w:rFonts w:eastAsia="ヒラギノ明朝 Pro W3" w:hAnsi="Times"/>
                      <w:b/>
                      <w:sz w:val="18"/>
                      <w:szCs w:val="18"/>
                    </w:rPr>
                  </w:pPr>
                  <w:r w:rsidRPr="008B2BCB">
                    <w:rPr>
                      <w:rFonts w:eastAsia="ヒラギノ明朝 Pro W3" w:hAnsi="Times"/>
                      <w:b/>
                      <w:sz w:val="18"/>
                      <w:szCs w:val="18"/>
                    </w:rPr>
                    <w:t>ALTINCI B</w:t>
                  </w:r>
                  <w:r w:rsidRPr="008B2BCB">
                    <w:rPr>
                      <w:rFonts w:eastAsia="ヒラギノ明朝 Pro W3" w:hAnsi="Times"/>
                      <w:b/>
                      <w:sz w:val="18"/>
                      <w:szCs w:val="18"/>
                    </w:rPr>
                    <w:t>Ö</w:t>
                  </w:r>
                  <w:r w:rsidRPr="008B2BCB">
                    <w:rPr>
                      <w:rFonts w:eastAsia="ヒラギノ明朝 Pro W3" w:hAnsi="Times"/>
                      <w:b/>
                      <w:sz w:val="18"/>
                      <w:szCs w:val="18"/>
                    </w:rPr>
                    <w:t>L</w:t>
                  </w:r>
                  <w:r w:rsidRPr="008B2BCB">
                    <w:rPr>
                      <w:rFonts w:eastAsia="ヒラギノ明朝 Pro W3" w:hAnsi="Times"/>
                      <w:b/>
                      <w:sz w:val="18"/>
                      <w:szCs w:val="18"/>
                    </w:rPr>
                    <w:t>Ü</w:t>
                  </w:r>
                  <w:r w:rsidRPr="008B2BCB">
                    <w:rPr>
                      <w:rFonts w:eastAsia="ヒラギノ明朝 Pro W3" w:hAnsi="Times"/>
                      <w:b/>
                      <w:sz w:val="18"/>
                      <w:szCs w:val="18"/>
                    </w:rPr>
                    <w:t>M</w:t>
                  </w:r>
                </w:p>
                <w:p w:rsidR="008B2BCB" w:rsidRPr="008B2BCB" w:rsidRDefault="008B2BCB" w:rsidP="008B2BCB">
                  <w:pPr>
                    <w:spacing w:line="240" w:lineRule="exact"/>
                    <w:jc w:val="center"/>
                    <w:rPr>
                      <w:rFonts w:eastAsia="ヒラギノ明朝 Pro W3" w:hAnsi="Times"/>
                      <w:b/>
                      <w:sz w:val="18"/>
                      <w:szCs w:val="18"/>
                    </w:rPr>
                  </w:pPr>
                  <w:r w:rsidRPr="008B2BCB">
                    <w:rPr>
                      <w:rFonts w:eastAsia="ヒラギノ明朝 Pro W3" w:hAnsi="Times"/>
                      <w:b/>
                      <w:sz w:val="18"/>
                      <w:szCs w:val="18"/>
                    </w:rPr>
                    <w:t>Ş</w:t>
                  </w:r>
                  <w:r w:rsidRPr="008B2BCB">
                    <w:rPr>
                      <w:rFonts w:eastAsia="ヒラギノ明朝 Pro W3" w:hAnsi="Times"/>
                      <w:b/>
                      <w:sz w:val="18"/>
                      <w:szCs w:val="18"/>
                    </w:rPr>
                    <w:t>emsiye Fonun ve Fonun Sona Ermesine, Devrine ve</w:t>
                  </w:r>
                </w:p>
                <w:p w:rsidR="008B2BCB" w:rsidRPr="008B2BCB" w:rsidRDefault="008B2BCB" w:rsidP="008B2BCB">
                  <w:pPr>
                    <w:spacing w:after="113" w:line="240" w:lineRule="exact"/>
                    <w:jc w:val="center"/>
                    <w:rPr>
                      <w:rFonts w:eastAsia="ヒラギノ明朝 Pro W3" w:hAnsi="Times"/>
                      <w:b/>
                      <w:sz w:val="18"/>
                      <w:szCs w:val="18"/>
                    </w:rPr>
                  </w:pPr>
                  <w:r w:rsidRPr="008B2BCB">
                    <w:rPr>
                      <w:rFonts w:eastAsia="ヒラギノ明朝 Pro W3" w:hAnsi="Times"/>
                      <w:b/>
                      <w:sz w:val="18"/>
                      <w:szCs w:val="18"/>
                    </w:rPr>
                    <w:t>Yap</w:t>
                  </w:r>
                  <w:r w:rsidRPr="008B2BCB">
                    <w:rPr>
                      <w:rFonts w:eastAsia="ヒラギノ明朝 Pro W3" w:hAnsi="Times"/>
                      <w:b/>
                      <w:sz w:val="18"/>
                      <w:szCs w:val="18"/>
                    </w:rPr>
                    <w:t>ı</w:t>
                  </w:r>
                  <w:r w:rsidRPr="008B2BCB">
                    <w:rPr>
                      <w:rFonts w:eastAsia="ヒラギノ明朝 Pro W3" w:hAnsi="Times"/>
                      <w:b/>
                      <w:sz w:val="18"/>
                      <w:szCs w:val="18"/>
                    </w:rPr>
                    <w:t>land</w:t>
                  </w:r>
                  <w:r w:rsidRPr="008B2BCB">
                    <w:rPr>
                      <w:rFonts w:eastAsia="ヒラギノ明朝 Pro W3" w:hAnsi="Times"/>
                      <w:b/>
                      <w:sz w:val="18"/>
                      <w:szCs w:val="18"/>
                    </w:rPr>
                    <w:t>ı</w:t>
                  </w:r>
                  <w:r w:rsidRPr="008B2BCB">
                    <w:rPr>
                      <w:rFonts w:eastAsia="ヒラギノ明朝 Pro W3" w:hAnsi="Times"/>
                      <w:b/>
                      <w:sz w:val="18"/>
                      <w:szCs w:val="18"/>
                    </w:rPr>
                    <w:t>r</w:t>
                  </w:r>
                  <w:r w:rsidRPr="008B2BCB">
                    <w:rPr>
                      <w:rFonts w:eastAsia="ヒラギノ明朝 Pro W3" w:hAnsi="Times"/>
                      <w:b/>
                      <w:sz w:val="18"/>
                      <w:szCs w:val="18"/>
                    </w:rPr>
                    <w:t>ı</w:t>
                  </w:r>
                  <w:r w:rsidRPr="008B2BCB">
                    <w:rPr>
                      <w:rFonts w:eastAsia="ヒラギノ明朝 Pro W3" w:hAnsi="Times"/>
                      <w:b/>
                      <w:sz w:val="18"/>
                      <w:szCs w:val="18"/>
                    </w:rPr>
                    <w:t>lmas</w:t>
                  </w:r>
                  <w:r w:rsidRPr="008B2BCB">
                    <w:rPr>
                      <w:rFonts w:eastAsia="ヒラギノ明朝 Pro W3" w:hAnsi="Times"/>
                      <w:b/>
                      <w:sz w:val="18"/>
                      <w:szCs w:val="18"/>
                    </w:rPr>
                    <w:t>ı</w:t>
                  </w:r>
                  <w:r w:rsidRPr="008B2BCB">
                    <w:rPr>
                      <w:rFonts w:eastAsia="ヒラギノ明朝 Pro W3" w:hAnsi="Times"/>
                      <w:b/>
                      <w:sz w:val="18"/>
                      <w:szCs w:val="18"/>
                    </w:rPr>
                    <w:t xml:space="preserve">na </w:t>
                  </w:r>
                  <w:r w:rsidRPr="008B2BCB">
                    <w:rPr>
                      <w:rFonts w:eastAsia="ヒラギノ明朝 Pro W3" w:hAnsi="Times"/>
                      <w:b/>
                      <w:sz w:val="18"/>
                      <w:szCs w:val="18"/>
                    </w:rPr>
                    <w:t>İ</w:t>
                  </w:r>
                  <w:r w:rsidRPr="008B2BCB">
                    <w:rPr>
                      <w:rFonts w:eastAsia="ヒラギノ明朝 Pro W3" w:hAnsi="Times"/>
                      <w:b/>
                      <w:sz w:val="18"/>
                      <w:szCs w:val="18"/>
                    </w:rPr>
                    <w:t>li</w:t>
                  </w:r>
                  <w:r w:rsidRPr="008B2BCB">
                    <w:rPr>
                      <w:rFonts w:eastAsia="ヒラギノ明朝 Pro W3" w:hAnsi="Times"/>
                      <w:b/>
                      <w:sz w:val="18"/>
                      <w:szCs w:val="18"/>
                    </w:rPr>
                    <w:t>ş</w:t>
                  </w:r>
                  <w:r w:rsidRPr="008B2BCB">
                    <w:rPr>
                      <w:rFonts w:eastAsia="ヒラギノ明朝 Pro W3" w:hAnsi="Times"/>
                      <w:b/>
                      <w:sz w:val="18"/>
                      <w:szCs w:val="18"/>
                    </w:rPr>
                    <w:t>kin Esaslar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Ş</w:t>
                  </w:r>
                  <w:r w:rsidRPr="008B2BCB">
                    <w:rPr>
                      <w:rFonts w:eastAsia="ヒラギノ明朝 Pro W3" w:hAnsi="Times"/>
                      <w:b/>
                      <w:sz w:val="18"/>
                      <w:szCs w:val="18"/>
                    </w:rPr>
                    <w:t>emsiye fonun ve fonun sona ermesi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28 </w:t>
                  </w:r>
                  <w:r w:rsidRPr="008B2BCB">
                    <w:rPr>
                      <w:rFonts w:eastAsia="ヒラギノ明朝 Pro W3" w:hAnsi="Times"/>
                      <w:b/>
                      <w:sz w:val="18"/>
                      <w:szCs w:val="18"/>
                    </w:rPr>
                    <w:t>–</w:t>
                  </w:r>
                  <w:r w:rsidRPr="008B2BCB">
                    <w:rPr>
                      <w:rFonts w:eastAsia="ヒラギノ明朝 Pro W3" w:hAnsi="Times"/>
                      <w:sz w:val="18"/>
                      <w:szCs w:val="18"/>
                    </w:rPr>
                    <w:t xml:space="preserve"> (1) Fon, a</w:t>
                  </w:r>
                  <w:r w:rsidRPr="008B2BCB">
                    <w:rPr>
                      <w:rFonts w:eastAsia="ヒラギノ明朝 Pro W3" w:hAnsi="Times"/>
                      <w:sz w:val="18"/>
                      <w:szCs w:val="18"/>
                    </w:rPr>
                    <w:t>ş</w:t>
                  </w:r>
                  <w:r w:rsidRPr="008B2BCB">
                    <w:rPr>
                      <w:rFonts w:eastAsia="ヒラギノ明朝 Pro W3" w:hAnsi="Times"/>
                      <w:sz w:val="18"/>
                      <w:szCs w:val="18"/>
                    </w:rPr>
                    <w:t>a</w:t>
                  </w:r>
                  <w:r w:rsidRPr="008B2BCB">
                    <w:rPr>
                      <w:rFonts w:eastAsia="ヒラギノ明朝 Pro W3" w:hAnsi="Times"/>
                      <w:sz w:val="18"/>
                      <w:szCs w:val="18"/>
                    </w:rPr>
                    <w:t>ğı</w:t>
                  </w:r>
                  <w:r w:rsidRPr="008B2BCB">
                    <w:rPr>
                      <w:rFonts w:eastAsia="ヒラギノ明朝 Pro W3" w:hAnsi="Times"/>
                      <w:sz w:val="18"/>
                      <w:szCs w:val="18"/>
                    </w:rPr>
                    <w:t>daki nedenlerle sona erer: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nda bir s</w:t>
                  </w:r>
                  <w:r w:rsidRPr="008B2BCB">
                    <w:rPr>
                      <w:rFonts w:eastAsia="ヒラギノ明朝 Pro W3" w:hAnsi="Times"/>
                      <w:sz w:val="18"/>
                      <w:szCs w:val="18"/>
                    </w:rPr>
                    <w:t>ü</w:t>
                  </w:r>
                  <w:r w:rsidRPr="008B2BCB">
                    <w:rPr>
                      <w:rFonts w:eastAsia="ヒラギノ明朝 Pro W3" w:hAnsi="Times"/>
                      <w:sz w:val="18"/>
                      <w:szCs w:val="18"/>
                    </w:rPr>
                    <w:t xml:space="preserve">re </w:t>
                  </w:r>
                  <w:r w:rsidRPr="008B2BCB">
                    <w:rPr>
                      <w:rFonts w:eastAsia="ヒラギノ明朝 Pro W3" w:hAnsi="Times"/>
                      <w:sz w:val="18"/>
                      <w:szCs w:val="18"/>
                    </w:rPr>
                    <w:t>ö</w:t>
                  </w:r>
                  <w:r w:rsidRPr="008B2BCB">
                    <w:rPr>
                      <w:rFonts w:eastAsia="ヒラギノ明朝 Pro W3" w:hAnsi="Times"/>
                      <w:sz w:val="18"/>
                      <w:szCs w:val="18"/>
                    </w:rPr>
                    <w:t>ng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lm</w:t>
                  </w:r>
                  <w:r w:rsidRPr="008B2BCB">
                    <w:rPr>
                      <w:rFonts w:eastAsia="ヒラギノ明朝 Pro W3" w:hAnsi="Times"/>
                      <w:sz w:val="18"/>
                      <w:szCs w:val="18"/>
                    </w:rPr>
                    <w:t>üş</w:t>
                  </w:r>
                  <w:r w:rsidRPr="008B2BCB">
                    <w:rPr>
                      <w:rFonts w:eastAsia="ヒラギノ明朝 Pro W3" w:hAnsi="Times"/>
                      <w:sz w:val="18"/>
                      <w:szCs w:val="18"/>
                    </w:rPr>
                    <w:t xml:space="preserve"> ise bu s</w:t>
                  </w:r>
                  <w:r w:rsidRPr="008B2BCB">
                    <w:rPr>
                      <w:rFonts w:eastAsia="ヒラギノ明朝 Pro W3" w:hAnsi="Times"/>
                      <w:sz w:val="18"/>
                      <w:szCs w:val="18"/>
                    </w:rPr>
                    <w:t>ü</w:t>
                  </w:r>
                  <w:r w:rsidRPr="008B2BCB">
                    <w:rPr>
                      <w:rFonts w:eastAsia="ヒラギノ明朝 Pro W3" w:hAnsi="Times"/>
                      <w:sz w:val="18"/>
                      <w:szCs w:val="18"/>
                    </w:rPr>
                    <w:t>renin sona ermesi,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Fon s</w:t>
                  </w:r>
                  <w:r w:rsidRPr="008B2BCB">
                    <w:rPr>
                      <w:rFonts w:eastAsia="ヒラギノ明朝 Pro W3" w:hAnsi="Times"/>
                      <w:sz w:val="18"/>
                      <w:szCs w:val="18"/>
                    </w:rPr>
                    <w:t>ü</w:t>
                  </w:r>
                  <w:r w:rsidRPr="008B2BCB">
                    <w:rPr>
                      <w:rFonts w:eastAsia="ヒラギノ明朝 Pro W3" w:hAnsi="Times"/>
                      <w:sz w:val="18"/>
                      <w:szCs w:val="18"/>
                    </w:rPr>
                    <w:t>resiz ise kurucunun Kurulun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üşü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ald</w:t>
                  </w:r>
                  <w:r w:rsidRPr="008B2BCB">
                    <w:rPr>
                      <w:rFonts w:eastAsia="ヒラギノ明朝 Pro W3" w:hAnsi="Times"/>
                      <w:sz w:val="18"/>
                      <w:szCs w:val="18"/>
                    </w:rPr>
                    <w:t>ı</w:t>
                  </w:r>
                  <w:r w:rsidRPr="008B2BCB">
                    <w:rPr>
                      <w:rFonts w:eastAsia="ヒラギノ明朝 Pro W3" w:hAnsi="Times"/>
                      <w:sz w:val="18"/>
                      <w:szCs w:val="18"/>
                    </w:rPr>
                    <w:t>ktan sonra alt</w:t>
                  </w:r>
                  <w:r w:rsidRPr="008B2BCB">
                    <w:rPr>
                      <w:rFonts w:eastAsia="ヒラギノ明朝 Pro W3" w:hAnsi="Times"/>
                      <w:sz w:val="18"/>
                      <w:szCs w:val="18"/>
                    </w:rPr>
                    <w:t>ı</w:t>
                  </w:r>
                  <w:r w:rsidRPr="008B2BCB">
                    <w:rPr>
                      <w:rFonts w:eastAsia="ヒラギノ明朝 Pro W3" w:hAnsi="Times"/>
                      <w:sz w:val="18"/>
                      <w:szCs w:val="18"/>
                    </w:rPr>
                    <w:t xml:space="preserve"> ay sonras</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 feshi ihbar etmesi,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c) Kurucunun faaliyet </w:t>
                  </w:r>
                  <w:r w:rsidRPr="008B2BCB">
                    <w:rPr>
                      <w:rFonts w:eastAsia="ヒラギノ明朝 Pro W3" w:hAnsi="Times"/>
                      <w:sz w:val="18"/>
                      <w:szCs w:val="18"/>
                    </w:rPr>
                    <w:t>ş</w:t>
                  </w:r>
                  <w:r w:rsidRPr="008B2BCB">
                    <w:rPr>
                      <w:rFonts w:eastAsia="ヒラギノ明朝 Pro W3" w:hAnsi="Times"/>
                      <w:sz w:val="18"/>
                      <w:szCs w:val="18"/>
                    </w:rPr>
                    <w:t>artlar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kaybetmesi,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ç</w:t>
                  </w:r>
                  <w:r w:rsidRPr="008B2BCB">
                    <w:rPr>
                      <w:rFonts w:eastAsia="ヒラギノ明朝 Pro W3" w:hAnsi="Times"/>
                      <w:sz w:val="18"/>
                      <w:szCs w:val="18"/>
                    </w:rPr>
                    <w:t>) Kurucunun mali durumunun taahh</w:t>
                  </w:r>
                  <w:r w:rsidRPr="008B2BCB">
                    <w:rPr>
                      <w:rFonts w:eastAsia="ヒラギノ明朝 Pro W3" w:hAnsi="Times"/>
                      <w:sz w:val="18"/>
                      <w:szCs w:val="18"/>
                    </w:rPr>
                    <w:t>ü</w:t>
                  </w:r>
                  <w:r w:rsidRPr="008B2BCB">
                    <w:rPr>
                      <w:rFonts w:eastAsia="ヒラギノ明朝 Pro W3" w:hAnsi="Times"/>
                      <w:sz w:val="18"/>
                      <w:szCs w:val="18"/>
                    </w:rPr>
                    <w:t>tlerini kar</w:t>
                  </w:r>
                  <w:r w:rsidRPr="008B2BCB">
                    <w:rPr>
                      <w:rFonts w:eastAsia="ヒラギノ明朝 Pro W3" w:hAnsi="Times"/>
                      <w:sz w:val="18"/>
                      <w:szCs w:val="18"/>
                    </w:rPr>
                    <w:t>şı</w:t>
                  </w:r>
                  <w:r w:rsidRPr="008B2BCB">
                    <w:rPr>
                      <w:rFonts w:eastAsia="ヒラギノ明朝 Pro W3" w:hAnsi="Times"/>
                      <w:sz w:val="18"/>
                      <w:szCs w:val="18"/>
                    </w:rPr>
                    <w:t>layamayacak kadar zay</w:t>
                  </w:r>
                  <w:r w:rsidRPr="008B2BCB">
                    <w:rPr>
                      <w:rFonts w:eastAsia="ヒラギノ明朝 Pro W3" w:hAnsi="Times"/>
                      <w:sz w:val="18"/>
                      <w:szCs w:val="18"/>
                    </w:rPr>
                    <w:t>ı</w:t>
                  </w:r>
                  <w:r w:rsidRPr="008B2BCB">
                    <w:rPr>
                      <w:rFonts w:eastAsia="ヒラギノ明朝 Pro W3" w:hAnsi="Times"/>
                      <w:sz w:val="18"/>
                      <w:szCs w:val="18"/>
                    </w:rPr>
                    <w:t>flamas</w:t>
                  </w:r>
                  <w:r w:rsidRPr="008B2BCB">
                    <w:rPr>
                      <w:rFonts w:eastAsia="ヒラギノ明朝 Pro W3" w:hAnsi="Times"/>
                      <w:sz w:val="18"/>
                      <w:szCs w:val="18"/>
                    </w:rPr>
                    <w:t>ı</w:t>
                  </w:r>
                  <w:r w:rsidRPr="008B2BCB">
                    <w:rPr>
                      <w:rFonts w:eastAsia="ヒラギノ明朝 Pro W3" w:hAnsi="Times"/>
                      <w:sz w:val="18"/>
                      <w:szCs w:val="18"/>
                    </w:rPr>
                    <w:t>, iflas etmesi veya tasfiye edilmesi,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d) Fonun kendi mali y</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w:t>
                  </w:r>
                  <w:r w:rsidRPr="008B2BCB">
                    <w:rPr>
                      <w:rFonts w:eastAsia="ヒラギノ明朝 Pro W3" w:hAnsi="Times"/>
                      <w:sz w:val="18"/>
                      <w:szCs w:val="18"/>
                    </w:rPr>
                    <w:t>ü</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klerini kar</w:t>
                  </w:r>
                  <w:r w:rsidRPr="008B2BCB">
                    <w:rPr>
                      <w:rFonts w:eastAsia="ヒラギノ明朝 Pro W3" w:hAnsi="Times"/>
                      <w:sz w:val="18"/>
                      <w:szCs w:val="18"/>
                    </w:rPr>
                    <w:t>şı</w:t>
                  </w:r>
                  <w:r w:rsidRPr="008B2BCB">
                    <w:rPr>
                      <w:rFonts w:eastAsia="ヒラギノ明朝 Pro W3" w:hAnsi="Times"/>
                      <w:sz w:val="18"/>
                      <w:szCs w:val="18"/>
                    </w:rPr>
                    <w:t>layamaz durumda olmas</w:t>
                  </w:r>
                  <w:r w:rsidRPr="008B2BCB">
                    <w:rPr>
                      <w:rFonts w:eastAsia="ヒラギノ明朝 Pro W3" w:hAnsi="Times"/>
                      <w:sz w:val="18"/>
                      <w:szCs w:val="18"/>
                    </w:rPr>
                    <w:t>ı</w:t>
                  </w:r>
                  <w:r w:rsidRPr="008B2BCB">
                    <w:rPr>
                      <w:rFonts w:eastAsia="ヒラギノ明朝 Pro W3" w:hAnsi="Times"/>
                      <w:sz w:val="18"/>
                      <w:szCs w:val="18"/>
                    </w:rPr>
                    <w:t xml:space="preserve"> ve benzer nedenlerle fonun devam</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yarar</w:t>
                  </w:r>
                  <w:r w:rsidRPr="008B2BCB">
                    <w:rPr>
                      <w:rFonts w:eastAsia="ヒラギノ明朝 Pro W3" w:hAnsi="Times"/>
                      <w:sz w:val="18"/>
                      <w:szCs w:val="18"/>
                    </w:rPr>
                    <w:t>ı</w:t>
                  </w:r>
                  <w:r w:rsidRPr="008B2BCB">
                    <w:rPr>
                      <w:rFonts w:eastAsia="ヒラギノ明朝 Pro W3" w:hAnsi="Times"/>
                      <w:sz w:val="18"/>
                      <w:szCs w:val="18"/>
                    </w:rPr>
                    <w:t>na olmayaca</w:t>
                  </w:r>
                  <w:r w:rsidRPr="008B2BCB">
                    <w:rPr>
                      <w:rFonts w:eastAsia="ヒラギノ明朝 Pro W3" w:hAnsi="Times"/>
                      <w:sz w:val="18"/>
                      <w:szCs w:val="18"/>
                    </w:rPr>
                    <w:t>ğı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Kurulca tespit edilmi</w:t>
                  </w:r>
                  <w:r w:rsidRPr="008B2BCB">
                    <w:rPr>
                      <w:rFonts w:eastAsia="ヒラギノ明朝 Pro W3" w:hAnsi="Times"/>
                      <w:sz w:val="18"/>
                      <w:szCs w:val="18"/>
                    </w:rPr>
                    <w:t>ş</w:t>
                  </w:r>
                  <w:r w:rsidRPr="008B2BCB">
                    <w:rPr>
                      <w:rFonts w:eastAsia="ヒラギノ明朝 Pro W3" w:hAnsi="Times"/>
                      <w:sz w:val="18"/>
                      <w:szCs w:val="18"/>
                    </w:rPr>
                    <w:t xml:space="preserve"> olmas</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Fon mal varl</w:t>
                  </w:r>
                  <w:r w:rsidRPr="008B2BCB">
                    <w:rPr>
                      <w:rFonts w:eastAsia="ヒラギノ明朝 Pro W3" w:hAnsi="Times"/>
                      <w:sz w:val="18"/>
                      <w:szCs w:val="18"/>
                    </w:rPr>
                    <w:t>ığı</w:t>
                  </w:r>
                  <w:r w:rsidRPr="008B2BCB">
                    <w:rPr>
                      <w:rFonts w:eastAsia="ヒラギノ明朝 Pro W3" w:hAnsi="Times"/>
                      <w:sz w:val="18"/>
                      <w:szCs w:val="18"/>
                    </w:rPr>
                    <w:t>,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ve izahnamede yer alan ilkelere g</w:t>
                  </w:r>
                  <w:r w:rsidRPr="008B2BCB">
                    <w:rPr>
                      <w:rFonts w:eastAsia="ヒラギノ明朝 Pro W3" w:hAnsi="Times"/>
                      <w:sz w:val="18"/>
                      <w:szCs w:val="18"/>
                    </w:rPr>
                    <w:t>ö</w:t>
                  </w:r>
                  <w:r w:rsidRPr="008B2BCB">
                    <w:rPr>
                      <w:rFonts w:eastAsia="ヒラギノ明朝 Pro W3" w:hAnsi="Times"/>
                      <w:sz w:val="18"/>
                      <w:szCs w:val="18"/>
                    </w:rPr>
                    <w:t>re tasfiye edilir ve tasfiye bakiyesi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sahiplerine paylar</w:t>
                  </w:r>
                  <w:r w:rsidRPr="008B2BCB">
                    <w:rPr>
                      <w:rFonts w:eastAsia="ヒラギノ明朝 Pro W3" w:hAnsi="Times"/>
                      <w:sz w:val="18"/>
                      <w:szCs w:val="18"/>
                    </w:rPr>
                    <w:t>ı</w:t>
                  </w:r>
                  <w:r w:rsidRPr="008B2BCB">
                    <w:rPr>
                      <w:rFonts w:eastAsia="ヒラギノ明朝 Pro W3" w:hAnsi="Times"/>
                      <w:sz w:val="18"/>
                      <w:szCs w:val="18"/>
                    </w:rPr>
                    <w:t xml:space="preserve"> oran</w:t>
                  </w:r>
                  <w:r w:rsidRPr="008B2BCB">
                    <w:rPr>
                      <w:rFonts w:eastAsia="ヒラギノ明朝 Pro W3" w:hAnsi="Times"/>
                      <w:sz w:val="18"/>
                      <w:szCs w:val="18"/>
                    </w:rPr>
                    <w:t>ı</w:t>
                  </w:r>
                  <w:r w:rsidRPr="008B2BCB">
                    <w:rPr>
                      <w:rFonts w:eastAsia="ヒラギノ明朝 Pro W3" w:hAnsi="Times"/>
                      <w:sz w:val="18"/>
                      <w:szCs w:val="18"/>
                    </w:rPr>
                    <w:t>nda da</w:t>
                  </w:r>
                  <w:r w:rsidRPr="008B2BCB">
                    <w:rPr>
                      <w:rFonts w:eastAsia="ヒラギノ明朝 Pro W3" w:hAnsi="Times"/>
                      <w:sz w:val="18"/>
                      <w:szCs w:val="18"/>
                    </w:rPr>
                    <w:t>ğı</w:t>
                  </w:r>
                  <w:r w:rsidRPr="008B2BCB">
                    <w:rPr>
                      <w:rFonts w:eastAsia="ヒラギノ明朝 Pro W3" w:hAnsi="Times"/>
                      <w:sz w:val="18"/>
                      <w:szCs w:val="18"/>
                    </w:rPr>
                    <w:t>t</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r. Tasfiye durumunda yaln</w:t>
                  </w:r>
                  <w:r w:rsidRPr="008B2BCB">
                    <w:rPr>
                      <w:rFonts w:eastAsia="ヒラギノ明朝 Pro W3" w:hAnsi="Times"/>
                      <w:sz w:val="18"/>
                      <w:szCs w:val="18"/>
                    </w:rPr>
                    <w:t>ı</w:t>
                  </w:r>
                  <w:r w:rsidRPr="008B2BCB">
                    <w:rPr>
                      <w:rFonts w:eastAsia="ヒラギノ明朝 Pro W3" w:hAnsi="Times"/>
                      <w:sz w:val="18"/>
                      <w:szCs w:val="18"/>
                    </w:rPr>
                    <w:t>zca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sahiplerine </w:t>
                  </w:r>
                  <w:r w:rsidRPr="008B2BCB">
                    <w:rPr>
                      <w:rFonts w:eastAsia="ヒラギノ明朝 Pro W3" w:hAnsi="Times"/>
                      <w:sz w:val="18"/>
                      <w:szCs w:val="18"/>
                    </w:rPr>
                    <w:t>ö</w:t>
                  </w:r>
                  <w:r w:rsidRPr="008B2BCB">
                    <w:rPr>
                      <w:rFonts w:eastAsia="ヒラギノ明朝 Pro W3" w:hAnsi="Times"/>
                      <w:sz w:val="18"/>
                      <w:szCs w:val="18"/>
                    </w:rPr>
                    <w:t>deme yap</w:t>
                  </w:r>
                  <w:r w:rsidRPr="008B2BCB">
                    <w:rPr>
                      <w:rFonts w:eastAsia="ヒラギノ明朝 Pro W3" w:hAnsi="Times"/>
                      <w:sz w:val="18"/>
                      <w:szCs w:val="18"/>
                    </w:rPr>
                    <w:t>ı</w:t>
                  </w:r>
                  <w:r w:rsidRPr="008B2BCB">
                    <w:rPr>
                      <w:rFonts w:eastAsia="ヒラギノ明朝 Pro W3" w:hAnsi="Times"/>
                      <w:sz w:val="18"/>
                      <w:szCs w:val="18"/>
                    </w:rPr>
                    <w:t xml:space="preserve">labilir. Fesih </w:t>
                  </w:r>
                  <w:r w:rsidRPr="008B2BCB">
                    <w:rPr>
                      <w:rFonts w:eastAsia="ヒラギノ明朝 Pro W3" w:hAnsi="Times"/>
                      <w:sz w:val="18"/>
                      <w:szCs w:val="18"/>
                    </w:rPr>
                    <w:lastRenderedPageBreak/>
                    <w:t>ihbar</w:t>
                  </w:r>
                  <w:r w:rsidRPr="008B2BCB">
                    <w:rPr>
                      <w:rFonts w:eastAsia="ヒラギノ明朝 Pro W3" w:hAnsi="Times"/>
                      <w:sz w:val="18"/>
                      <w:szCs w:val="18"/>
                    </w:rPr>
                    <w:t>ı</w:t>
                  </w:r>
                  <w:r w:rsidRPr="008B2BCB">
                    <w:rPr>
                      <w:rFonts w:eastAsia="ヒラギノ明朝 Pro W3" w:hAnsi="Times"/>
                      <w:sz w:val="18"/>
                      <w:szCs w:val="18"/>
                    </w:rPr>
                    <w:t>ndan sonra yeni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ihra</w:t>
                  </w:r>
                  <w:r w:rsidRPr="008B2BCB">
                    <w:rPr>
                      <w:rFonts w:eastAsia="ヒラギノ明朝 Pro W3" w:hAnsi="Times"/>
                      <w:sz w:val="18"/>
                      <w:szCs w:val="18"/>
                    </w:rPr>
                    <w:t>ç</w:t>
                  </w:r>
                  <w:r w:rsidRPr="008B2BCB">
                    <w:rPr>
                      <w:rFonts w:eastAsia="ヒラギノ明朝 Pro W3" w:hAnsi="Times"/>
                      <w:sz w:val="18"/>
                      <w:szCs w:val="18"/>
                    </w:rPr>
                    <w:t xml:space="preserve"> edilemez. Tasfiye an</w:t>
                  </w:r>
                  <w:r w:rsidRPr="008B2BCB">
                    <w:rPr>
                      <w:rFonts w:eastAsia="ヒラギノ明朝 Pro W3" w:hAnsi="Times"/>
                      <w:sz w:val="18"/>
                      <w:szCs w:val="18"/>
                    </w:rPr>
                    <w:t>ı</w:t>
                  </w:r>
                  <w:r w:rsidRPr="008B2BCB">
                    <w:rPr>
                      <w:rFonts w:eastAsia="ヒラギノ明朝 Pro W3" w:hAnsi="Times"/>
                      <w:sz w:val="18"/>
                      <w:szCs w:val="18"/>
                    </w:rPr>
                    <w:t>ndan itibaren hi</w:t>
                  </w:r>
                  <w:r w:rsidRPr="008B2BCB">
                    <w:rPr>
                      <w:rFonts w:eastAsia="ヒラギノ明朝 Pro W3" w:hAnsi="Times"/>
                      <w:sz w:val="18"/>
                      <w:szCs w:val="18"/>
                    </w:rPr>
                    <w:t>ç</w:t>
                  </w:r>
                  <w:r w:rsidRPr="008B2BCB">
                    <w:rPr>
                      <w:rFonts w:eastAsia="ヒラギノ明朝 Pro W3" w:hAnsi="Times"/>
                      <w:sz w:val="18"/>
                      <w:szCs w:val="18"/>
                    </w:rPr>
                    <w:t>bir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ihra</w:t>
                  </w:r>
                  <w:r w:rsidRPr="008B2BCB">
                    <w:rPr>
                      <w:rFonts w:eastAsia="ヒラギノ明朝 Pro W3" w:hAnsi="Times"/>
                      <w:sz w:val="18"/>
                      <w:szCs w:val="18"/>
                    </w:rPr>
                    <w:t>ç</w:t>
                  </w:r>
                  <w:r w:rsidRPr="008B2BCB">
                    <w:rPr>
                      <w:rFonts w:eastAsia="ヒラギノ明朝 Pro W3" w:hAnsi="Times"/>
                      <w:sz w:val="18"/>
                      <w:szCs w:val="18"/>
                    </w:rPr>
                    <w:t xml:space="preserve"> edilemez ve geri al</w:t>
                  </w:r>
                  <w:r w:rsidRPr="008B2BCB">
                    <w:rPr>
                      <w:rFonts w:eastAsia="ヒラギノ明朝 Pro W3" w:hAnsi="Times"/>
                      <w:sz w:val="18"/>
                      <w:szCs w:val="18"/>
                    </w:rPr>
                    <w:t>ı</w:t>
                  </w:r>
                  <w:r w:rsidRPr="008B2BCB">
                    <w:rPr>
                      <w:rFonts w:eastAsia="ヒラギノ明朝 Pro W3" w:hAnsi="Times"/>
                      <w:sz w:val="18"/>
                      <w:szCs w:val="18"/>
                    </w:rPr>
                    <w:t>namaz.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Tasfiye i</w:t>
                  </w:r>
                  <w:r w:rsidRPr="008B2BCB">
                    <w:rPr>
                      <w:rFonts w:eastAsia="ヒラギノ明朝 Pro W3" w:hAnsi="Times"/>
                      <w:sz w:val="18"/>
                      <w:szCs w:val="18"/>
                    </w:rPr>
                    <w:t>ş</w:t>
                  </w:r>
                  <w:r w:rsidRPr="008B2BCB">
                    <w:rPr>
                      <w:rFonts w:eastAsia="ヒラギノ明朝 Pro W3" w:hAnsi="Times"/>
                      <w:sz w:val="18"/>
                      <w:szCs w:val="18"/>
                    </w:rPr>
                    <w:t>lemlerine ili</w:t>
                  </w:r>
                  <w:r w:rsidRPr="008B2BCB">
                    <w:rPr>
                      <w:rFonts w:eastAsia="ヒラギノ明朝 Pro W3" w:hAnsi="Times"/>
                      <w:sz w:val="18"/>
                      <w:szCs w:val="18"/>
                    </w:rPr>
                    <w:t>ş</w:t>
                  </w:r>
                  <w:r w:rsidRPr="008B2BCB">
                    <w:rPr>
                      <w:rFonts w:eastAsia="ヒラギノ明朝 Pro W3" w:hAnsi="Times"/>
                      <w:sz w:val="18"/>
                      <w:szCs w:val="18"/>
                    </w:rPr>
                    <w:t>kin olarak, birinci f</w:t>
                  </w:r>
                  <w:r w:rsidRPr="008B2BCB">
                    <w:rPr>
                      <w:rFonts w:eastAsia="ヒラギノ明朝 Pro W3" w:hAnsi="Times"/>
                      <w:sz w:val="18"/>
                      <w:szCs w:val="18"/>
                    </w:rPr>
                    <w:t>ı</w:t>
                  </w:r>
                  <w:r w:rsidRPr="008B2BCB">
                    <w:rPr>
                      <w:rFonts w:eastAsia="ヒラギノ明朝 Pro W3" w:hAnsi="Times"/>
                      <w:sz w:val="18"/>
                      <w:szCs w:val="18"/>
                    </w:rPr>
                    <w:t>kran</w:t>
                  </w:r>
                  <w:r w:rsidRPr="008B2BCB">
                    <w:rPr>
                      <w:rFonts w:eastAsia="ヒラギノ明朝 Pro W3" w:hAnsi="Times"/>
                      <w:sz w:val="18"/>
                      <w:szCs w:val="18"/>
                    </w:rPr>
                    <w:t>ı</w:t>
                  </w:r>
                  <w:r w:rsidRPr="008B2BCB">
                    <w:rPr>
                      <w:rFonts w:eastAsia="ヒラギノ明朝 Pro W3" w:hAnsi="Times"/>
                      <w:sz w:val="18"/>
                      <w:szCs w:val="18"/>
                    </w:rPr>
                    <w:t>n (b) bendinde yer alan alt</w:t>
                  </w:r>
                  <w:r w:rsidRPr="008B2BCB">
                    <w:rPr>
                      <w:rFonts w:eastAsia="ヒラギノ明朝 Pro W3" w:hAnsi="Times"/>
                      <w:sz w:val="18"/>
                      <w:szCs w:val="18"/>
                    </w:rPr>
                    <w:t>ı</w:t>
                  </w:r>
                  <w:r w:rsidRPr="008B2BCB">
                    <w:rPr>
                      <w:rFonts w:eastAsia="ヒラギノ明朝 Pro W3" w:hAnsi="Times"/>
                      <w:sz w:val="18"/>
                      <w:szCs w:val="18"/>
                    </w:rPr>
                    <w:t xml:space="preserve"> ayl</w:t>
                  </w:r>
                  <w:r w:rsidRPr="008B2BCB">
                    <w:rPr>
                      <w:rFonts w:eastAsia="ヒラギノ明朝 Pro W3" w:hAnsi="Times"/>
                      <w:sz w:val="18"/>
                      <w:szCs w:val="18"/>
                    </w:rPr>
                    <w:t>ı</w:t>
                  </w:r>
                  <w:r w:rsidRPr="008B2BCB">
                    <w:rPr>
                      <w:rFonts w:eastAsia="ヒラギノ明朝 Pro W3" w:hAnsi="Times"/>
                      <w:sz w:val="18"/>
                      <w:szCs w:val="18"/>
                    </w:rPr>
                    <w:t>k s</w:t>
                  </w:r>
                  <w:r w:rsidRPr="008B2BCB">
                    <w:rPr>
                      <w:rFonts w:eastAsia="ヒラギノ明朝 Pro W3" w:hAnsi="Times"/>
                      <w:sz w:val="18"/>
                      <w:szCs w:val="18"/>
                    </w:rPr>
                    <w:t>ü</w:t>
                  </w:r>
                  <w:r w:rsidRPr="008B2BCB">
                    <w:rPr>
                      <w:rFonts w:eastAsia="ヒラギノ明朝 Pro W3" w:hAnsi="Times"/>
                      <w:sz w:val="18"/>
                      <w:szCs w:val="18"/>
                    </w:rPr>
                    <w:t>re sonunda hala fona iade edilmemi</w:t>
                  </w:r>
                  <w:r w:rsidRPr="008B2BCB">
                    <w:rPr>
                      <w:rFonts w:eastAsia="ヒラギノ明朝 Pro W3" w:hAnsi="Times"/>
                      <w:sz w:val="18"/>
                      <w:szCs w:val="18"/>
                    </w:rPr>
                    <w:t>ş</w:t>
                  </w:r>
                  <w:r w:rsidRPr="008B2BCB">
                    <w:rPr>
                      <w:rFonts w:eastAsia="ヒラギノ明朝 Pro W3" w:hAnsi="Times"/>
                      <w:sz w:val="18"/>
                      <w:szCs w:val="18"/>
                    </w:rPr>
                    <w:t xml:space="preserve">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bulunmas</w:t>
                  </w:r>
                  <w:r w:rsidRPr="008B2BCB">
                    <w:rPr>
                      <w:rFonts w:eastAsia="ヒラギノ明朝 Pro W3" w:hAnsi="Times"/>
                      <w:sz w:val="18"/>
                      <w:szCs w:val="18"/>
                    </w:rPr>
                    <w:t>ı</w:t>
                  </w:r>
                  <w:r w:rsidRPr="008B2BCB">
                    <w:rPr>
                      <w:rFonts w:eastAsia="ヒラギノ明朝 Pro W3" w:hAnsi="Times"/>
                      <w:sz w:val="18"/>
                      <w:szCs w:val="18"/>
                    </w:rPr>
                    <w:t xml:space="preserve"> halinde,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sahiplerinin sat</w:t>
                  </w:r>
                  <w:r w:rsidRPr="008B2BCB">
                    <w:rPr>
                      <w:rFonts w:eastAsia="ヒラギノ明朝 Pro W3" w:hAnsi="Times"/>
                      <w:sz w:val="18"/>
                      <w:szCs w:val="18"/>
                    </w:rPr>
                    <w:t>ış</w:t>
                  </w:r>
                  <w:r w:rsidRPr="008B2BCB">
                    <w:rPr>
                      <w:rFonts w:eastAsia="ヒラギノ明朝 Pro W3" w:hAnsi="Times"/>
                      <w:sz w:val="18"/>
                      <w:szCs w:val="18"/>
                    </w:rPr>
                    <w:t xml:space="preserve"> talimat</w:t>
                  </w:r>
                  <w:r w:rsidRPr="008B2BCB">
                    <w:rPr>
                      <w:rFonts w:eastAsia="ヒラギノ明朝 Pro W3" w:hAnsi="Times"/>
                      <w:sz w:val="18"/>
                      <w:szCs w:val="18"/>
                    </w:rPr>
                    <w:t>ı</w:t>
                  </w:r>
                  <w:r w:rsidRPr="008B2BCB">
                    <w:rPr>
                      <w:rFonts w:eastAsia="ヒラギノ明朝 Pro W3" w:hAnsi="Times"/>
                      <w:sz w:val="18"/>
                      <w:szCs w:val="18"/>
                    </w:rPr>
                    <w:t xml:space="preserve"> beklenmeden pay sat</w:t>
                  </w:r>
                  <w:r w:rsidRPr="008B2BCB">
                    <w:rPr>
                      <w:rFonts w:eastAsia="ヒラギノ明朝 Pro W3" w:hAnsi="Times"/>
                      <w:sz w:val="18"/>
                      <w:szCs w:val="18"/>
                    </w:rPr>
                    <w:t>ış</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yap</w:t>
                  </w:r>
                  <w:r w:rsidRPr="008B2BCB">
                    <w:rPr>
                      <w:rFonts w:eastAsia="ヒラギノ明朝 Pro W3" w:hAnsi="Times"/>
                      <w:sz w:val="18"/>
                      <w:szCs w:val="18"/>
                    </w:rPr>
                    <w:t>ı</w:t>
                  </w:r>
                  <w:r w:rsidRPr="008B2BCB">
                    <w:rPr>
                      <w:rFonts w:eastAsia="ヒラギノ明朝 Pro W3" w:hAnsi="Times"/>
                      <w:sz w:val="18"/>
                      <w:szCs w:val="18"/>
                    </w:rPr>
                    <w:t>larak elde edilen tutarlar kurucu ve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al</w:t>
                  </w:r>
                  <w:r w:rsidRPr="008B2BCB">
                    <w:rPr>
                      <w:rFonts w:eastAsia="ヒラギノ明朝 Pro W3" w:hAnsi="Times"/>
                      <w:sz w:val="18"/>
                      <w:szCs w:val="18"/>
                    </w:rPr>
                    <w:t>ı</w:t>
                  </w:r>
                  <w:r w:rsidRPr="008B2BCB">
                    <w:rPr>
                      <w:rFonts w:eastAsia="ヒラギノ明朝 Pro W3" w:hAnsi="Times"/>
                      <w:sz w:val="18"/>
                      <w:szCs w:val="18"/>
                    </w:rPr>
                    <w:t>m sat</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 yapan kurulu</w:t>
                  </w:r>
                  <w:r w:rsidRPr="008B2BCB">
                    <w:rPr>
                      <w:rFonts w:eastAsia="ヒラギノ明朝 Pro W3" w:hAnsi="Times"/>
                      <w:sz w:val="18"/>
                      <w:szCs w:val="18"/>
                    </w:rPr>
                    <w:t>ş</w:t>
                  </w:r>
                  <w:r w:rsidRPr="008B2BCB">
                    <w:rPr>
                      <w:rFonts w:eastAsia="ヒラギノ明朝 Pro W3" w:hAnsi="Times"/>
                      <w:sz w:val="18"/>
                      <w:szCs w:val="18"/>
                    </w:rPr>
                    <w:t xml:space="preserve"> nezdinde a</w:t>
                  </w:r>
                  <w:r w:rsidRPr="008B2BCB">
                    <w:rPr>
                      <w:rFonts w:eastAsia="ヒラギノ明朝 Pro W3" w:hAnsi="Times"/>
                      <w:sz w:val="18"/>
                      <w:szCs w:val="18"/>
                    </w:rPr>
                    <w:t>çı</w:t>
                  </w:r>
                  <w:r w:rsidRPr="008B2BCB">
                    <w:rPr>
                      <w:rFonts w:eastAsia="ヒラギノ明朝 Pro W3" w:hAnsi="Times"/>
                      <w:sz w:val="18"/>
                      <w:szCs w:val="18"/>
                    </w:rPr>
                    <w:t>lacak hesaplarda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 ad</w:t>
                  </w:r>
                  <w:r w:rsidRPr="008B2BCB">
                    <w:rPr>
                      <w:rFonts w:eastAsia="ヒラギノ明朝 Pro W3" w:hAnsi="Times"/>
                      <w:sz w:val="18"/>
                      <w:szCs w:val="18"/>
                    </w:rPr>
                    <w:t>ı</w:t>
                  </w:r>
                  <w:r w:rsidRPr="008B2BCB">
                    <w:rPr>
                      <w:rFonts w:eastAsia="ヒラギノ明朝 Pro W3" w:hAnsi="Times"/>
                      <w:sz w:val="18"/>
                      <w:szCs w:val="18"/>
                    </w:rPr>
                    <w:t>na ters repoda veya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len di</w:t>
                  </w:r>
                  <w:r w:rsidRPr="008B2BCB">
                    <w:rPr>
                      <w:rFonts w:eastAsia="ヒラギノ明朝 Pro W3" w:hAnsi="Times"/>
                      <w:sz w:val="18"/>
                      <w:szCs w:val="18"/>
                    </w:rPr>
                    <w:t>ğ</w:t>
                  </w:r>
                  <w:r w:rsidRPr="008B2BCB">
                    <w:rPr>
                      <w:rFonts w:eastAsia="ヒラギノ明朝 Pro W3" w:hAnsi="Times"/>
                      <w:sz w:val="18"/>
                      <w:szCs w:val="18"/>
                    </w:rPr>
                    <w:t>er sermaye piyasas</w:t>
                  </w:r>
                  <w:r w:rsidRPr="008B2BCB">
                    <w:rPr>
                      <w:rFonts w:eastAsia="ヒラギノ明朝 Pro W3" w:hAnsi="Times"/>
                      <w:sz w:val="18"/>
                      <w:szCs w:val="18"/>
                    </w:rPr>
                    <w:t>ı</w:t>
                  </w:r>
                  <w:r w:rsidRPr="008B2BCB">
                    <w:rPr>
                      <w:rFonts w:eastAsia="ヒラギノ明朝 Pro W3" w:hAnsi="Times"/>
                      <w:sz w:val="18"/>
                      <w:szCs w:val="18"/>
                    </w:rPr>
                    <w:t xml:space="preserve"> ara</w:t>
                  </w:r>
                  <w:r w:rsidRPr="008B2BCB">
                    <w:rPr>
                      <w:rFonts w:eastAsia="ヒラギノ明朝 Pro W3" w:hAnsi="Times"/>
                      <w:sz w:val="18"/>
                      <w:szCs w:val="18"/>
                    </w:rPr>
                    <w:t>ç</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nda nemaland</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(4) </w:t>
                  </w:r>
                  <w:r w:rsidRPr="008B2BCB">
                    <w:rPr>
                      <w:rFonts w:eastAsia="ヒラギノ明朝 Pro W3" w:hAnsi="Times"/>
                      <w:sz w:val="18"/>
                      <w:szCs w:val="18"/>
                    </w:rPr>
                    <w:t>Ş</w:t>
                  </w:r>
                  <w:r w:rsidRPr="008B2BCB">
                    <w:rPr>
                      <w:rFonts w:eastAsia="ヒラギノ明朝 Pro W3" w:hAnsi="Times"/>
                      <w:sz w:val="18"/>
                      <w:szCs w:val="18"/>
                    </w:rPr>
                    <w:t>emsiye fonun tasfiyesine ili</w:t>
                  </w:r>
                  <w:r w:rsidRPr="008B2BCB">
                    <w:rPr>
                      <w:rFonts w:eastAsia="ヒラギノ明朝 Pro W3" w:hAnsi="Times"/>
                      <w:sz w:val="18"/>
                      <w:szCs w:val="18"/>
                    </w:rPr>
                    <w:t>ş</w:t>
                  </w:r>
                  <w:r w:rsidRPr="008B2BCB">
                    <w:rPr>
                      <w:rFonts w:eastAsia="ヒラギノ明朝 Pro W3" w:hAnsi="Times"/>
                      <w:sz w:val="18"/>
                      <w:szCs w:val="18"/>
                    </w:rPr>
                    <w:t>kin olarak da bu madde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mleri uygulan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Ş</w:t>
                  </w:r>
                  <w:r w:rsidRPr="008B2BCB">
                    <w:rPr>
                      <w:rFonts w:eastAsia="ヒラギノ明朝 Pro W3" w:hAnsi="Times"/>
                      <w:b/>
                      <w:sz w:val="18"/>
                      <w:szCs w:val="18"/>
                    </w:rPr>
                    <w:t>emsiye fonun ve fonun devri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29 </w:t>
                  </w:r>
                  <w:r w:rsidRPr="008B2BCB">
                    <w:rPr>
                      <w:rFonts w:eastAsia="ヒラギノ明朝 Pro W3" w:hAnsi="Times"/>
                      <w:b/>
                      <w:sz w:val="18"/>
                      <w:szCs w:val="18"/>
                    </w:rPr>
                    <w:t>–</w:t>
                  </w:r>
                  <w:r w:rsidRPr="008B2BCB">
                    <w:rPr>
                      <w:rFonts w:eastAsia="ヒラギノ明朝 Pro W3" w:hAnsi="Times"/>
                      <w:sz w:val="18"/>
                      <w:szCs w:val="18"/>
                    </w:rPr>
                    <w:t xml:space="preserve"> (1) Kurucunun iflas</w:t>
                  </w:r>
                  <w:r w:rsidRPr="008B2BCB">
                    <w:rPr>
                      <w:rFonts w:eastAsia="ヒラギノ明朝 Pro W3" w:hAnsi="Times"/>
                      <w:sz w:val="18"/>
                      <w:szCs w:val="18"/>
                    </w:rPr>
                    <w:t>ı</w:t>
                  </w:r>
                  <w:r w:rsidRPr="008B2BCB">
                    <w:rPr>
                      <w:rFonts w:eastAsia="ヒラギノ明朝 Pro W3" w:hAnsi="Times"/>
                      <w:sz w:val="18"/>
                      <w:szCs w:val="18"/>
                    </w:rPr>
                    <w:t xml:space="preserve"> veya tasfiyesi halinde Kurul, fonu uygun g</w:t>
                  </w:r>
                  <w:r w:rsidRPr="008B2BCB">
                    <w:rPr>
                      <w:rFonts w:eastAsia="ヒラギノ明朝 Pro W3" w:hAnsi="Times"/>
                      <w:sz w:val="18"/>
                      <w:szCs w:val="18"/>
                    </w:rPr>
                    <w:t>ö</w:t>
                  </w:r>
                  <w:r w:rsidRPr="008B2BCB">
                    <w:rPr>
                      <w:rFonts w:eastAsia="ヒラギノ明朝 Pro W3" w:hAnsi="Times"/>
                      <w:sz w:val="18"/>
                      <w:szCs w:val="18"/>
                    </w:rPr>
                    <w:t>rece</w:t>
                  </w:r>
                  <w:r w:rsidRPr="008B2BCB">
                    <w:rPr>
                      <w:rFonts w:eastAsia="ヒラギノ明朝 Pro W3" w:hAnsi="Times"/>
                      <w:sz w:val="18"/>
                      <w:szCs w:val="18"/>
                    </w:rPr>
                    <w:t>ğ</w:t>
                  </w:r>
                  <w:r w:rsidRPr="008B2BCB">
                    <w:rPr>
                      <w:rFonts w:eastAsia="ヒラギノ明朝 Pro W3" w:hAnsi="Times"/>
                      <w:sz w:val="18"/>
                      <w:szCs w:val="18"/>
                    </w:rPr>
                    <w:t>i ba</w:t>
                  </w:r>
                  <w:r w:rsidRPr="008B2BCB">
                    <w:rPr>
                      <w:rFonts w:eastAsia="ヒラギノ明朝 Pro W3" w:hAnsi="Times"/>
                      <w:sz w:val="18"/>
                      <w:szCs w:val="18"/>
                    </w:rPr>
                    <w:t>ş</w:t>
                  </w:r>
                  <w:r w:rsidRPr="008B2BCB">
                    <w:rPr>
                      <w:rFonts w:eastAsia="ヒラギノ明朝 Pro W3" w:hAnsi="Times"/>
                      <w:sz w:val="18"/>
                      <w:szCs w:val="18"/>
                    </w:rPr>
                    <w:t>ka bir portf</w:t>
                  </w:r>
                  <w:r w:rsidRPr="008B2BCB">
                    <w:rPr>
                      <w:rFonts w:eastAsia="ヒラギノ明朝 Pro W3" w:hAnsi="Times"/>
                      <w:sz w:val="18"/>
                      <w:szCs w:val="18"/>
                    </w:rPr>
                    <w:t>ö</w:t>
                  </w:r>
                  <w:r w:rsidRPr="008B2BCB">
                    <w:rPr>
                      <w:rFonts w:eastAsia="ヒラギノ明朝 Pro W3" w:hAnsi="Times"/>
                      <w:sz w:val="18"/>
                      <w:szCs w:val="18"/>
                    </w:rPr>
                    <w:t>y y</w:t>
                  </w:r>
                  <w:r w:rsidRPr="008B2BCB">
                    <w:rPr>
                      <w:rFonts w:eastAsia="ヒラギノ明朝 Pro W3" w:hAnsi="Times"/>
                      <w:sz w:val="18"/>
                      <w:szCs w:val="18"/>
                    </w:rPr>
                    <w:t>ö</w:t>
                  </w:r>
                  <w:r w:rsidRPr="008B2BCB">
                    <w:rPr>
                      <w:rFonts w:eastAsia="ヒラギノ明朝 Pro W3" w:hAnsi="Times"/>
                      <w:sz w:val="18"/>
                      <w:szCs w:val="18"/>
                    </w:rPr>
                    <w:t xml:space="preserve">netim </w:t>
                  </w:r>
                  <w:r w:rsidRPr="008B2BCB">
                    <w:rPr>
                      <w:rFonts w:eastAsia="ヒラギノ明朝 Pro W3" w:hAnsi="Times"/>
                      <w:sz w:val="18"/>
                      <w:szCs w:val="18"/>
                    </w:rPr>
                    <w:t>ş</w:t>
                  </w:r>
                  <w:r w:rsidRPr="008B2BCB">
                    <w:rPr>
                      <w:rFonts w:eastAsia="ヒラギノ明朝 Pro W3" w:hAnsi="Times"/>
                      <w:sz w:val="18"/>
                      <w:szCs w:val="18"/>
                    </w:rPr>
                    <w:t>irketine tasfiye amac</w:t>
                  </w:r>
                  <w:r w:rsidRPr="008B2BCB">
                    <w:rPr>
                      <w:rFonts w:eastAsia="ヒラギノ明朝 Pro W3" w:hAnsi="Times"/>
                      <w:sz w:val="18"/>
                      <w:szCs w:val="18"/>
                    </w:rPr>
                    <w:t>ı</w:t>
                  </w:r>
                  <w:r w:rsidRPr="008B2BCB">
                    <w:rPr>
                      <w:rFonts w:eastAsia="ヒラギノ明朝 Pro W3" w:hAnsi="Times"/>
                      <w:sz w:val="18"/>
                      <w:szCs w:val="18"/>
                    </w:rPr>
                    <w:t>yla devreder.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mali durumunun taahh</w:t>
                  </w:r>
                  <w:r w:rsidRPr="008B2BCB">
                    <w:rPr>
                      <w:rFonts w:eastAsia="ヒラギノ明朝 Pro W3" w:hAnsi="Times"/>
                      <w:sz w:val="18"/>
                      <w:szCs w:val="18"/>
                    </w:rPr>
                    <w:t>ü</w:t>
                  </w:r>
                  <w:r w:rsidRPr="008B2BCB">
                    <w:rPr>
                      <w:rFonts w:eastAsia="ヒラギノ明朝 Pro W3" w:hAnsi="Times"/>
                      <w:sz w:val="18"/>
                      <w:szCs w:val="18"/>
                    </w:rPr>
                    <w:t>tlerini kar</w:t>
                  </w:r>
                  <w:r w:rsidRPr="008B2BCB">
                    <w:rPr>
                      <w:rFonts w:eastAsia="ヒラギノ明朝 Pro W3" w:hAnsi="Times"/>
                      <w:sz w:val="18"/>
                      <w:szCs w:val="18"/>
                    </w:rPr>
                    <w:t>şı</w:t>
                  </w:r>
                  <w:r w:rsidRPr="008B2BCB">
                    <w:rPr>
                      <w:rFonts w:eastAsia="ヒラギノ明朝 Pro W3" w:hAnsi="Times"/>
                      <w:sz w:val="18"/>
                      <w:szCs w:val="18"/>
                    </w:rPr>
                    <w:t>layamayacak kadar zay</w:t>
                  </w:r>
                  <w:r w:rsidRPr="008B2BCB">
                    <w:rPr>
                      <w:rFonts w:eastAsia="ヒラギノ明朝 Pro W3" w:hAnsi="Times"/>
                      <w:sz w:val="18"/>
                      <w:szCs w:val="18"/>
                    </w:rPr>
                    <w:t>ı</w:t>
                  </w:r>
                  <w:r w:rsidRPr="008B2BCB">
                    <w:rPr>
                      <w:rFonts w:eastAsia="ヒラギノ明朝 Pro W3" w:hAnsi="Times"/>
                      <w:sz w:val="18"/>
                      <w:szCs w:val="18"/>
                    </w:rPr>
                    <w:t>flamas</w:t>
                  </w:r>
                  <w:r w:rsidRPr="008B2BCB">
                    <w:rPr>
                      <w:rFonts w:eastAsia="ヒラギノ明朝 Pro W3" w:hAnsi="Times"/>
                      <w:sz w:val="18"/>
                      <w:szCs w:val="18"/>
                    </w:rPr>
                    <w:t>ı</w:t>
                  </w:r>
                  <w:r w:rsidRPr="008B2BCB">
                    <w:rPr>
                      <w:rFonts w:eastAsia="ヒラギノ明朝 Pro W3" w:hAnsi="Times"/>
                      <w:sz w:val="18"/>
                      <w:szCs w:val="18"/>
                    </w:rPr>
                    <w:t>, iflas</w:t>
                  </w:r>
                  <w:r w:rsidRPr="008B2BCB">
                    <w:rPr>
                      <w:rFonts w:eastAsia="ヒラギノ明朝 Pro W3" w:hAnsi="Times"/>
                      <w:sz w:val="18"/>
                      <w:szCs w:val="18"/>
                    </w:rPr>
                    <w:t>ı</w:t>
                  </w:r>
                  <w:r w:rsidRPr="008B2BCB">
                    <w:rPr>
                      <w:rFonts w:eastAsia="ヒラギノ明朝 Pro W3" w:hAnsi="Times"/>
                      <w:sz w:val="18"/>
                      <w:szCs w:val="18"/>
                    </w:rPr>
                    <w:t xml:space="preserve"> veya tasfiyesi halinde, kurucu fon varl</w:t>
                  </w:r>
                  <w:r w:rsidRPr="008B2BCB">
                    <w:rPr>
                      <w:rFonts w:eastAsia="ヒラギノ明朝 Pro W3" w:hAnsi="Times"/>
                      <w:sz w:val="18"/>
                      <w:szCs w:val="18"/>
                    </w:rPr>
                    <w:t>ığı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lecek ba</w:t>
                  </w:r>
                  <w:r w:rsidRPr="008B2BCB">
                    <w:rPr>
                      <w:rFonts w:eastAsia="ヒラギノ明朝 Pro W3" w:hAnsi="Times"/>
                      <w:sz w:val="18"/>
                      <w:szCs w:val="18"/>
                    </w:rPr>
                    <w:t>ş</w:t>
                  </w:r>
                  <w:r w:rsidRPr="008B2BCB">
                    <w:rPr>
                      <w:rFonts w:eastAsia="ヒラギノ明朝 Pro W3" w:hAnsi="Times"/>
                      <w:sz w:val="18"/>
                      <w:szCs w:val="18"/>
                    </w:rPr>
                    <w:t>ka bir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na devreder.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(2) </w:t>
                  </w:r>
                  <w:r w:rsidRPr="008B2BCB">
                    <w:rPr>
                      <w:rFonts w:eastAsia="ヒラギノ明朝 Pro W3" w:hAnsi="Times"/>
                      <w:sz w:val="18"/>
                      <w:szCs w:val="18"/>
                    </w:rPr>
                    <w:t>İ</w:t>
                  </w:r>
                  <w:r w:rsidRPr="008B2BCB">
                    <w:rPr>
                      <w:rFonts w:eastAsia="ヒラギノ明朝 Pro W3" w:hAnsi="Times"/>
                      <w:sz w:val="18"/>
                      <w:szCs w:val="18"/>
                    </w:rPr>
                    <w:t>flas veya tasfiye durumlar</w:t>
                  </w:r>
                  <w:r w:rsidRPr="008B2BCB">
                    <w:rPr>
                      <w:rFonts w:eastAsia="ヒラギノ明朝 Pro W3" w:hAnsi="Times"/>
                      <w:sz w:val="18"/>
                      <w:szCs w:val="18"/>
                    </w:rPr>
                    <w:t>ı</w:t>
                  </w:r>
                  <w:r w:rsidRPr="008B2BCB">
                    <w:rPr>
                      <w:rFonts w:eastAsia="ヒラギノ明朝 Pro W3" w:hAnsi="Times"/>
                      <w:sz w:val="18"/>
                      <w:szCs w:val="18"/>
                    </w:rPr>
                    <w:t xml:space="preserve"> d</w:t>
                  </w:r>
                  <w:r w:rsidRPr="008B2BCB">
                    <w:rPr>
                      <w:rFonts w:eastAsia="ヒラギノ明朝 Pro W3" w:hAnsi="Times"/>
                      <w:sz w:val="18"/>
                      <w:szCs w:val="18"/>
                    </w:rPr>
                    <w:t>ışı</w:t>
                  </w:r>
                  <w:r w:rsidRPr="008B2BCB">
                    <w:rPr>
                      <w:rFonts w:eastAsia="ヒラギノ明朝 Pro W3" w:hAnsi="Times"/>
                      <w:sz w:val="18"/>
                      <w:szCs w:val="18"/>
                    </w:rPr>
                    <w:t>nda fonun ba</w:t>
                  </w:r>
                  <w:r w:rsidRPr="008B2BCB">
                    <w:rPr>
                      <w:rFonts w:eastAsia="ヒラギノ明朝 Pro W3" w:hAnsi="Times"/>
                      <w:sz w:val="18"/>
                      <w:szCs w:val="18"/>
                    </w:rPr>
                    <w:t>ş</w:t>
                  </w:r>
                  <w:r w:rsidRPr="008B2BCB">
                    <w:rPr>
                      <w:rFonts w:eastAsia="ヒラギノ明朝 Pro W3" w:hAnsi="Times"/>
                      <w:sz w:val="18"/>
                      <w:szCs w:val="18"/>
                    </w:rPr>
                    <w:t>ka bir kurucuya devri ancak Kurulun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üşü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n al</w:t>
                  </w:r>
                  <w:r w:rsidRPr="008B2BCB">
                    <w:rPr>
                      <w:rFonts w:eastAsia="ヒラギノ明朝 Pro W3" w:hAnsi="Times"/>
                      <w:sz w:val="18"/>
                      <w:szCs w:val="18"/>
                    </w:rPr>
                    <w:t>ı</w:t>
                  </w:r>
                  <w:r w:rsidRPr="008B2BCB">
                    <w:rPr>
                      <w:rFonts w:eastAsia="ヒラギノ明朝 Pro W3" w:hAnsi="Times"/>
                      <w:sz w:val="18"/>
                      <w:szCs w:val="18"/>
                    </w:rPr>
                    <w:t>nmas</w:t>
                  </w:r>
                  <w:r w:rsidRPr="008B2BCB">
                    <w:rPr>
                      <w:rFonts w:eastAsia="ヒラギノ明朝 Pro W3" w:hAnsi="Times"/>
                      <w:sz w:val="18"/>
                      <w:szCs w:val="18"/>
                    </w:rPr>
                    <w:t>ı</w:t>
                  </w:r>
                  <w:r w:rsidRPr="008B2BCB">
                    <w:rPr>
                      <w:rFonts w:eastAsia="ヒラギノ明朝 Pro W3" w:hAnsi="Times"/>
                      <w:sz w:val="18"/>
                      <w:szCs w:val="18"/>
                    </w:rPr>
                    <w:t xml:space="preserve"> kayd</w:t>
                  </w:r>
                  <w:r w:rsidRPr="008B2BCB">
                    <w:rPr>
                      <w:rFonts w:eastAsia="ヒラギノ明朝 Pro W3" w:hAnsi="Times"/>
                      <w:sz w:val="18"/>
                      <w:szCs w:val="18"/>
                    </w:rPr>
                    <w:t>ı</w:t>
                  </w:r>
                  <w:r w:rsidRPr="008B2BCB">
                    <w:rPr>
                      <w:rFonts w:eastAsia="ヒラギノ明朝 Pro W3" w:hAnsi="Times"/>
                      <w:sz w:val="18"/>
                      <w:szCs w:val="18"/>
                    </w:rPr>
                    <w:t xml:space="preserve"> ile m</w:t>
                  </w:r>
                  <w:r w:rsidRPr="008B2BCB">
                    <w:rPr>
                      <w:rFonts w:eastAsia="ヒラギノ明朝 Pro W3" w:hAnsi="Times"/>
                      <w:sz w:val="18"/>
                      <w:szCs w:val="18"/>
                    </w:rPr>
                    <w:t>ü</w:t>
                  </w:r>
                  <w:r w:rsidRPr="008B2BCB">
                    <w:rPr>
                      <w:rFonts w:eastAsia="ヒラギノ明朝 Pro W3" w:hAnsi="Times"/>
                      <w:sz w:val="18"/>
                      <w:szCs w:val="18"/>
                    </w:rPr>
                    <w:t>mk</w:t>
                  </w:r>
                  <w:r w:rsidRPr="008B2BCB">
                    <w:rPr>
                      <w:rFonts w:eastAsia="ヒラギノ明朝 Pro W3" w:hAnsi="Times"/>
                      <w:sz w:val="18"/>
                      <w:szCs w:val="18"/>
                    </w:rPr>
                    <w:t>ü</w:t>
                  </w:r>
                  <w:r w:rsidRPr="008B2BCB">
                    <w:rPr>
                      <w:rFonts w:eastAsia="ヒラギノ明朝 Pro W3" w:hAnsi="Times"/>
                      <w:sz w:val="18"/>
                      <w:szCs w:val="18"/>
                    </w:rPr>
                    <w:t>nd</w:t>
                  </w:r>
                  <w:r w:rsidRPr="008B2BCB">
                    <w:rPr>
                      <w:rFonts w:eastAsia="ヒラギノ明朝 Pro W3" w:hAnsi="Times"/>
                      <w:sz w:val="18"/>
                      <w:szCs w:val="18"/>
                    </w:rPr>
                    <w:t>ü</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Kurucu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iklikleri bu Tebli</w:t>
                  </w:r>
                  <w:r w:rsidRPr="008B2BCB">
                    <w:rPr>
                      <w:rFonts w:eastAsia="ヒラギノ明朝 Pro W3" w:hAnsi="Times"/>
                      <w:sz w:val="18"/>
                      <w:szCs w:val="18"/>
                    </w:rPr>
                    <w:t>ğ</w:t>
                  </w:r>
                  <w:r w:rsidRPr="008B2BCB">
                    <w:rPr>
                      <w:rFonts w:eastAsia="ヒラギノ明朝 Pro W3" w:hAnsi="Times"/>
                      <w:sz w:val="18"/>
                      <w:szCs w:val="18"/>
                    </w:rPr>
                    <w:t>in 30 uncu maddesi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mlerine tabidir.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Bu madde kapsam</w:t>
                  </w:r>
                  <w:r w:rsidRPr="008B2BCB">
                    <w:rPr>
                      <w:rFonts w:eastAsia="ヒラギノ明朝 Pro W3" w:hAnsi="Times"/>
                      <w:sz w:val="18"/>
                      <w:szCs w:val="18"/>
                    </w:rPr>
                    <w:t>ı</w:t>
                  </w:r>
                  <w:r w:rsidRPr="008B2BCB">
                    <w:rPr>
                      <w:rFonts w:eastAsia="ヒラギノ明朝 Pro W3" w:hAnsi="Times"/>
                      <w:sz w:val="18"/>
                      <w:szCs w:val="18"/>
                    </w:rPr>
                    <w:t>nda yap</w:t>
                  </w:r>
                  <w:r w:rsidRPr="008B2BCB">
                    <w:rPr>
                      <w:rFonts w:eastAsia="ヒラギノ明朝 Pro W3" w:hAnsi="Times"/>
                      <w:sz w:val="18"/>
                      <w:szCs w:val="18"/>
                    </w:rPr>
                    <w:t>ı</w:t>
                  </w:r>
                  <w:r w:rsidRPr="008B2BCB">
                    <w:rPr>
                      <w:rFonts w:eastAsia="ヒラギノ明朝 Pro W3" w:hAnsi="Times"/>
                      <w:sz w:val="18"/>
                      <w:szCs w:val="18"/>
                    </w:rPr>
                    <w:t>lacak masraflar fona yans</w:t>
                  </w:r>
                  <w:r w:rsidRPr="008B2BCB">
                    <w:rPr>
                      <w:rFonts w:eastAsia="ヒラギノ明朝 Pro W3" w:hAnsi="Times"/>
                      <w:sz w:val="18"/>
                      <w:szCs w:val="18"/>
                    </w:rPr>
                    <w:t>ı</w:t>
                  </w:r>
                  <w:r w:rsidRPr="008B2BCB">
                    <w:rPr>
                      <w:rFonts w:eastAsia="ヒラギノ明朝 Pro W3" w:hAnsi="Times"/>
                      <w:sz w:val="18"/>
                      <w:szCs w:val="18"/>
                    </w:rPr>
                    <w:t>t</w:t>
                  </w:r>
                  <w:r w:rsidRPr="008B2BCB">
                    <w:rPr>
                      <w:rFonts w:eastAsia="ヒラギノ明朝 Pro W3" w:hAnsi="Times"/>
                      <w:sz w:val="18"/>
                      <w:szCs w:val="18"/>
                    </w:rPr>
                    <w:t>ı</w:t>
                  </w:r>
                  <w:r w:rsidRPr="008B2BCB">
                    <w:rPr>
                      <w:rFonts w:eastAsia="ヒラギノ明朝 Pro W3" w:hAnsi="Times"/>
                      <w:sz w:val="18"/>
                      <w:szCs w:val="18"/>
                    </w:rPr>
                    <w:t>lamaz.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(5) Kurucu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w:t>
                  </w:r>
                  <w:r w:rsidRPr="008B2BCB">
                    <w:rPr>
                      <w:rFonts w:eastAsia="ヒラギノ明朝 Pro W3" w:hAnsi="Times"/>
                      <w:sz w:val="18"/>
                      <w:szCs w:val="18"/>
                    </w:rPr>
                    <w:t>ğ</w:t>
                  </w:r>
                  <w:r w:rsidRPr="008B2BCB">
                    <w:rPr>
                      <w:rFonts w:eastAsia="ヒラギノ明朝 Pro W3" w:hAnsi="Times"/>
                      <w:sz w:val="18"/>
                      <w:szCs w:val="18"/>
                    </w:rPr>
                    <w:t>inin ger</w:t>
                  </w:r>
                  <w:r w:rsidRPr="008B2BCB">
                    <w:rPr>
                      <w:rFonts w:eastAsia="ヒラギノ明朝 Pro W3" w:hAnsi="Times"/>
                      <w:sz w:val="18"/>
                      <w:szCs w:val="18"/>
                    </w:rPr>
                    <w:t>ç</w:t>
                  </w:r>
                  <w:r w:rsidRPr="008B2BCB">
                    <w:rPr>
                      <w:rFonts w:eastAsia="ヒラギノ明朝 Pro W3" w:hAnsi="Times"/>
                      <w:sz w:val="18"/>
                      <w:szCs w:val="18"/>
                    </w:rPr>
                    <w:t>ekle</w:t>
                  </w:r>
                  <w:r w:rsidRPr="008B2BCB">
                    <w:rPr>
                      <w:rFonts w:eastAsia="ヒラギノ明朝 Pro W3" w:hAnsi="Times"/>
                      <w:sz w:val="18"/>
                      <w:szCs w:val="18"/>
                    </w:rPr>
                    <w:t>ş</w:t>
                  </w:r>
                  <w:r w:rsidRPr="008B2BCB">
                    <w:rPr>
                      <w:rFonts w:eastAsia="ヒラギノ明朝 Pro W3" w:hAnsi="Times"/>
                      <w:sz w:val="18"/>
                      <w:szCs w:val="18"/>
                    </w:rPr>
                    <w:t>ti</w:t>
                  </w:r>
                  <w:r w:rsidRPr="008B2BCB">
                    <w:rPr>
                      <w:rFonts w:eastAsia="ヒラギノ明朝 Pro W3" w:hAnsi="Times"/>
                      <w:sz w:val="18"/>
                      <w:szCs w:val="18"/>
                    </w:rPr>
                    <w:t>ğ</w:t>
                  </w:r>
                  <w:r w:rsidRPr="008B2BCB">
                    <w:rPr>
                      <w:rFonts w:eastAsia="ヒラギノ明朝 Pro W3" w:hAnsi="Times"/>
                      <w:sz w:val="18"/>
                      <w:szCs w:val="18"/>
                    </w:rPr>
                    <w:t xml:space="preserve">i tarihten </w:t>
                  </w:r>
                  <w:r w:rsidRPr="008B2BCB">
                    <w:rPr>
                      <w:rFonts w:eastAsia="ヒラギノ明朝 Pro W3" w:hAnsi="Times"/>
                      <w:sz w:val="18"/>
                      <w:szCs w:val="18"/>
                    </w:rPr>
                    <w:t>ö</w:t>
                  </w:r>
                  <w:r w:rsidRPr="008B2BCB">
                    <w:rPr>
                      <w:rFonts w:eastAsia="ヒラギノ明朝 Pro W3" w:hAnsi="Times"/>
                      <w:sz w:val="18"/>
                      <w:szCs w:val="18"/>
                    </w:rPr>
                    <w:t>nce mevzuattan kaynaklanan y</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w:t>
                  </w:r>
                  <w:r w:rsidRPr="008B2BCB">
                    <w:rPr>
                      <w:rFonts w:eastAsia="ヒラギノ明朝 Pro W3" w:hAnsi="Times"/>
                      <w:sz w:val="18"/>
                      <w:szCs w:val="18"/>
                    </w:rPr>
                    <w:t>ü</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klerden her iki kurucu da m</w:t>
                  </w:r>
                  <w:r w:rsidRPr="008B2BCB">
                    <w:rPr>
                      <w:rFonts w:eastAsia="ヒラギノ明朝 Pro W3" w:hAnsi="Times"/>
                      <w:sz w:val="18"/>
                      <w:szCs w:val="18"/>
                    </w:rPr>
                    <w:t>ü</w:t>
                  </w:r>
                  <w:r w:rsidRPr="008B2BCB">
                    <w:rPr>
                      <w:rFonts w:eastAsia="ヒラギノ明朝 Pro W3" w:hAnsi="Times"/>
                      <w:sz w:val="18"/>
                      <w:szCs w:val="18"/>
                    </w:rPr>
                    <w:t>teselsilen sorumludur.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(6) </w:t>
                  </w:r>
                  <w:r w:rsidRPr="008B2BCB">
                    <w:rPr>
                      <w:rFonts w:eastAsia="ヒラギノ明朝 Pro W3" w:hAnsi="Times"/>
                      <w:sz w:val="18"/>
                      <w:szCs w:val="18"/>
                    </w:rPr>
                    <w:t>Ş</w:t>
                  </w:r>
                  <w:r w:rsidRPr="008B2BCB">
                    <w:rPr>
                      <w:rFonts w:eastAsia="ヒラギノ明朝 Pro W3" w:hAnsi="Times"/>
                      <w:sz w:val="18"/>
                      <w:szCs w:val="18"/>
                    </w:rPr>
                    <w:t>emsiye fonun devrine ili</w:t>
                  </w:r>
                  <w:r w:rsidRPr="008B2BCB">
                    <w:rPr>
                      <w:rFonts w:eastAsia="ヒラギノ明朝 Pro W3" w:hAnsi="Times"/>
                      <w:sz w:val="18"/>
                      <w:szCs w:val="18"/>
                    </w:rPr>
                    <w:t>ş</w:t>
                  </w:r>
                  <w:r w:rsidRPr="008B2BCB">
                    <w:rPr>
                      <w:rFonts w:eastAsia="ヒラギノ明朝 Pro W3" w:hAnsi="Times"/>
                      <w:sz w:val="18"/>
                      <w:szCs w:val="18"/>
                    </w:rPr>
                    <w:t>kin olarak da bu madde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mleri uygulan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Fonlar</w:t>
                  </w:r>
                  <w:r w:rsidRPr="008B2BCB">
                    <w:rPr>
                      <w:rFonts w:eastAsia="ヒラギノ明朝 Pro W3" w:hAnsi="Times"/>
                      <w:b/>
                      <w:sz w:val="18"/>
                      <w:szCs w:val="18"/>
                    </w:rPr>
                    <w:t>ı</w:t>
                  </w:r>
                  <w:r w:rsidRPr="008B2BCB">
                    <w:rPr>
                      <w:rFonts w:eastAsia="ヒラギノ明朝 Pro W3" w:hAnsi="Times"/>
                      <w:b/>
                      <w:sz w:val="18"/>
                      <w:szCs w:val="18"/>
                    </w:rPr>
                    <w:t>n d</w:t>
                  </w:r>
                  <w:r w:rsidRPr="008B2BCB">
                    <w:rPr>
                      <w:rFonts w:eastAsia="ヒラギノ明朝 Pro W3" w:hAnsi="Times"/>
                      <w:b/>
                      <w:sz w:val="18"/>
                      <w:szCs w:val="18"/>
                    </w:rPr>
                    <w:t>ö</w:t>
                  </w:r>
                  <w:r w:rsidRPr="008B2BCB">
                    <w:rPr>
                      <w:rFonts w:eastAsia="ヒラギノ明朝 Pro W3" w:hAnsi="Times"/>
                      <w:b/>
                      <w:sz w:val="18"/>
                      <w:szCs w:val="18"/>
                    </w:rPr>
                    <w:t>n</w:t>
                  </w:r>
                  <w:r w:rsidRPr="008B2BCB">
                    <w:rPr>
                      <w:rFonts w:eastAsia="ヒラギノ明朝 Pro W3" w:hAnsi="Times"/>
                      <w:b/>
                      <w:sz w:val="18"/>
                      <w:szCs w:val="18"/>
                    </w:rPr>
                    <w:t>üş</w:t>
                  </w:r>
                  <w:r w:rsidRPr="008B2BCB">
                    <w:rPr>
                      <w:rFonts w:eastAsia="ヒラギノ明朝 Pro W3" w:hAnsi="Times"/>
                      <w:b/>
                      <w:sz w:val="18"/>
                      <w:szCs w:val="18"/>
                    </w:rPr>
                    <w:t>t</w:t>
                  </w:r>
                  <w:r w:rsidRPr="008B2BCB">
                    <w:rPr>
                      <w:rFonts w:eastAsia="ヒラギノ明朝 Pro W3" w:hAnsi="Times"/>
                      <w:b/>
                      <w:sz w:val="18"/>
                      <w:szCs w:val="18"/>
                    </w:rPr>
                    <w:t>ü</w:t>
                  </w:r>
                  <w:r w:rsidRPr="008B2BCB">
                    <w:rPr>
                      <w:rFonts w:eastAsia="ヒラギノ明朝 Pro W3" w:hAnsi="Times"/>
                      <w:b/>
                      <w:sz w:val="18"/>
                      <w:szCs w:val="18"/>
                    </w:rPr>
                    <w:t>r</w:t>
                  </w:r>
                  <w:r w:rsidRPr="008B2BCB">
                    <w:rPr>
                      <w:rFonts w:eastAsia="ヒラギノ明朝 Pro W3" w:hAnsi="Times"/>
                      <w:b/>
                      <w:sz w:val="18"/>
                      <w:szCs w:val="18"/>
                    </w:rPr>
                    <w:t>ü</w:t>
                  </w:r>
                  <w:r w:rsidRPr="008B2BCB">
                    <w:rPr>
                      <w:rFonts w:eastAsia="ヒラギノ明朝 Pro W3" w:hAnsi="Times"/>
                      <w:b/>
                      <w:sz w:val="18"/>
                      <w:szCs w:val="18"/>
                    </w:rPr>
                    <w:t>lmesi, birle</w:t>
                  </w:r>
                  <w:r w:rsidRPr="008B2BCB">
                    <w:rPr>
                      <w:rFonts w:eastAsia="ヒラギノ明朝 Pro W3" w:hAnsi="Times"/>
                      <w:b/>
                      <w:sz w:val="18"/>
                      <w:szCs w:val="18"/>
                    </w:rPr>
                    <w:t>ş</w:t>
                  </w:r>
                  <w:r w:rsidRPr="008B2BCB">
                    <w:rPr>
                      <w:rFonts w:eastAsia="ヒラギノ明朝 Pro W3" w:hAnsi="Times"/>
                      <w:b/>
                      <w:sz w:val="18"/>
                      <w:szCs w:val="18"/>
                    </w:rPr>
                    <w:t>tirilmesi ve kurucusunun de</w:t>
                  </w:r>
                  <w:r w:rsidRPr="008B2BCB">
                    <w:rPr>
                      <w:rFonts w:eastAsia="ヒラギノ明朝 Pro W3" w:hAnsi="Times"/>
                      <w:b/>
                      <w:sz w:val="18"/>
                      <w:szCs w:val="18"/>
                    </w:rPr>
                    <w:t>ğ</w:t>
                  </w:r>
                  <w:r w:rsidRPr="008B2BCB">
                    <w:rPr>
                      <w:rFonts w:eastAsia="ヒラギノ明朝 Pro W3" w:hAnsi="Times"/>
                      <w:b/>
                      <w:sz w:val="18"/>
                      <w:szCs w:val="18"/>
                    </w:rPr>
                    <w:t>i</w:t>
                  </w:r>
                  <w:r w:rsidRPr="008B2BCB">
                    <w:rPr>
                      <w:rFonts w:eastAsia="ヒラギノ明朝 Pro W3" w:hAnsi="Times"/>
                      <w:b/>
                      <w:sz w:val="18"/>
                      <w:szCs w:val="18"/>
                    </w:rPr>
                    <w:t>ş</w:t>
                  </w:r>
                  <w:r w:rsidRPr="008B2BCB">
                    <w:rPr>
                      <w:rFonts w:eastAsia="ヒラギノ明朝 Pro W3" w:hAnsi="Times"/>
                      <w:b/>
                      <w:sz w:val="18"/>
                      <w:szCs w:val="18"/>
                    </w:rPr>
                    <w:t>tirilmesi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30 </w:t>
                  </w:r>
                  <w:r w:rsidRPr="008B2BCB">
                    <w:rPr>
                      <w:rFonts w:eastAsia="ヒラギノ明朝 Pro W3" w:hAnsi="Times"/>
                      <w:b/>
                      <w:sz w:val="18"/>
                      <w:szCs w:val="18"/>
                    </w:rPr>
                    <w:t>–</w:t>
                  </w:r>
                  <w:r w:rsidRPr="008B2BCB">
                    <w:rPr>
                      <w:rFonts w:eastAsia="ヒラギノ明朝 Pro W3" w:hAnsi="Times"/>
                      <w:sz w:val="18"/>
                      <w:szCs w:val="18"/>
                    </w:rPr>
                    <w:t xml:space="preserve"> (1) Kurucular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n talebi </w:t>
                  </w:r>
                  <w:r w:rsidRPr="008B2BCB">
                    <w:rPr>
                      <w:rFonts w:eastAsia="ヒラギノ明朝 Pro W3" w:hAnsi="Times"/>
                      <w:sz w:val="18"/>
                      <w:szCs w:val="18"/>
                    </w:rPr>
                    <w:t>ü</w:t>
                  </w:r>
                  <w:r w:rsidRPr="008B2BCB">
                    <w:rPr>
                      <w:rFonts w:eastAsia="ヒラギノ明朝 Pro W3" w:hAnsi="Times"/>
                      <w:sz w:val="18"/>
                      <w:szCs w:val="18"/>
                    </w:rPr>
                    <w:t>zerine Kurulun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üşü</w:t>
                  </w:r>
                  <w:r w:rsidRPr="008B2BCB">
                    <w:rPr>
                      <w:rFonts w:eastAsia="ヒラギノ明朝 Pro W3" w:hAnsi="Times"/>
                      <w:sz w:val="18"/>
                      <w:szCs w:val="18"/>
                    </w:rPr>
                    <w:t xml:space="preserve"> al</w:t>
                  </w:r>
                  <w:r w:rsidRPr="008B2BCB">
                    <w:rPr>
                      <w:rFonts w:eastAsia="ヒラギノ明朝 Pro W3" w:hAnsi="Times"/>
                      <w:sz w:val="18"/>
                      <w:szCs w:val="18"/>
                    </w:rPr>
                    <w:t>ı</w:t>
                  </w:r>
                  <w:r w:rsidRPr="008B2BCB">
                    <w:rPr>
                      <w:rFonts w:eastAsia="ヒラギノ明朝 Pro W3" w:hAnsi="Times"/>
                      <w:sz w:val="18"/>
                      <w:szCs w:val="18"/>
                    </w:rPr>
                    <w:t>narak veya Kurulca gerekli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len durumlarda fonlar birle</w:t>
                  </w:r>
                  <w:r w:rsidRPr="008B2BCB">
                    <w:rPr>
                      <w:rFonts w:eastAsia="ヒラギノ明朝 Pro W3" w:hAnsi="Times"/>
                      <w:sz w:val="18"/>
                      <w:szCs w:val="18"/>
                    </w:rPr>
                    <w:t>ş</w:t>
                  </w:r>
                  <w:r w:rsidRPr="008B2BCB">
                    <w:rPr>
                      <w:rFonts w:eastAsia="ヒラギノ明朝 Pro W3" w:hAnsi="Times"/>
                      <w:sz w:val="18"/>
                      <w:szCs w:val="18"/>
                    </w:rPr>
                    <w:t>tirilebilir veya d</w:t>
                  </w:r>
                  <w:r w:rsidRPr="008B2BCB">
                    <w:rPr>
                      <w:rFonts w:eastAsia="ヒラギノ明朝 Pro W3" w:hAnsi="Times"/>
                      <w:sz w:val="18"/>
                      <w:szCs w:val="18"/>
                    </w:rPr>
                    <w:t>ö</w:t>
                  </w:r>
                  <w:r w:rsidRPr="008B2BCB">
                    <w:rPr>
                      <w:rFonts w:eastAsia="ヒラギノ明朝 Pro W3" w:hAnsi="Times"/>
                      <w:sz w:val="18"/>
                      <w:szCs w:val="18"/>
                    </w:rPr>
                    <w:t>n</w:t>
                  </w:r>
                  <w:r w:rsidRPr="008B2BCB">
                    <w:rPr>
                      <w:rFonts w:eastAsia="ヒラギノ明朝 Pro W3" w:hAnsi="Times"/>
                      <w:sz w:val="18"/>
                      <w:szCs w:val="18"/>
                    </w:rPr>
                    <w:t>üş</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 xml:space="preserve">lebilir; </w:t>
                  </w:r>
                  <w:r w:rsidRPr="008B2BCB">
                    <w:rPr>
                      <w:rFonts w:eastAsia="ヒラギノ明朝 Pro W3" w:hAnsi="Times"/>
                      <w:sz w:val="18"/>
                      <w:szCs w:val="18"/>
                    </w:rPr>
                    <w:t>ş</w:t>
                  </w:r>
                  <w:r w:rsidRPr="008B2BCB">
                    <w:rPr>
                      <w:rFonts w:eastAsia="ヒラギノ明朝 Pro W3" w:hAnsi="Times"/>
                      <w:sz w:val="18"/>
                      <w:szCs w:val="18"/>
                    </w:rPr>
                    <w:t>emsiye fonlar</w:t>
                  </w:r>
                  <w:r w:rsidRPr="008B2BCB">
                    <w:rPr>
                      <w:rFonts w:eastAsia="ヒラギノ明朝 Pro W3" w:hAnsi="Times"/>
                      <w:sz w:val="18"/>
                      <w:szCs w:val="18"/>
                    </w:rPr>
                    <w:t>ı</w:t>
                  </w:r>
                  <w:r w:rsidRPr="008B2BCB">
                    <w:rPr>
                      <w:rFonts w:eastAsia="ヒラギノ明朝 Pro W3" w:hAnsi="Times"/>
                      <w:sz w:val="18"/>
                      <w:szCs w:val="18"/>
                    </w:rPr>
                    <w:t>n ise kurucular</w:t>
                  </w:r>
                  <w:r w:rsidRPr="008B2BCB">
                    <w:rPr>
                      <w:rFonts w:eastAsia="ヒラギノ明朝 Pro W3" w:hAnsi="Times"/>
                      <w:sz w:val="18"/>
                      <w:szCs w:val="18"/>
                    </w:rPr>
                    <w:t>ı</w:t>
                  </w:r>
                  <w:r w:rsidRPr="008B2BCB">
                    <w:rPr>
                      <w:rFonts w:eastAsia="ヒラギノ明朝 Pro W3" w:hAnsi="Times"/>
                      <w:sz w:val="18"/>
                      <w:szCs w:val="18"/>
                    </w:rPr>
                    <w:t xml:space="preserve">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tirilebilir.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Fonlar</w:t>
                  </w:r>
                  <w:r w:rsidRPr="008B2BCB">
                    <w:rPr>
                      <w:rFonts w:eastAsia="ヒラギノ明朝 Pro W3" w:hAnsi="Times"/>
                      <w:sz w:val="18"/>
                      <w:szCs w:val="18"/>
                    </w:rPr>
                    <w:t>ı</w:t>
                  </w:r>
                  <w:r w:rsidRPr="008B2BCB">
                    <w:rPr>
                      <w:rFonts w:eastAsia="ヒラギノ明朝 Pro W3" w:hAnsi="Times"/>
                      <w:sz w:val="18"/>
                      <w:szCs w:val="18"/>
                    </w:rPr>
                    <w:t>n d</w:t>
                  </w:r>
                  <w:r w:rsidRPr="008B2BCB">
                    <w:rPr>
                      <w:rFonts w:eastAsia="ヒラギノ明朝 Pro W3" w:hAnsi="Times"/>
                      <w:sz w:val="18"/>
                      <w:szCs w:val="18"/>
                    </w:rPr>
                    <w:t>ö</w:t>
                  </w:r>
                  <w:r w:rsidRPr="008B2BCB">
                    <w:rPr>
                      <w:rFonts w:eastAsia="ヒラギノ明朝 Pro W3" w:hAnsi="Times"/>
                      <w:sz w:val="18"/>
                      <w:szCs w:val="18"/>
                    </w:rPr>
                    <w:t>n</w:t>
                  </w:r>
                  <w:r w:rsidRPr="008B2BCB">
                    <w:rPr>
                      <w:rFonts w:eastAsia="ヒラギノ明朝 Pro W3" w:hAnsi="Times"/>
                      <w:sz w:val="18"/>
                      <w:szCs w:val="18"/>
                    </w:rPr>
                    <w:t>üş</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lmesi ve birle</w:t>
                  </w:r>
                  <w:r w:rsidRPr="008B2BCB">
                    <w:rPr>
                      <w:rFonts w:eastAsia="ヒラギノ明朝 Pro W3" w:hAnsi="Times"/>
                      <w:sz w:val="18"/>
                      <w:szCs w:val="18"/>
                    </w:rPr>
                    <w:t>ş</w:t>
                  </w:r>
                  <w:r w:rsidRPr="008B2BCB">
                    <w:rPr>
                      <w:rFonts w:eastAsia="ヒラギノ明朝 Pro W3" w:hAnsi="Times"/>
                      <w:sz w:val="18"/>
                      <w:szCs w:val="18"/>
                    </w:rPr>
                    <w:t>tirilmesi durumlar</w:t>
                  </w:r>
                  <w:r w:rsidRPr="008B2BCB">
                    <w:rPr>
                      <w:rFonts w:eastAsia="ヒラギノ明朝 Pro W3" w:hAnsi="Times"/>
                      <w:sz w:val="18"/>
                      <w:szCs w:val="18"/>
                    </w:rPr>
                    <w:t>ı</w:t>
                  </w:r>
                  <w:r w:rsidRPr="008B2BCB">
                    <w:rPr>
                      <w:rFonts w:eastAsia="ヒラギノ明朝 Pro W3" w:hAnsi="Times"/>
                      <w:sz w:val="18"/>
                      <w:szCs w:val="18"/>
                    </w:rPr>
                    <w:t>nda yap</w:t>
                  </w:r>
                  <w:r w:rsidRPr="008B2BCB">
                    <w:rPr>
                      <w:rFonts w:eastAsia="ヒラギノ明朝 Pro W3" w:hAnsi="Times"/>
                      <w:sz w:val="18"/>
                      <w:szCs w:val="18"/>
                    </w:rPr>
                    <w:t>ı</w:t>
                  </w:r>
                  <w:r w:rsidRPr="008B2BCB">
                    <w:rPr>
                      <w:rFonts w:eastAsia="ヒラギノ明朝 Pro W3" w:hAnsi="Times"/>
                      <w:sz w:val="18"/>
                      <w:szCs w:val="18"/>
                    </w:rPr>
                    <w:t>lacak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ikliklere ili</w:t>
                  </w:r>
                  <w:r w:rsidRPr="008B2BCB">
                    <w:rPr>
                      <w:rFonts w:eastAsia="ヒラギノ明朝 Pro W3" w:hAnsi="Times"/>
                      <w:sz w:val="18"/>
                      <w:szCs w:val="18"/>
                    </w:rPr>
                    <w:t>ş</w:t>
                  </w:r>
                  <w:r w:rsidRPr="008B2BCB">
                    <w:rPr>
                      <w:rFonts w:eastAsia="ヒラギノ明朝 Pro W3" w:hAnsi="Times"/>
                      <w:sz w:val="18"/>
                      <w:szCs w:val="18"/>
                    </w:rPr>
                    <w:t>kin izahname onay</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 Kurula ba</w:t>
                  </w:r>
                  <w:r w:rsidRPr="008B2BCB">
                    <w:rPr>
                      <w:rFonts w:eastAsia="ヒラギノ明朝 Pro W3" w:hAnsi="Times"/>
                      <w:sz w:val="18"/>
                      <w:szCs w:val="18"/>
                    </w:rPr>
                    <w:t>ş</w:t>
                  </w:r>
                  <w:r w:rsidRPr="008B2BCB">
                    <w:rPr>
                      <w:rFonts w:eastAsia="ヒラギノ明朝 Pro W3" w:hAnsi="Times"/>
                      <w:sz w:val="18"/>
                      <w:szCs w:val="18"/>
                    </w:rPr>
                    <w:t>vurulur.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sahiplerinin bilgilendirilmesi amac</w:t>
                  </w:r>
                  <w:r w:rsidRPr="008B2BCB">
                    <w:rPr>
                      <w:rFonts w:eastAsia="ヒラギノ明朝 Pro W3" w:hAnsi="Times"/>
                      <w:sz w:val="18"/>
                      <w:szCs w:val="18"/>
                    </w:rPr>
                    <w:t>ı</w:t>
                  </w:r>
                  <w:r w:rsidRPr="008B2BCB">
                    <w:rPr>
                      <w:rFonts w:eastAsia="ヒラギノ明朝 Pro W3" w:hAnsi="Times"/>
                      <w:sz w:val="18"/>
                      <w:szCs w:val="18"/>
                    </w:rPr>
                    <w:t>yla, s</w:t>
                  </w:r>
                  <w:r w:rsidRPr="008B2BCB">
                    <w:rPr>
                      <w:rFonts w:eastAsia="ヒラギノ明朝 Pro W3" w:hAnsi="Times"/>
                      <w:sz w:val="18"/>
                      <w:szCs w:val="18"/>
                    </w:rPr>
                    <w:t>ö</w:t>
                  </w:r>
                  <w:r w:rsidRPr="008B2BCB">
                    <w:rPr>
                      <w:rFonts w:eastAsia="ヒラギノ明朝 Pro W3" w:hAnsi="Times"/>
                      <w:sz w:val="18"/>
                      <w:szCs w:val="18"/>
                    </w:rPr>
                    <w:t>z konusu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ikliklerin ve bu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ikliklerin gerek</w:t>
                  </w:r>
                  <w:r w:rsidRPr="008B2BCB">
                    <w:rPr>
                      <w:rFonts w:eastAsia="ヒラギノ明朝 Pro W3" w:hAnsi="Times"/>
                      <w:sz w:val="18"/>
                      <w:szCs w:val="18"/>
                    </w:rPr>
                    <w:t>ç</w:t>
                  </w:r>
                  <w:r w:rsidRPr="008B2BCB">
                    <w:rPr>
                      <w:rFonts w:eastAsia="ヒラギノ明朝 Pro W3" w:hAnsi="Times"/>
                      <w:sz w:val="18"/>
                      <w:szCs w:val="18"/>
                    </w:rPr>
                    <w:t>elerinin yer ald</w:t>
                  </w:r>
                  <w:r w:rsidRPr="008B2BCB">
                    <w:rPr>
                      <w:rFonts w:eastAsia="ヒラギノ明朝 Pro W3" w:hAnsi="Times"/>
                      <w:sz w:val="18"/>
                      <w:szCs w:val="18"/>
                    </w:rPr>
                    <w:t>ığı</w:t>
                  </w:r>
                  <w:r w:rsidRPr="008B2BCB">
                    <w:rPr>
                      <w:rFonts w:eastAsia="ヒラギノ明朝 Pro W3" w:hAnsi="Times"/>
                      <w:sz w:val="18"/>
                      <w:szCs w:val="18"/>
                    </w:rPr>
                    <w:t xml:space="preserve"> Kurulca onayl</w:t>
                  </w:r>
                  <w:r w:rsidRPr="008B2BCB">
                    <w:rPr>
                      <w:rFonts w:eastAsia="ヒラギノ明朝 Pro W3" w:hAnsi="Times"/>
                      <w:sz w:val="18"/>
                      <w:szCs w:val="18"/>
                    </w:rPr>
                    <w:t>ı</w:t>
                  </w:r>
                  <w:r w:rsidRPr="008B2BCB">
                    <w:rPr>
                      <w:rFonts w:eastAsia="ヒラギノ明朝 Pro W3" w:hAnsi="Times"/>
                      <w:sz w:val="18"/>
                      <w:szCs w:val="18"/>
                    </w:rPr>
                    <w:t xml:space="preserve"> duyuru metni KAP</w:t>
                  </w:r>
                  <w:r w:rsidRPr="008B2BCB">
                    <w:rPr>
                      <w:rFonts w:eastAsia="ヒラギノ明朝 Pro W3" w:hAnsi="Times"/>
                      <w:sz w:val="18"/>
                      <w:szCs w:val="18"/>
                    </w:rPr>
                    <w:t>’</w:t>
                  </w:r>
                  <w:r w:rsidRPr="008B2BCB">
                    <w:rPr>
                      <w:rFonts w:eastAsia="ヒラギノ明朝 Pro W3" w:hAnsi="Times"/>
                      <w:sz w:val="18"/>
                      <w:szCs w:val="18"/>
                    </w:rPr>
                    <w:t>ta ve kurucunun resmi internet sitesinde Kurul taraf</w:t>
                  </w:r>
                  <w:r w:rsidRPr="008B2BCB">
                    <w:rPr>
                      <w:rFonts w:eastAsia="ヒラギノ明朝 Pro W3" w:hAnsi="Times"/>
                      <w:sz w:val="18"/>
                      <w:szCs w:val="18"/>
                    </w:rPr>
                    <w:t>ı</w:t>
                  </w:r>
                  <w:r w:rsidRPr="008B2BCB">
                    <w:rPr>
                      <w:rFonts w:eastAsia="ヒラギノ明朝 Pro W3" w:hAnsi="Times"/>
                      <w:sz w:val="18"/>
                      <w:szCs w:val="18"/>
                    </w:rPr>
                    <w:t>ndan verilen izin yaz</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takip eden alt</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erisinde ilan edilir. Duyuru metninde,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ikliklerin y</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rl</w:t>
                  </w:r>
                  <w:r w:rsidRPr="008B2BCB">
                    <w:rPr>
                      <w:rFonts w:eastAsia="ヒラギノ明朝 Pro W3" w:hAnsi="Times"/>
                      <w:sz w:val="18"/>
                      <w:szCs w:val="18"/>
                    </w:rPr>
                    <w:t>üğ</w:t>
                  </w:r>
                  <w:r w:rsidRPr="008B2BCB">
                    <w:rPr>
                      <w:rFonts w:eastAsia="ヒラギノ明朝 Pro W3" w:hAnsi="Times"/>
                      <w:sz w:val="18"/>
                      <w:szCs w:val="18"/>
                    </w:rPr>
                    <w:t>e giri</w:t>
                  </w:r>
                  <w:r w:rsidRPr="008B2BCB">
                    <w:rPr>
                      <w:rFonts w:eastAsia="ヒラギノ明朝 Pro W3" w:hAnsi="Times"/>
                      <w:sz w:val="18"/>
                      <w:szCs w:val="18"/>
                    </w:rPr>
                    <w:t>ş</w:t>
                  </w:r>
                  <w:r w:rsidRPr="008B2BCB">
                    <w:rPr>
                      <w:rFonts w:eastAsia="ヒラギノ明朝 Pro W3" w:hAnsi="Times"/>
                      <w:sz w:val="18"/>
                      <w:szCs w:val="18"/>
                    </w:rPr>
                    <w:t xml:space="preserve"> tarihinin yay</w:t>
                  </w:r>
                  <w:r w:rsidRPr="008B2BCB">
                    <w:rPr>
                      <w:rFonts w:eastAsia="ヒラギノ明朝 Pro W3" w:hAnsi="Times"/>
                      <w:sz w:val="18"/>
                      <w:szCs w:val="18"/>
                    </w:rPr>
                    <w:t>ı</w:t>
                  </w:r>
                  <w:r w:rsidRPr="008B2BCB">
                    <w:rPr>
                      <w:rFonts w:eastAsia="ヒラギノ明朝 Pro W3" w:hAnsi="Times"/>
                      <w:sz w:val="18"/>
                      <w:szCs w:val="18"/>
                    </w:rPr>
                    <w:t>m tarihinden itibaren 30 g</w:t>
                  </w:r>
                  <w:r w:rsidRPr="008B2BCB">
                    <w:rPr>
                      <w:rFonts w:eastAsia="ヒラギノ明朝 Pro W3" w:hAnsi="Times"/>
                      <w:sz w:val="18"/>
                      <w:szCs w:val="18"/>
                    </w:rPr>
                    <w:t>ü</w:t>
                  </w:r>
                  <w:r w:rsidRPr="008B2BCB">
                    <w:rPr>
                      <w:rFonts w:eastAsia="ヒラギノ明朝 Pro W3" w:hAnsi="Times"/>
                      <w:sz w:val="18"/>
                      <w:szCs w:val="18"/>
                    </w:rPr>
                    <w:t xml:space="preserve">nden az olmamak </w:t>
                  </w:r>
                  <w:r w:rsidRPr="008B2BCB">
                    <w:rPr>
                      <w:rFonts w:eastAsia="ヒラギノ明朝 Pro W3" w:hAnsi="Times"/>
                      <w:sz w:val="18"/>
                      <w:szCs w:val="18"/>
                    </w:rPr>
                    <w:t>ü</w:t>
                  </w:r>
                  <w:r w:rsidRPr="008B2BCB">
                    <w:rPr>
                      <w:rFonts w:eastAsia="ヒラギノ明朝 Pro W3" w:hAnsi="Times"/>
                      <w:sz w:val="18"/>
                      <w:szCs w:val="18"/>
                    </w:rPr>
                    <w:t>zere belirtilmesi gerekmektedir.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Duyuru metninin yay</w:t>
                  </w:r>
                  <w:r w:rsidRPr="008B2BCB">
                    <w:rPr>
                      <w:rFonts w:eastAsia="ヒラギノ明朝 Pro W3" w:hAnsi="Times"/>
                      <w:sz w:val="18"/>
                      <w:szCs w:val="18"/>
                    </w:rPr>
                    <w:t>ı</w:t>
                  </w:r>
                  <w:r w:rsidRPr="008B2BCB">
                    <w:rPr>
                      <w:rFonts w:eastAsia="ヒラギノ明朝 Pro W3" w:hAnsi="Times"/>
                      <w:sz w:val="18"/>
                      <w:szCs w:val="18"/>
                    </w:rPr>
                    <w:t>mland</w:t>
                  </w:r>
                  <w:r w:rsidRPr="008B2BCB">
                    <w:rPr>
                      <w:rFonts w:eastAsia="ヒラギノ明朝 Pro W3" w:hAnsi="Times"/>
                      <w:sz w:val="18"/>
                      <w:szCs w:val="18"/>
                    </w:rPr>
                    <w:t>ığı</w:t>
                  </w:r>
                  <w:r w:rsidRPr="008B2BCB">
                    <w:rPr>
                      <w:rFonts w:eastAsia="ヒラギノ明朝 Pro W3" w:hAnsi="Times"/>
                      <w:sz w:val="18"/>
                      <w:szCs w:val="18"/>
                    </w:rPr>
                    <w:t xml:space="preserve"> tarih ile yeni hususlar</w:t>
                  </w:r>
                  <w:r w:rsidRPr="008B2BCB">
                    <w:rPr>
                      <w:rFonts w:eastAsia="ヒラギノ明朝 Pro W3" w:hAnsi="Times"/>
                      <w:sz w:val="18"/>
                      <w:szCs w:val="18"/>
                    </w:rPr>
                    <w:t>ı</w:t>
                  </w:r>
                  <w:r w:rsidRPr="008B2BCB">
                    <w:rPr>
                      <w:rFonts w:eastAsia="ヒラギノ明朝 Pro W3" w:hAnsi="Times"/>
                      <w:sz w:val="18"/>
                      <w:szCs w:val="18"/>
                    </w:rPr>
                    <w:t>n y</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rl</w:t>
                  </w:r>
                  <w:r w:rsidRPr="008B2BCB">
                    <w:rPr>
                      <w:rFonts w:eastAsia="ヒラギノ明朝 Pro W3" w:hAnsi="Times"/>
                      <w:sz w:val="18"/>
                      <w:szCs w:val="18"/>
                    </w:rPr>
                    <w:t>üğ</w:t>
                  </w:r>
                  <w:r w:rsidRPr="008B2BCB">
                    <w:rPr>
                      <w:rFonts w:eastAsia="ヒラギノ明朝 Pro W3" w:hAnsi="Times"/>
                      <w:sz w:val="18"/>
                      <w:szCs w:val="18"/>
                    </w:rPr>
                    <w:t>e giri</w:t>
                  </w:r>
                  <w:r w:rsidRPr="008B2BCB">
                    <w:rPr>
                      <w:rFonts w:eastAsia="ヒラギノ明朝 Pro W3" w:hAnsi="Times"/>
                      <w:sz w:val="18"/>
                      <w:szCs w:val="18"/>
                    </w:rPr>
                    <w:t>ş</w:t>
                  </w:r>
                  <w:r w:rsidRPr="008B2BCB">
                    <w:rPr>
                      <w:rFonts w:eastAsia="ヒラギノ明朝 Pro W3" w:hAnsi="Times"/>
                      <w:sz w:val="18"/>
                      <w:szCs w:val="18"/>
                    </w:rPr>
                    <w:t xml:space="preserve"> tarihi aras</w:t>
                  </w:r>
                  <w:r w:rsidRPr="008B2BCB">
                    <w:rPr>
                      <w:rFonts w:eastAsia="ヒラギノ明朝 Pro W3" w:hAnsi="Times"/>
                      <w:sz w:val="18"/>
                      <w:szCs w:val="18"/>
                    </w:rPr>
                    <w:t>ı</w:t>
                  </w:r>
                  <w:r w:rsidRPr="008B2BCB">
                    <w:rPr>
                      <w:rFonts w:eastAsia="ヒラギノ明朝 Pro W3" w:hAnsi="Times"/>
                      <w:sz w:val="18"/>
                      <w:szCs w:val="18"/>
                    </w:rPr>
                    <w:t>nda kalan s</w:t>
                  </w:r>
                  <w:r w:rsidRPr="008B2BCB">
                    <w:rPr>
                      <w:rFonts w:eastAsia="ヒラギノ明朝 Pro W3" w:hAnsi="Times"/>
                      <w:sz w:val="18"/>
                      <w:szCs w:val="18"/>
                    </w:rPr>
                    <w:t>ü</w:t>
                  </w:r>
                  <w:r w:rsidRPr="008B2BCB">
                    <w:rPr>
                      <w:rFonts w:eastAsia="ヒラギノ明朝 Pro W3" w:hAnsi="Times"/>
                      <w:sz w:val="18"/>
                      <w:szCs w:val="18"/>
                    </w:rPr>
                    <w:t>re zarf</w:t>
                  </w:r>
                  <w:r w:rsidRPr="008B2BCB">
                    <w:rPr>
                      <w:rFonts w:eastAsia="ヒラギノ明朝 Pro W3" w:hAnsi="Times"/>
                      <w:sz w:val="18"/>
                      <w:szCs w:val="18"/>
                    </w:rPr>
                    <w:t>ı</w:t>
                  </w:r>
                  <w:r w:rsidRPr="008B2BCB">
                    <w:rPr>
                      <w:rFonts w:eastAsia="ヒラギノ明朝 Pro W3" w:hAnsi="Times"/>
                      <w:sz w:val="18"/>
                      <w:szCs w:val="18"/>
                    </w:rPr>
                    <w:t>nda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w:t>
                  </w:r>
                  <w:r w:rsidRPr="008B2BCB">
                    <w:rPr>
                      <w:rFonts w:eastAsia="ヒラギノ明朝 Pro W3" w:hAnsi="Times"/>
                      <w:sz w:val="18"/>
                      <w:szCs w:val="18"/>
                    </w:rPr>
                    <w:t>ğ</w:t>
                  </w:r>
                  <w:r w:rsidRPr="008B2BCB">
                    <w:rPr>
                      <w:rFonts w:eastAsia="ヒラギノ明朝 Pro W3" w:hAnsi="Times"/>
                      <w:sz w:val="18"/>
                      <w:szCs w:val="18"/>
                    </w:rPr>
                    <w:t>e konu olan fonun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sat</w:t>
                  </w:r>
                  <w:r w:rsidRPr="008B2BCB">
                    <w:rPr>
                      <w:rFonts w:eastAsia="ヒラギノ明朝 Pro W3" w:hAnsi="Times"/>
                      <w:sz w:val="18"/>
                      <w:szCs w:val="18"/>
                    </w:rPr>
                    <w:t>ışı</w:t>
                  </w:r>
                  <w:r w:rsidRPr="008B2BCB">
                    <w:rPr>
                      <w:rFonts w:eastAsia="ヒラギノ明朝 Pro W3" w:hAnsi="Times"/>
                      <w:sz w:val="18"/>
                      <w:szCs w:val="18"/>
                    </w:rPr>
                    <w:t>na devam edilebilmesi i</w:t>
                  </w:r>
                  <w:r w:rsidRPr="008B2BCB">
                    <w:rPr>
                      <w:rFonts w:eastAsia="ヒラギノ明朝 Pro W3" w:hAnsi="Times"/>
                      <w:sz w:val="18"/>
                      <w:szCs w:val="18"/>
                    </w:rPr>
                    <w:t>ç</w:t>
                  </w:r>
                  <w:r w:rsidRPr="008B2BCB">
                    <w:rPr>
                      <w:rFonts w:eastAsia="ヒラギノ明朝 Pro W3" w:hAnsi="Times"/>
                      <w:sz w:val="18"/>
                      <w:szCs w:val="18"/>
                    </w:rPr>
                    <w:t>in ba</w:t>
                  </w:r>
                  <w:r w:rsidRPr="008B2BCB">
                    <w:rPr>
                      <w:rFonts w:eastAsia="ヒラギノ明朝 Pro W3" w:hAnsi="Times"/>
                      <w:sz w:val="18"/>
                      <w:szCs w:val="18"/>
                    </w:rPr>
                    <w:t>ş</w:t>
                  </w:r>
                  <w:r w:rsidRPr="008B2BCB">
                    <w:rPr>
                      <w:rFonts w:eastAsia="ヒラギノ明朝 Pro W3" w:hAnsi="Times"/>
                      <w:sz w:val="18"/>
                      <w:szCs w:val="18"/>
                    </w:rPr>
                    <w:t>vuru s</w:t>
                  </w:r>
                  <w:r w:rsidRPr="008B2BCB">
                    <w:rPr>
                      <w:rFonts w:eastAsia="ヒラギノ明朝 Pro W3" w:hAnsi="Times"/>
                      <w:sz w:val="18"/>
                      <w:szCs w:val="18"/>
                    </w:rPr>
                    <w:t>ı</w:t>
                  </w:r>
                  <w:r w:rsidRPr="008B2BCB">
                    <w:rPr>
                      <w:rFonts w:eastAsia="ヒラギノ明朝 Pro W3" w:hAnsi="Times"/>
                      <w:sz w:val="18"/>
                      <w:szCs w:val="18"/>
                    </w:rPr>
                    <w:t>ras</w:t>
                  </w:r>
                  <w:r w:rsidRPr="008B2BCB">
                    <w:rPr>
                      <w:rFonts w:eastAsia="ヒラギノ明朝 Pro W3" w:hAnsi="Times"/>
                      <w:sz w:val="18"/>
                      <w:szCs w:val="18"/>
                    </w:rPr>
                    <w:t>ı</w:t>
                  </w:r>
                  <w:r w:rsidRPr="008B2BCB">
                    <w:rPr>
                      <w:rFonts w:eastAsia="ヒラギノ明朝 Pro W3" w:hAnsi="Times"/>
                      <w:sz w:val="18"/>
                      <w:szCs w:val="18"/>
                    </w:rPr>
                    <w:t>nda yeni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alacak olan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da</w:t>
                  </w:r>
                  <w:r w:rsidRPr="008B2BCB">
                    <w:rPr>
                      <w:rFonts w:eastAsia="ヒラギノ明朝 Pro W3" w:hAnsi="Times"/>
                      <w:sz w:val="18"/>
                      <w:szCs w:val="18"/>
                    </w:rPr>
                    <w:t>ğı</w:t>
                  </w:r>
                  <w:r w:rsidRPr="008B2BCB">
                    <w:rPr>
                      <w:rFonts w:eastAsia="ヒラギノ明朝 Pro W3" w:hAnsi="Times"/>
                      <w:sz w:val="18"/>
                      <w:szCs w:val="18"/>
                    </w:rPr>
                    <w:t>t</w:t>
                  </w:r>
                  <w:r w:rsidRPr="008B2BCB">
                    <w:rPr>
                      <w:rFonts w:eastAsia="ヒラギノ明朝 Pro W3" w:hAnsi="Times"/>
                      <w:sz w:val="18"/>
                      <w:szCs w:val="18"/>
                    </w:rPr>
                    <w:t>ı</w:t>
                  </w:r>
                  <w:r w:rsidRPr="008B2BCB">
                    <w:rPr>
                      <w:rFonts w:eastAsia="ヒラギノ明朝 Pro W3" w:hAnsi="Times"/>
                      <w:sz w:val="18"/>
                      <w:szCs w:val="18"/>
                    </w:rPr>
                    <w:t>m kanal</w:t>
                  </w:r>
                  <w:r w:rsidRPr="008B2BCB">
                    <w:rPr>
                      <w:rFonts w:eastAsia="ヒラギノ明朝 Pro W3" w:hAnsi="Times"/>
                      <w:sz w:val="18"/>
                      <w:szCs w:val="18"/>
                    </w:rPr>
                    <w:t>ı</w:t>
                  </w:r>
                  <w:r w:rsidRPr="008B2BCB">
                    <w:rPr>
                      <w:rFonts w:eastAsia="ヒラギノ明朝 Pro W3" w:hAnsi="Times"/>
                      <w:sz w:val="18"/>
                      <w:szCs w:val="18"/>
                    </w:rPr>
                    <w:t xml:space="preserve"> baz</w:t>
                  </w:r>
                  <w:r w:rsidRPr="008B2BCB">
                    <w:rPr>
                      <w:rFonts w:eastAsia="ヒラギノ明朝 Pro W3" w:hAnsi="Times"/>
                      <w:sz w:val="18"/>
                      <w:szCs w:val="18"/>
                    </w:rPr>
                    <w:t>ı</w:t>
                  </w:r>
                  <w:r w:rsidRPr="008B2BCB">
                    <w:rPr>
                      <w:rFonts w:eastAsia="ヒラギノ明朝 Pro W3" w:hAnsi="Times"/>
                      <w:sz w:val="18"/>
                      <w:szCs w:val="18"/>
                    </w:rPr>
                    <w:t>nda bilgilendirilme esaslar</w:t>
                  </w:r>
                  <w:r w:rsidRPr="008B2BCB">
                    <w:rPr>
                      <w:rFonts w:eastAsia="ヒラギノ明朝 Pro W3" w:hAnsi="Times"/>
                      <w:sz w:val="18"/>
                      <w:szCs w:val="18"/>
                    </w:rPr>
                    <w:t>ı</w:t>
                  </w:r>
                  <w:r w:rsidRPr="008B2BCB">
                    <w:rPr>
                      <w:rFonts w:eastAsia="ヒラギノ明朝 Pro W3" w:hAnsi="Times"/>
                      <w:sz w:val="18"/>
                      <w:szCs w:val="18"/>
                    </w:rPr>
                    <w:t xml:space="preserve"> ile yeni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sat</w:t>
                  </w:r>
                  <w:r w:rsidRPr="008B2BCB">
                    <w:rPr>
                      <w:rFonts w:eastAsia="ヒラギノ明朝 Pro W3" w:hAnsi="Times"/>
                      <w:sz w:val="18"/>
                      <w:szCs w:val="18"/>
                    </w:rPr>
                    <w:t>ışı</w:t>
                  </w:r>
                  <w:r w:rsidRPr="008B2BCB">
                    <w:rPr>
                      <w:rFonts w:eastAsia="ヒラギノ明朝 Pro W3" w:hAnsi="Times"/>
                      <w:sz w:val="18"/>
                      <w:szCs w:val="18"/>
                    </w:rPr>
                    <w:t>ndan do</w:t>
                  </w:r>
                  <w:r w:rsidRPr="008B2BCB">
                    <w:rPr>
                      <w:rFonts w:eastAsia="ヒラギノ明朝 Pro W3" w:hAnsi="Times"/>
                      <w:sz w:val="18"/>
                      <w:szCs w:val="18"/>
                    </w:rPr>
                    <w:t>ğ</w:t>
                  </w:r>
                  <w:r w:rsidRPr="008B2BCB">
                    <w:rPr>
                      <w:rFonts w:eastAsia="ヒラギノ明朝 Pro W3" w:hAnsi="Times"/>
                      <w:sz w:val="18"/>
                      <w:szCs w:val="18"/>
                    </w:rPr>
                    <w:t>acak olan t</w:t>
                  </w:r>
                  <w:r w:rsidRPr="008B2BCB">
                    <w:rPr>
                      <w:rFonts w:eastAsia="ヒラギノ明朝 Pro W3" w:hAnsi="Times"/>
                      <w:sz w:val="18"/>
                      <w:szCs w:val="18"/>
                    </w:rPr>
                    <w:t>ü</w:t>
                  </w:r>
                  <w:r w:rsidRPr="008B2BCB">
                    <w:rPr>
                      <w:rFonts w:eastAsia="ヒラギノ明朝 Pro W3" w:hAnsi="Times"/>
                      <w:sz w:val="18"/>
                      <w:szCs w:val="18"/>
                    </w:rPr>
                    <w:t>m ihtilaflardan kurucunun sorumlu olaca</w:t>
                  </w:r>
                  <w:r w:rsidRPr="008B2BCB">
                    <w:rPr>
                      <w:rFonts w:eastAsia="ヒラギノ明朝 Pro W3" w:hAnsi="Times"/>
                      <w:sz w:val="18"/>
                      <w:szCs w:val="18"/>
                    </w:rPr>
                    <w:t>ğı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beyan</w:t>
                  </w:r>
                  <w:r w:rsidRPr="008B2BCB">
                    <w:rPr>
                      <w:rFonts w:eastAsia="ヒラギノ明朝 Pro W3" w:hAnsi="Times"/>
                      <w:sz w:val="18"/>
                      <w:szCs w:val="18"/>
                    </w:rPr>
                    <w:t>ı</w:t>
                  </w:r>
                  <w:r w:rsidRPr="008B2BCB">
                    <w:rPr>
                      <w:rFonts w:eastAsia="ヒラギノ明朝 Pro W3" w:hAnsi="Times"/>
                      <w:sz w:val="18"/>
                      <w:szCs w:val="18"/>
                    </w:rPr>
                    <w:t xml:space="preserve"> Kurula g</w:t>
                  </w:r>
                  <w:r w:rsidRPr="008B2BCB">
                    <w:rPr>
                      <w:rFonts w:eastAsia="ヒラギノ明朝 Pro W3" w:hAnsi="Times"/>
                      <w:sz w:val="18"/>
                      <w:szCs w:val="18"/>
                    </w:rPr>
                    <w:t>ö</w:t>
                  </w:r>
                  <w:r w:rsidRPr="008B2BCB">
                    <w:rPr>
                      <w:rFonts w:eastAsia="ヒラギノ明朝 Pro W3" w:hAnsi="Times"/>
                      <w:sz w:val="18"/>
                      <w:szCs w:val="18"/>
                    </w:rPr>
                    <w:t>nderilir. Bu talebin Kurulca uygun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lmesi halinde sat</w:t>
                  </w:r>
                  <w:r w:rsidRPr="008B2BCB">
                    <w:rPr>
                      <w:rFonts w:eastAsia="ヒラギノ明朝 Pro W3" w:hAnsi="Times"/>
                      <w:sz w:val="18"/>
                      <w:szCs w:val="18"/>
                    </w:rPr>
                    <w:t>ış</w:t>
                  </w:r>
                  <w:r w:rsidRPr="008B2BCB">
                    <w:rPr>
                      <w:rFonts w:eastAsia="ヒラギノ明朝 Pro W3" w:hAnsi="Times"/>
                      <w:sz w:val="18"/>
                      <w:szCs w:val="18"/>
                    </w:rPr>
                    <w:t>a devam edilebilir, aksi takdirde bu s</w:t>
                  </w:r>
                  <w:r w:rsidRPr="008B2BCB">
                    <w:rPr>
                      <w:rFonts w:eastAsia="ヒラギノ明朝 Pro W3" w:hAnsi="Times"/>
                      <w:sz w:val="18"/>
                      <w:szCs w:val="18"/>
                    </w:rPr>
                    <w:t>ü</w:t>
                  </w:r>
                  <w:r w:rsidRPr="008B2BCB">
                    <w:rPr>
                      <w:rFonts w:eastAsia="ヒラギノ明朝 Pro W3" w:hAnsi="Times"/>
                      <w:sz w:val="18"/>
                      <w:szCs w:val="18"/>
                    </w:rPr>
                    <w:t>re zarf</w:t>
                  </w:r>
                  <w:r w:rsidRPr="008B2BCB">
                    <w:rPr>
                      <w:rFonts w:eastAsia="ヒラギノ明朝 Pro W3" w:hAnsi="Times"/>
                      <w:sz w:val="18"/>
                      <w:szCs w:val="18"/>
                    </w:rPr>
                    <w:t>ı</w:t>
                  </w:r>
                  <w:r w:rsidRPr="008B2BCB">
                    <w:rPr>
                      <w:rFonts w:eastAsia="ヒラギノ明朝 Pro W3" w:hAnsi="Times"/>
                      <w:sz w:val="18"/>
                      <w:szCs w:val="18"/>
                    </w:rPr>
                    <w:t>nda yeni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sat</w:t>
                  </w:r>
                  <w:r w:rsidRPr="008B2BCB">
                    <w:rPr>
                      <w:rFonts w:eastAsia="ヒラギノ明朝 Pro W3" w:hAnsi="Times"/>
                      <w:sz w:val="18"/>
                      <w:szCs w:val="18"/>
                    </w:rPr>
                    <w:t>ışı</w:t>
                  </w:r>
                  <w:r w:rsidRPr="008B2BCB">
                    <w:rPr>
                      <w:rFonts w:eastAsia="ヒラギノ明朝 Pro W3" w:hAnsi="Times"/>
                      <w:sz w:val="18"/>
                      <w:szCs w:val="18"/>
                    </w:rPr>
                    <w:t xml:space="preserve"> durdurulur.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(5)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ikliklerin y</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rl</w:t>
                  </w:r>
                  <w:r w:rsidRPr="008B2BCB">
                    <w:rPr>
                      <w:rFonts w:eastAsia="ヒラギノ明朝 Pro W3" w:hAnsi="Times"/>
                      <w:sz w:val="18"/>
                      <w:szCs w:val="18"/>
                    </w:rPr>
                    <w:t>üğ</w:t>
                  </w:r>
                  <w:r w:rsidRPr="008B2BCB">
                    <w:rPr>
                      <w:rFonts w:eastAsia="ヒラギノ明朝 Pro W3" w:hAnsi="Times"/>
                      <w:sz w:val="18"/>
                      <w:szCs w:val="18"/>
                    </w:rPr>
                    <w:t>e giri</w:t>
                  </w:r>
                  <w:r w:rsidRPr="008B2BCB">
                    <w:rPr>
                      <w:rFonts w:eastAsia="ヒラギノ明朝 Pro W3" w:hAnsi="Times"/>
                      <w:sz w:val="18"/>
                      <w:szCs w:val="18"/>
                    </w:rPr>
                    <w:t>ş</w:t>
                  </w:r>
                  <w:r w:rsidRPr="008B2BCB">
                    <w:rPr>
                      <w:rFonts w:eastAsia="ヒラギノ明朝 Pro W3" w:hAnsi="Times"/>
                      <w:sz w:val="18"/>
                      <w:szCs w:val="18"/>
                    </w:rPr>
                    <w:t xml:space="preserve"> tarihinde, izahnamenin nerede yay</w:t>
                  </w:r>
                  <w:r w:rsidRPr="008B2BCB">
                    <w:rPr>
                      <w:rFonts w:eastAsia="ヒラギノ明朝 Pro W3" w:hAnsi="Times"/>
                      <w:sz w:val="18"/>
                      <w:szCs w:val="18"/>
                    </w:rPr>
                    <w:t>ı</w:t>
                  </w:r>
                  <w:r w:rsidRPr="008B2BCB">
                    <w:rPr>
                      <w:rFonts w:eastAsia="ヒラギノ明朝 Pro W3" w:hAnsi="Times"/>
                      <w:sz w:val="18"/>
                      <w:szCs w:val="18"/>
                    </w:rPr>
                    <w:t>mland</w:t>
                  </w:r>
                  <w:r w:rsidRPr="008B2BCB">
                    <w:rPr>
                      <w:rFonts w:eastAsia="ヒラギノ明朝 Pro W3" w:hAnsi="Times"/>
                      <w:sz w:val="18"/>
                      <w:szCs w:val="18"/>
                    </w:rPr>
                    <w:t>ığı</w:t>
                  </w:r>
                  <w:r w:rsidRPr="008B2BCB">
                    <w:rPr>
                      <w:rFonts w:eastAsia="ヒラギノ明朝 Pro W3" w:hAnsi="Times"/>
                      <w:sz w:val="18"/>
                      <w:szCs w:val="18"/>
                    </w:rPr>
                    <w:t xml:space="preserve"> hususu ticaret siciline tescil edilir. </w:t>
                  </w:r>
                  <w:r w:rsidRPr="008B2BCB">
                    <w:rPr>
                      <w:rFonts w:eastAsia="ヒラギノ明朝 Pro W3" w:hAnsi="Times"/>
                      <w:sz w:val="18"/>
                      <w:szCs w:val="18"/>
                    </w:rPr>
                    <w:t>İ</w:t>
                  </w:r>
                  <w:r w:rsidRPr="008B2BCB">
                    <w:rPr>
                      <w:rFonts w:eastAsia="ヒラギノ明朝 Pro W3" w:hAnsi="Times"/>
                      <w:sz w:val="18"/>
                      <w:szCs w:val="18"/>
                    </w:rPr>
                    <w:t>zahname metni ile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formunda yap</w:t>
                  </w:r>
                  <w:r w:rsidRPr="008B2BCB">
                    <w:rPr>
                      <w:rFonts w:eastAsia="ヒラギノ明朝 Pro W3" w:hAnsi="Times"/>
                      <w:sz w:val="18"/>
                      <w:szCs w:val="18"/>
                    </w:rPr>
                    <w:t>ı</w:t>
                  </w:r>
                  <w:r w:rsidRPr="008B2BCB">
                    <w:rPr>
                      <w:rFonts w:eastAsia="ヒラギノ明朝 Pro W3" w:hAnsi="Times"/>
                      <w:sz w:val="18"/>
                      <w:szCs w:val="18"/>
                    </w:rPr>
                    <w:t>lan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 ve g</w:t>
                  </w:r>
                  <w:r w:rsidRPr="008B2BCB">
                    <w:rPr>
                      <w:rFonts w:eastAsia="ヒラギノ明朝 Pro W3" w:hAnsi="Times"/>
                      <w:sz w:val="18"/>
                      <w:szCs w:val="18"/>
                    </w:rPr>
                    <w:t>ü</w:t>
                  </w:r>
                  <w:r w:rsidRPr="008B2BCB">
                    <w:rPr>
                      <w:rFonts w:eastAsia="ヒラギノ明朝 Pro W3" w:hAnsi="Times"/>
                      <w:sz w:val="18"/>
                      <w:szCs w:val="18"/>
                    </w:rPr>
                    <w:t>ncellenen izahname 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 bilgi formu KAP</w:t>
                  </w:r>
                  <w:r w:rsidRPr="008B2BCB">
                    <w:rPr>
                      <w:rFonts w:eastAsia="ヒラギノ明朝 Pro W3" w:hAnsi="Times"/>
                      <w:sz w:val="18"/>
                      <w:szCs w:val="18"/>
                    </w:rPr>
                    <w:t>’</w:t>
                  </w:r>
                  <w:r w:rsidRPr="008B2BCB">
                    <w:rPr>
                      <w:rFonts w:eastAsia="ヒラギノ明朝 Pro W3" w:hAnsi="Times"/>
                      <w:sz w:val="18"/>
                      <w:szCs w:val="18"/>
                    </w:rPr>
                    <w:t>ta ilan edilir.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(6) Fonlar</w:t>
                  </w:r>
                  <w:r w:rsidRPr="008B2BCB">
                    <w:rPr>
                      <w:rFonts w:eastAsia="ヒラギノ明朝 Pro W3" w:hAnsi="Times"/>
                      <w:sz w:val="18"/>
                      <w:szCs w:val="18"/>
                    </w:rPr>
                    <w:t>ı</w:t>
                  </w:r>
                  <w:r w:rsidRPr="008B2BCB">
                    <w:rPr>
                      <w:rFonts w:eastAsia="ヒラギノ明朝 Pro W3" w:hAnsi="Times"/>
                      <w:sz w:val="18"/>
                      <w:szCs w:val="18"/>
                    </w:rPr>
                    <w:t>n d</w:t>
                  </w:r>
                  <w:r w:rsidRPr="008B2BCB">
                    <w:rPr>
                      <w:rFonts w:eastAsia="ヒラギノ明朝 Pro W3" w:hAnsi="Times"/>
                      <w:sz w:val="18"/>
                      <w:szCs w:val="18"/>
                    </w:rPr>
                    <w:t>ö</w:t>
                  </w:r>
                  <w:r w:rsidRPr="008B2BCB">
                    <w:rPr>
                      <w:rFonts w:eastAsia="ヒラギノ明朝 Pro W3" w:hAnsi="Times"/>
                      <w:sz w:val="18"/>
                      <w:szCs w:val="18"/>
                    </w:rPr>
                    <w:t>n</w:t>
                  </w:r>
                  <w:r w:rsidRPr="008B2BCB">
                    <w:rPr>
                      <w:rFonts w:eastAsia="ヒラギノ明朝 Pro W3" w:hAnsi="Times"/>
                      <w:sz w:val="18"/>
                      <w:szCs w:val="18"/>
                    </w:rPr>
                    <w:t>üşü</w:t>
                  </w:r>
                  <w:r w:rsidRPr="008B2BCB">
                    <w:rPr>
                      <w:rFonts w:eastAsia="ヒラギノ明朝 Pro W3" w:hAnsi="Times"/>
                      <w:sz w:val="18"/>
                      <w:szCs w:val="18"/>
                    </w:rPr>
                    <w:t>m</w:t>
                  </w:r>
                  <w:r w:rsidRPr="008B2BCB">
                    <w:rPr>
                      <w:rFonts w:eastAsia="ヒラギノ明朝 Pro W3" w:hAnsi="Times"/>
                      <w:sz w:val="18"/>
                      <w:szCs w:val="18"/>
                    </w:rPr>
                    <w:t>ü</w:t>
                  </w:r>
                  <w:r w:rsidRPr="008B2BCB">
                    <w:rPr>
                      <w:rFonts w:eastAsia="ヒラギノ明朝 Pro W3" w:hAnsi="Times"/>
                      <w:sz w:val="18"/>
                      <w:szCs w:val="18"/>
                    </w:rPr>
                    <w:t xml:space="preserve"> ve birle</w:t>
                  </w:r>
                  <w:r w:rsidRPr="008B2BCB">
                    <w:rPr>
                      <w:rFonts w:eastAsia="ヒラギノ明朝 Pro W3" w:hAnsi="Times"/>
                      <w:sz w:val="18"/>
                      <w:szCs w:val="18"/>
                    </w:rPr>
                    <w:t>ş</w:t>
                  </w:r>
                  <w:r w:rsidRPr="008B2BCB">
                    <w:rPr>
                      <w:rFonts w:eastAsia="ヒラギノ明朝 Pro W3" w:hAnsi="Times"/>
                      <w:sz w:val="18"/>
                      <w:szCs w:val="18"/>
                    </w:rPr>
                    <w:t>mesi nedeniyle yap</w:t>
                  </w:r>
                  <w:r w:rsidRPr="008B2BCB">
                    <w:rPr>
                      <w:rFonts w:eastAsia="ヒラギノ明朝 Pro W3" w:hAnsi="Times"/>
                      <w:sz w:val="18"/>
                      <w:szCs w:val="18"/>
                    </w:rPr>
                    <w:t>ı</w:t>
                  </w:r>
                  <w:r w:rsidRPr="008B2BCB">
                    <w:rPr>
                      <w:rFonts w:eastAsia="ヒラギノ明朝 Pro W3" w:hAnsi="Times"/>
                      <w:sz w:val="18"/>
                      <w:szCs w:val="18"/>
                    </w:rPr>
                    <w:t>lan t</w:t>
                  </w:r>
                  <w:r w:rsidRPr="008B2BCB">
                    <w:rPr>
                      <w:rFonts w:eastAsia="ヒラギノ明朝 Pro W3" w:hAnsi="Times"/>
                      <w:sz w:val="18"/>
                      <w:szCs w:val="18"/>
                    </w:rPr>
                    <w:t>ü</w:t>
                  </w:r>
                  <w:r w:rsidRPr="008B2BCB">
                    <w:rPr>
                      <w:rFonts w:eastAsia="ヒラギノ明朝 Pro W3" w:hAnsi="Times"/>
                      <w:sz w:val="18"/>
                      <w:szCs w:val="18"/>
                    </w:rPr>
                    <w:t>m masraflar fon portf</w:t>
                  </w:r>
                  <w:r w:rsidRPr="008B2BCB">
                    <w:rPr>
                      <w:rFonts w:eastAsia="ヒラギノ明朝 Pro W3" w:hAnsi="Times"/>
                      <w:sz w:val="18"/>
                      <w:szCs w:val="18"/>
                    </w:rPr>
                    <w:t>ö</w:t>
                  </w:r>
                  <w:r w:rsidRPr="008B2BCB">
                    <w:rPr>
                      <w:rFonts w:eastAsia="ヒラギノ明朝 Pro W3" w:hAnsi="Times"/>
                      <w:sz w:val="18"/>
                      <w:szCs w:val="18"/>
                    </w:rPr>
                    <w:t>y</w:t>
                  </w:r>
                  <w:r w:rsidRPr="008B2BCB">
                    <w:rPr>
                      <w:rFonts w:eastAsia="ヒラギノ明朝 Pro W3" w:hAnsi="Times"/>
                      <w:sz w:val="18"/>
                      <w:szCs w:val="18"/>
                    </w:rPr>
                    <w:t>ü</w:t>
                  </w:r>
                  <w:r w:rsidRPr="008B2BCB">
                    <w:rPr>
                      <w:rFonts w:eastAsia="ヒラギノ明朝 Pro W3" w:hAnsi="Times"/>
                      <w:sz w:val="18"/>
                      <w:szCs w:val="18"/>
                    </w:rPr>
                    <w:t>nden kar</w:t>
                  </w:r>
                  <w:r w:rsidRPr="008B2BCB">
                    <w:rPr>
                      <w:rFonts w:eastAsia="ヒラギノ明朝 Pro W3" w:hAnsi="Times"/>
                      <w:sz w:val="18"/>
                      <w:szCs w:val="18"/>
                    </w:rPr>
                    <w:t>şı</w:t>
                  </w:r>
                  <w:r w:rsidRPr="008B2BCB">
                    <w:rPr>
                      <w:rFonts w:eastAsia="ヒラギノ明朝 Pro W3" w:hAnsi="Times"/>
                      <w:sz w:val="18"/>
                      <w:szCs w:val="18"/>
                    </w:rPr>
                    <w:t>lanmadan kurucular taraf</w:t>
                  </w:r>
                  <w:r w:rsidRPr="008B2BCB">
                    <w:rPr>
                      <w:rFonts w:eastAsia="ヒラギノ明朝 Pro W3" w:hAnsi="Times"/>
                      <w:sz w:val="18"/>
                      <w:szCs w:val="18"/>
                    </w:rPr>
                    <w:t>ı</w:t>
                  </w:r>
                  <w:r w:rsidRPr="008B2BCB">
                    <w:rPr>
                      <w:rFonts w:eastAsia="ヒラギノ明朝 Pro W3" w:hAnsi="Times"/>
                      <w:sz w:val="18"/>
                      <w:szCs w:val="18"/>
                    </w:rPr>
                    <w:t xml:space="preserve">ndan </w:t>
                  </w:r>
                  <w:r w:rsidRPr="008B2BCB">
                    <w:rPr>
                      <w:rFonts w:eastAsia="ヒラギノ明朝 Pro W3" w:hAnsi="Times"/>
                      <w:sz w:val="18"/>
                      <w:szCs w:val="18"/>
                    </w:rPr>
                    <w:t>ü</w:t>
                  </w:r>
                  <w:r w:rsidRPr="008B2BCB">
                    <w:rPr>
                      <w:rFonts w:eastAsia="ヒラギノ明朝 Pro W3" w:hAnsi="Times"/>
                      <w:sz w:val="18"/>
                      <w:szCs w:val="18"/>
                    </w:rPr>
                    <w:t>stlenilir.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(7) Birle</w:t>
                  </w:r>
                  <w:r w:rsidRPr="008B2BCB">
                    <w:rPr>
                      <w:rFonts w:eastAsia="ヒラギノ明朝 Pro W3" w:hAnsi="Times"/>
                      <w:sz w:val="18"/>
                      <w:szCs w:val="18"/>
                    </w:rPr>
                    <w:t>ş</w:t>
                  </w:r>
                  <w:r w:rsidRPr="008B2BCB">
                    <w:rPr>
                      <w:rFonts w:eastAsia="ヒラギノ明朝 Pro W3" w:hAnsi="Times"/>
                      <w:sz w:val="18"/>
                      <w:szCs w:val="18"/>
                    </w:rPr>
                    <w:t>meye ili</w:t>
                  </w:r>
                  <w:r w:rsidRPr="008B2BCB">
                    <w:rPr>
                      <w:rFonts w:eastAsia="ヒラギノ明朝 Pro W3" w:hAnsi="Times"/>
                      <w:sz w:val="18"/>
                      <w:szCs w:val="18"/>
                    </w:rPr>
                    <w:t>ş</w:t>
                  </w:r>
                  <w:r w:rsidRPr="008B2BCB">
                    <w:rPr>
                      <w:rFonts w:eastAsia="ヒラギノ明朝 Pro W3" w:hAnsi="Times"/>
                      <w:sz w:val="18"/>
                      <w:szCs w:val="18"/>
                    </w:rPr>
                    <w:t>kin ek olarak;</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Fonlar</w:t>
                  </w:r>
                  <w:r w:rsidRPr="008B2BCB">
                    <w:rPr>
                      <w:rFonts w:eastAsia="ヒラギノ明朝 Pro W3" w:hAnsi="Times"/>
                      <w:sz w:val="18"/>
                      <w:szCs w:val="18"/>
                    </w:rPr>
                    <w:t>ı</w:t>
                  </w:r>
                  <w:r w:rsidRPr="008B2BCB">
                    <w:rPr>
                      <w:rFonts w:eastAsia="ヒラギノ明朝 Pro W3" w:hAnsi="Times"/>
                      <w:sz w:val="18"/>
                      <w:szCs w:val="18"/>
                    </w:rPr>
                    <w:t>n birle</w:t>
                  </w:r>
                  <w:r w:rsidRPr="008B2BCB">
                    <w:rPr>
                      <w:rFonts w:eastAsia="ヒラギノ明朝 Pro W3" w:hAnsi="Times"/>
                      <w:sz w:val="18"/>
                      <w:szCs w:val="18"/>
                    </w:rPr>
                    <w:t>ş</w:t>
                  </w:r>
                  <w:r w:rsidRPr="008B2BCB">
                    <w:rPr>
                      <w:rFonts w:eastAsia="ヒラギノ明朝 Pro W3" w:hAnsi="Times"/>
                      <w:sz w:val="18"/>
                      <w:szCs w:val="18"/>
                    </w:rPr>
                    <w:t>tirilmesinde, birle</w:t>
                  </w:r>
                  <w:r w:rsidRPr="008B2BCB">
                    <w:rPr>
                      <w:rFonts w:eastAsia="ヒラギノ明朝 Pro W3" w:hAnsi="Times"/>
                      <w:sz w:val="18"/>
                      <w:szCs w:val="18"/>
                    </w:rPr>
                    <w:t>ş</w:t>
                  </w:r>
                  <w:r w:rsidRPr="008B2BCB">
                    <w:rPr>
                      <w:rFonts w:eastAsia="ヒラギノ明朝 Pro W3" w:hAnsi="Times"/>
                      <w:sz w:val="18"/>
                      <w:szCs w:val="18"/>
                    </w:rPr>
                    <w:t>meye konu olacak fonlardan b</w:t>
                  </w:r>
                  <w:r w:rsidRPr="008B2BCB">
                    <w:rPr>
                      <w:rFonts w:eastAsia="ヒラギノ明朝 Pro W3" w:hAnsi="Times"/>
                      <w:sz w:val="18"/>
                      <w:szCs w:val="18"/>
                    </w:rPr>
                    <w:t>ü</w:t>
                  </w:r>
                  <w:r w:rsidRPr="008B2BCB">
                    <w:rPr>
                      <w:rFonts w:eastAsia="ヒラギノ明朝 Pro W3" w:hAnsi="Times"/>
                      <w:sz w:val="18"/>
                      <w:szCs w:val="18"/>
                    </w:rPr>
                    <w:t>nyesinde birle</w:t>
                  </w:r>
                  <w:r w:rsidRPr="008B2BCB">
                    <w:rPr>
                      <w:rFonts w:eastAsia="ヒラギノ明朝 Pro W3" w:hAnsi="Times"/>
                      <w:sz w:val="18"/>
                      <w:szCs w:val="18"/>
                    </w:rPr>
                    <w:t>ş</w:t>
                  </w:r>
                  <w:r w:rsidRPr="008B2BCB">
                    <w:rPr>
                      <w:rFonts w:eastAsia="ヒラギノ明朝 Pro W3" w:hAnsi="Times"/>
                      <w:sz w:val="18"/>
                      <w:szCs w:val="18"/>
                    </w:rPr>
                    <w:t>ilecek fon d</w:t>
                  </w:r>
                  <w:r w:rsidRPr="008B2BCB">
                    <w:rPr>
                      <w:rFonts w:eastAsia="ヒラギノ明朝 Pro W3" w:hAnsi="Times"/>
                      <w:sz w:val="18"/>
                      <w:szCs w:val="18"/>
                    </w:rPr>
                    <w:t>ışı</w:t>
                  </w:r>
                  <w:r w:rsidRPr="008B2BCB">
                    <w:rPr>
                      <w:rFonts w:eastAsia="ヒラギノ明朝 Pro W3" w:hAnsi="Times"/>
                      <w:sz w:val="18"/>
                      <w:szCs w:val="18"/>
                    </w:rPr>
                    <w:t>nda kalan fonlar</w:t>
                  </w:r>
                  <w:r w:rsidRPr="008B2BCB">
                    <w:rPr>
                      <w:rFonts w:eastAsia="ヒラギノ明朝 Pro W3" w:hAnsi="Times"/>
                      <w:sz w:val="18"/>
                      <w:szCs w:val="18"/>
                    </w:rPr>
                    <w:t>ı</w:t>
                  </w:r>
                  <w:r w:rsidRPr="008B2BCB">
                    <w:rPr>
                      <w:rFonts w:eastAsia="ヒラギノ明朝 Pro W3" w:hAnsi="Times"/>
                      <w:sz w:val="18"/>
                      <w:szCs w:val="18"/>
                    </w:rPr>
                    <w:t>n sona erme tarihlerine y</w:t>
                  </w:r>
                  <w:r w:rsidRPr="008B2BCB">
                    <w:rPr>
                      <w:rFonts w:eastAsia="ヒラギノ明朝 Pro W3" w:hAnsi="Times"/>
                      <w:sz w:val="18"/>
                      <w:szCs w:val="18"/>
                    </w:rPr>
                    <w:t>ö</w:t>
                  </w:r>
                  <w:r w:rsidRPr="008B2BCB">
                    <w:rPr>
                      <w:rFonts w:eastAsia="ヒラギノ明朝 Pro W3" w:hAnsi="Times"/>
                      <w:sz w:val="18"/>
                      <w:szCs w:val="18"/>
                    </w:rPr>
                    <w:t>nelik yap</w:t>
                  </w:r>
                  <w:r w:rsidRPr="008B2BCB">
                    <w:rPr>
                      <w:rFonts w:eastAsia="ヒラギノ明朝 Pro W3" w:hAnsi="Times"/>
                      <w:sz w:val="18"/>
                      <w:szCs w:val="18"/>
                    </w:rPr>
                    <w:t>ı</w:t>
                  </w:r>
                  <w:r w:rsidRPr="008B2BCB">
                    <w:rPr>
                      <w:rFonts w:eastAsia="ヒラギノ明朝 Pro W3" w:hAnsi="Times"/>
                      <w:sz w:val="18"/>
                      <w:szCs w:val="18"/>
                    </w:rPr>
                    <w:t>lacak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w:t>
                  </w:r>
                  <w:r w:rsidRPr="008B2BCB">
                    <w:rPr>
                      <w:rFonts w:eastAsia="ヒラギノ明朝 Pro W3" w:hAnsi="Times"/>
                      <w:sz w:val="18"/>
                      <w:szCs w:val="18"/>
                    </w:rPr>
                    <w:t>ğ</w:t>
                  </w:r>
                  <w:r w:rsidRPr="008B2BCB">
                    <w:rPr>
                      <w:rFonts w:eastAsia="ヒラギノ明朝 Pro W3" w:hAnsi="Times"/>
                      <w:sz w:val="18"/>
                      <w:szCs w:val="18"/>
                    </w:rPr>
                    <w:t>e ili</w:t>
                  </w:r>
                  <w:r w:rsidRPr="008B2BCB">
                    <w:rPr>
                      <w:rFonts w:eastAsia="ヒラギノ明朝 Pro W3" w:hAnsi="Times"/>
                      <w:sz w:val="18"/>
                      <w:szCs w:val="18"/>
                    </w:rPr>
                    <w:t>ş</w:t>
                  </w:r>
                  <w:r w:rsidRPr="008B2BCB">
                    <w:rPr>
                      <w:rFonts w:eastAsia="ヒラギノ明朝 Pro W3" w:hAnsi="Times"/>
                      <w:sz w:val="18"/>
                      <w:szCs w:val="18"/>
                    </w:rPr>
                    <w:t>kin olarak izahname onay</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 Kurula ba</w:t>
                  </w:r>
                  <w:r w:rsidRPr="008B2BCB">
                    <w:rPr>
                      <w:rFonts w:eastAsia="ヒラギノ明朝 Pro W3" w:hAnsi="Times"/>
                      <w:sz w:val="18"/>
                      <w:szCs w:val="18"/>
                    </w:rPr>
                    <w:t>ş</w:t>
                  </w:r>
                  <w:r w:rsidRPr="008B2BCB">
                    <w:rPr>
                      <w:rFonts w:eastAsia="ヒラギノ明朝 Pro W3" w:hAnsi="Times"/>
                      <w:sz w:val="18"/>
                      <w:szCs w:val="18"/>
                    </w:rPr>
                    <w:t xml:space="preserve">vurulur. </w:t>
                  </w:r>
                  <w:r w:rsidRPr="008B2BCB">
                    <w:rPr>
                      <w:rFonts w:eastAsia="ヒラギノ明朝 Pro W3" w:hAnsi="Times"/>
                      <w:sz w:val="18"/>
                      <w:szCs w:val="18"/>
                    </w:rPr>
                    <w:t>İ</w:t>
                  </w:r>
                  <w:r w:rsidRPr="008B2BCB">
                    <w:rPr>
                      <w:rFonts w:eastAsia="ヒラギノ明朝 Pro W3" w:hAnsi="Times"/>
                      <w:sz w:val="18"/>
                      <w:szCs w:val="18"/>
                    </w:rPr>
                    <w:t>zahname metni KAP</w:t>
                  </w:r>
                  <w:r w:rsidRPr="008B2BCB">
                    <w:rPr>
                      <w:rFonts w:eastAsia="ヒラギノ明朝 Pro W3" w:hAnsi="Times"/>
                      <w:sz w:val="18"/>
                      <w:szCs w:val="18"/>
                    </w:rPr>
                    <w:t>’</w:t>
                  </w:r>
                  <w:r w:rsidRPr="008B2BCB">
                    <w:rPr>
                      <w:rFonts w:eastAsia="ヒラギノ明朝 Pro W3" w:hAnsi="Times"/>
                      <w:sz w:val="18"/>
                      <w:szCs w:val="18"/>
                    </w:rPr>
                    <w:t xml:space="preserve">ta ilan edilir. </w:t>
                  </w:r>
                  <w:r w:rsidRPr="008B2BCB">
                    <w:rPr>
                      <w:rFonts w:eastAsia="ヒラギノ明朝 Pro W3" w:hAnsi="Times"/>
                      <w:sz w:val="18"/>
                      <w:szCs w:val="18"/>
                    </w:rPr>
                    <w:t>İ</w:t>
                  </w:r>
                  <w:r w:rsidRPr="008B2BCB">
                    <w:rPr>
                      <w:rFonts w:eastAsia="ヒラギノ明朝 Pro W3" w:hAnsi="Times"/>
                      <w:sz w:val="18"/>
                      <w:szCs w:val="18"/>
                    </w:rPr>
                    <w:t>zahnamenin nerede yay</w:t>
                  </w:r>
                  <w:r w:rsidRPr="008B2BCB">
                    <w:rPr>
                      <w:rFonts w:eastAsia="ヒラギノ明朝 Pro W3" w:hAnsi="Times"/>
                      <w:sz w:val="18"/>
                      <w:szCs w:val="18"/>
                    </w:rPr>
                    <w:t>ı</w:t>
                  </w:r>
                  <w:r w:rsidRPr="008B2BCB">
                    <w:rPr>
                      <w:rFonts w:eastAsia="ヒラギノ明朝 Pro W3" w:hAnsi="Times"/>
                      <w:sz w:val="18"/>
                      <w:szCs w:val="18"/>
                    </w:rPr>
                    <w:t>mland</w:t>
                  </w:r>
                  <w:r w:rsidRPr="008B2BCB">
                    <w:rPr>
                      <w:rFonts w:eastAsia="ヒラギノ明朝 Pro W3" w:hAnsi="Times"/>
                      <w:sz w:val="18"/>
                      <w:szCs w:val="18"/>
                    </w:rPr>
                    <w:t>ığı</w:t>
                  </w:r>
                  <w:r w:rsidRPr="008B2BCB">
                    <w:rPr>
                      <w:rFonts w:eastAsia="ヒラギノ明朝 Pro W3" w:hAnsi="Times"/>
                      <w:sz w:val="18"/>
                      <w:szCs w:val="18"/>
                    </w:rPr>
                    <w:t xml:space="preserve"> hususu ayr</w:t>
                  </w:r>
                  <w:r w:rsidRPr="008B2BCB">
                    <w:rPr>
                      <w:rFonts w:eastAsia="ヒラギノ明朝 Pro W3" w:hAnsi="Times"/>
                      <w:sz w:val="18"/>
                      <w:szCs w:val="18"/>
                    </w:rPr>
                    <w:t>ı</w:t>
                  </w:r>
                  <w:r w:rsidRPr="008B2BCB">
                    <w:rPr>
                      <w:rFonts w:eastAsia="ヒラギノ明朝 Pro W3" w:hAnsi="Times"/>
                      <w:sz w:val="18"/>
                      <w:szCs w:val="18"/>
                    </w:rPr>
                    <w:t>ca ticaret siciline tescil edilir. B</w:t>
                  </w:r>
                  <w:r w:rsidRPr="008B2BCB">
                    <w:rPr>
                      <w:rFonts w:eastAsia="ヒラギノ明朝 Pro W3" w:hAnsi="Times"/>
                      <w:sz w:val="18"/>
                      <w:szCs w:val="18"/>
                    </w:rPr>
                    <w:t>ü</w:t>
                  </w:r>
                  <w:r w:rsidRPr="008B2BCB">
                    <w:rPr>
                      <w:rFonts w:eastAsia="ヒラギノ明朝 Pro W3" w:hAnsi="Times"/>
                      <w:sz w:val="18"/>
                      <w:szCs w:val="18"/>
                    </w:rPr>
                    <w:t>nyesinde birle</w:t>
                  </w:r>
                  <w:r w:rsidRPr="008B2BCB">
                    <w:rPr>
                      <w:rFonts w:eastAsia="ヒラギノ明朝 Pro W3" w:hAnsi="Times"/>
                      <w:sz w:val="18"/>
                      <w:szCs w:val="18"/>
                    </w:rPr>
                    <w:t>ş</w:t>
                  </w:r>
                  <w:r w:rsidRPr="008B2BCB">
                    <w:rPr>
                      <w:rFonts w:eastAsia="ヒラギノ明朝 Pro W3" w:hAnsi="Times"/>
                      <w:sz w:val="18"/>
                      <w:szCs w:val="18"/>
                    </w:rPr>
                    <w:t>ilecek fon d</w:t>
                  </w:r>
                  <w:r w:rsidRPr="008B2BCB">
                    <w:rPr>
                      <w:rFonts w:eastAsia="ヒラギノ明朝 Pro W3" w:hAnsi="Times"/>
                      <w:sz w:val="18"/>
                      <w:szCs w:val="18"/>
                    </w:rPr>
                    <w:t>ışı</w:t>
                  </w:r>
                  <w:r w:rsidRPr="008B2BCB">
                    <w:rPr>
                      <w:rFonts w:eastAsia="ヒラギノ明朝 Pro W3" w:hAnsi="Times"/>
                      <w:sz w:val="18"/>
                      <w:szCs w:val="18"/>
                    </w:rPr>
                    <w:t>ndaki fonlara ili</w:t>
                  </w:r>
                  <w:r w:rsidRPr="008B2BCB">
                    <w:rPr>
                      <w:rFonts w:eastAsia="ヒラギノ明朝 Pro W3" w:hAnsi="Times"/>
                      <w:sz w:val="18"/>
                      <w:szCs w:val="18"/>
                    </w:rPr>
                    <w:t>ş</w:t>
                  </w:r>
                  <w:r w:rsidRPr="008B2BCB">
                    <w:rPr>
                      <w:rFonts w:eastAsia="ヒラギノ明朝 Pro W3" w:hAnsi="Times"/>
                      <w:sz w:val="18"/>
                      <w:szCs w:val="18"/>
                    </w:rPr>
                    <w:t>kin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ikliklerin nerede yay</w:t>
                  </w:r>
                  <w:r w:rsidRPr="008B2BCB">
                    <w:rPr>
                      <w:rFonts w:eastAsia="ヒラギノ明朝 Pro W3" w:hAnsi="Times"/>
                      <w:sz w:val="18"/>
                      <w:szCs w:val="18"/>
                    </w:rPr>
                    <w:t>ı</w:t>
                  </w:r>
                  <w:r w:rsidRPr="008B2BCB">
                    <w:rPr>
                      <w:rFonts w:eastAsia="ヒラギノ明朝 Pro W3" w:hAnsi="Times"/>
                      <w:sz w:val="18"/>
                      <w:szCs w:val="18"/>
                    </w:rPr>
                    <w:t>mland</w:t>
                  </w:r>
                  <w:r w:rsidRPr="008B2BCB">
                    <w:rPr>
                      <w:rFonts w:eastAsia="ヒラギノ明朝 Pro W3" w:hAnsi="Times"/>
                      <w:sz w:val="18"/>
                      <w:szCs w:val="18"/>
                    </w:rPr>
                    <w:t>ığı</w:t>
                  </w:r>
                  <w:r w:rsidRPr="008B2BCB">
                    <w:rPr>
                      <w:rFonts w:eastAsia="ヒラギノ明朝 Pro W3" w:hAnsi="Times"/>
                      <w:sz w:val="18"/>
                      <w:szCs w:val="18"/>
                    </w:rPr>
                    <w:t xml:space="preserve"> hususunun ticaret siciline tescili tarihinden itibaren, s</w:t>
                  </w:r>
                  <w:r w:rsidRPr="008B2BCB">
                    <w:rPr>
                      <w:rFonts w:eastAsia="ヒラギノ明朝 Pro W3" w:hAnsi="Times"/>
                      <w:sz w:val="18"/>
                      <w:szCs w:val="18"/>
                    </w:rPr>
                    <w:t>ö</w:t>
                  </w:r>
                  <w:r w:rsidRPr="008B2BCB">
                    <w:rPr>
                      <w:rFonts w:eastAsia="ヒラギノ明朝 Pro W3" w:hAnsi="Times"/>
                      <w:sz w:val="18"/>
                      <w:szCs w:val="18"/>
                    </w:rPr>
                    <w:t>z konusu fonlar</w:t>
                  </w:r>
                  <w:r w:rsidRPr="008B2BCB">
                    <w:rPr>
                      <w:rFonts w:eastAsia="ヒラギノ明朝 Pro W3" w:hAnsi="Times"/>
                      <w:sz w:val="18"/>
                      <w:szCs w:val="18"/>
                    </w:rPr>
                    <w:t>ı</w:t>
                  </w:r>
                  <w:r w:rsidRPr="008B2BCB">
                    <w:rPr>
                      <w:rFonts w:eastAsia="ヒラギノ明朝 Pro W3" w:hAnsi="Times"/>
                      <w:sz w:val="18"/>
                      <w:szCs w:val="18"/>
                    </w:rPr>
                    <w:t>n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sat</w:t>
                  </w:r>
                  <w:r w:rsidRPr="008B2BCB">
                    <w:rPr>
                      <w:rFonts w:eastAsia="ヒラギノ明朝 Pro W3" w:hAnsi="Times"/>
                      <w:sz w:val="18"/>
                      <w:szCs w:val="18"/>
                    </w:rPr>
                    <w:t>ışı</w:t>
                  </w:r>
                  <w:r w:rsidRPr="008B2BCB">
                    <w:rPr>
                      <w:rFonts w:eastAsia="ヒラギノ明朝 Pro W3" w:hAnsi="Times"/>
                      <w:sz w:val="18"/>
                      <w:szCs w:val="18"/>
                    </w:rPr>
                    <w:t xml:space="preserve"> durdurulur.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Birle</w:t>
                  </w:r>
                  <w:r w:rsidRPr="008B2BCB">
                    <w:rPr>
                      <w:rFonts w:eastAsia="ヒラギノ明朝 Pro W3" w:hAnsi="Times"/>
                      <w:sz w:val="18"/>
                      <w:szCs w:val="18"/>
                    </w:rPr>
                    <w:t>ş</w:t>
                  </w:r>
                  <w:r w:rsidRPr="008B2BCB">
                    <w:rPr>
                      <w:rFonts w:eastAsia="ヒラギノ明朝 Pro W3" w:hAnsi="Times"/>
                      <w:sz w:val="18"/>
                      <w:szCs w:val="18"/>
                    </w:rPr>
                    <w:t>me ile ilgili duyuru metninde ayr</w:t>
                  </w:r>
                  <w:r w:rsidRPr="008B2BCB">
                    <w:rPr>
                      <w:rFonts w:eastAsia="ヒラギノ明朝 Pro W3" w:hAnsi="Times"/>
                      <w:sz w:val="18"/>
                      <w:szCs w:val="18"/>
                    </w:rPr>
                    <w:t>ı</w:t>
                  </w:r>
                  <w:r w:rsidRPr="008B2BCB">
                    <w:rPr>
                      <w:rFonts w:eastAsia="ヒラギノ明朝 Pro W3" w:hAnsi="Times"/>
                      <w:sz w:val="18"/>
                      <w:szCs w:val="18"/>
                    </w:rPr>
                    <w:t>ca birle</w:t>
                  </w:r>
                  <w:r w:rsidRPr="008B2BCB">
                    <w:rPr>
                      <w:rFonts w:eastAsia="ヒラギノ明朝 Pro W3" w:hAnsi="Times"/>
                      <w:sz w:val="18"/>
                      <w:szCs w:val="18"/>
                    </w:rPr>
                    <w:t>ş</w:t>
                  </w:r>
                  <w:r w:rsidRPr="008B2BCB">
                    <w:rPr>
                      <w:rFonts w:eastAsia="ヒラギノ明朝 Pro W3" w:hAnsi="Times"/>
                      <w:sz w:val="18"/>
                      <w:szCs w:val="18"/>
                    </w:rPr>
                    <w:t>me tarihi ve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tirme oran</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hesaplanma y</w:t>
                  </w:r>
                  <w:r w:rsidRPr="008B2BCB">
                    <w:rPr>
                      <w:rFonts w:eastAsia="ヒラギノ明朝 Pro W3" w:hAnsi="Times"/>
                      <w:sz w:val="18"/>
                      <w:szCs w:val="18"/>
                    </w:rPr>
                    <w:t>ö</w:t>
                  </w:r>
                  <w:r w:rsidRPr="008B2BCB">
                    <w:rPr>
                      <w:rFonts w:eastAsia="ヒラギノ明朝 Pro W3" w:hAnsi="Times"/>
                      <w:sz w:val="18"/>
                      <w:szCs w:val="18"/>
                    </w:rPr>
                    <w:t>ntemi, birle</w:t>
                  </w:r>
                  <w:r w:rsidRPr="008B2BCB">
                    <w:rPr>
                      <w:rFonts w:eastAsia="ヒラギノ明朝 Pro W3" w:hAnsi="Times"/>
                      <w:sz w:val="18"/>
                      <w:szCs w:val="18"/>
                    </w:rPr>
                    <w:t>ş</w:t>
                  </w:r>
                  <w:r w:rsidRPr="008B2BCB">
                    <w:rPr>
                      <w:rFonts w:eastAsia="ヒラギノ明朝 Pro W3" w:hAnsi="Times"/>
                      <w:sz w:val="18"/>
                      <w:szCs w:val="18"/>
                    </w:rPr>
                    <w:t>me i</w:t>
                  </w:r>
                  <w:r w:rsidRPr="008B2BCB">
                    <w:rPr>
                      <w:rFonts w:eastAsia="ヒラギノ明朝 Pro W3" w:hAnsi="Times"/>
                      <w:sz w:val="18"/>
                      <w:szCs w:val="18"/>
                    </w:rPr>
                    <w:t>ş</w:t>
                  </w:r>
                  <w:r w:rsidRPr="008B2BCB">
                    <w:rPr>
                      <w:rFonts w:eastAsia="ヒラギノ明朝 Pro W3" w:hAnsi="Times"/>
                      <w:sz w:val="18"/>
                      <w:szCs w:val="18"/>
                    </w:rPr>
                    <w:t>leminin, b</w:t>
                  </w:r>
                  <w:r w:rsidRPr="008B2BCB">
                    <w:rPr>
                      <w:rFonts w:eastAsia="ヒラギノ明朝 Pro W3" w:hAnsi="Times"/>
                      <w:sz w:val="18"/>
                      <w:szCs w:val="18"/>
                    </w:rPr>
                    <w:t>ü</w:t>
                  </w:r>
                  <w:r w:rsidRPr="008B2BCB">
                    <w:rPr>
                      <w:rFonts w:eastAsia="ヒラギノ明朝 Pro W3" w:hAnsi="Times"/>
                      <w:sz w:val="18"/>
                      <w:szCs w:val="18"/>
                    </w:rPr>
                    <w:t>nyesinde birle</w:t>
                  </w:r>
                  <w:r w:rsidRPr="008B2BCB">
                    <w:rPr>
                      <w:rFonts w:eastAsia="ヒラギノ明朝 Pro W3" w:hAnsi="Times"/>
                      <w:sz w:val="18"/>
                      <w:szCs w:val="18"/>
                    </w:rPr>
                    <w:t>ş</w:t>
                  </w:r>
                  <w:r w:rsidRPr="008B2BCB">
                    <w:rPr>
                      <w:rFonts w:eastAsia="ヒラギノ明朝 Pro W3" w:hAnsi="Times"/>
                      <w:sz w:val="18"/>
                      <w:szCs w:val="18"/>
                    </w:rPr>
                    <w:t>ilecek fonun mali yap</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ve performans</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ü</w:t>
                  </w:r>
                  <w:r w:rsidRPr="008B2BCB">
                    <w:rPr>
                      <w:rFonts w:eastAsia="ヒラギノ明朝 Pro W3" w:hAnsi="Times"/>
                      <w:sz w:val="18"/>
                      <w:szCs w:val="18"/>
                    </w:rPr>
                    <w:t>zerindeki muhtemel etkileri belirtilir.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c) Kurucu birle</w:t>
                  </w:r>
                  <w:r w:rsidRPr="008B2BCB">
                    <w:rPr>
                      <w:rFonts w:eastAsia="ヒラギノ明朝 Pro W3" w:hAnsi="Times"/>
                      <w:sz w:val="18"/>
                      <w:szCs w:val="18"/>
                    </w:rPr>
                    <w:t>ş</w:t>
                  </w:r>
                  <w:r w:rsidRPr="008B2BCB">
                    <w:rPr>
                      <w:rFonts w:eastAsia="ヒラギノ明朝 Pro W3" w:hAnsi="Times"/>
                      <w:sz w:val="18"/>
                      <w:szCs w:val="18"/>
                    </w:rPr>
                    <w:t>me tarihinde, b</w:t>
                  </w:r>
                  <w:r w:rsidRPr="008B2BCB">
                    <w:rPr>
                      <w:rFonts w:eastAsia="ヒラギノ明朝 Pro W3" w:hAnsi="Times"/>
                      <w:sz w:val="18"/>
                      <w:szCs w:val="18"/>
                    </w:rPr>
                    <w:t>ü</w:t>
                  </w:r>
                  <w:r w:rsidRPr="008B2BCB">
                    <w:rPr>
                      <w:rFonts w:eastAsia="ヒラギノ明朝 Pro W3" w:hAnsi="Times"/>
                      <w:sz w:val="18"/>
                      <w:szCs w:val="18"/>
                    </w:rPr>
                    <w:t>nyesinde birle</w:t>
                  </w:r>
                  <w:r w:rsidRPr="008B2BCB">
                    <w:rPr>
                      <w:rFonts w:eastAsia="ヒラギノ明朝 Pro W3" w:hAnsi="Times"/>
                      <w:sz w:val="18"/>
                      <w:szCs w:val="18"/>
                    </w:rPr>
                    <w:t>ş</w:t>
                  </w:r>
                  <w:r w:rsidRPr="008B2BCB">
                    <w:rPr>
                      <w:rFonts w:eastAsia="ヒラギノ明朝 Pro W3" w:hAnsi="Times"/>
                      <w:sz w:val="18"/>
                      <w:szCs w:val="18"/>
                    </w:rPr>
                    <w:t>ilecek fonun birim pay de</w:t>
                  </w:r>
                  <w:r w:rsidRPr="008B2BCB">
                    <w:rPr>
                      <w:rFonts w:eastAsia="ヒラギノ明朝 Pro W3" w:hAnsi="Times"/>
                      <w:sz w:val="18"/>
                      <w:szCs w:val="18"/>
                    </w:rPr>
                    <w:t>ğ</w:t>
                  </w:r>
                  <w:r w:rsidRPr="008B2BCB">
                    <w:rPr>
                      <w:rFonts w:eastAsia="ヒラギノ明朝 Pro W3" w:hAnsi="Times"/>
                      <w:sz w:val="18"/>
                      <w:szCs w:val="18"/>
                    </w:rPr>
                    <w:t>erini, sona erecek fonun birim pay de</w:t>
                  </w:r>
                  <w:r w:rsidRPr="008B2BCB">
                    <w:rPr>
                      <w:rFonts w:eastAsia="ヒラギノ明朝 Pro W3" w:hAnsi="Times"/>
                      <w:sz w:val="18"/>
                      <w:szCs w:val="18"/>
                    </w:rPr>
                    <w:t>ğ</w:t>
                  </w:r>
                  <w:r w:rsidRPr="008B2BCB">
                    <w:rPr>
                      <w:rFonts w:eastAsia="ヒラギノ明朝 Pro W3" w:hAnsi="Times"/>
                      <w:sz w:val="18"/>
                      <w:szCs w:val="18"/>
                    </w:rPr>
                    <w:t>erine b</w:t>
                  </w:r>
                  <w:r w:rsidRPr="008B2BCB">
                    <w:rPr>
                      <w:rFonts w:eastAsia="ヒラギノ明朝 Pro W3" w:hAnsi="Times"/>
                      <w:sz w:val="18"/>
                      <w:szCs w:val="18"/>
                    </w:rPr>
                    <w:t>ö</w:t>
                  </w:r>
                  <w:r w:rsidRPr="008B2BCB">
                    <w:rPr>
                      <w:rFonts w:eastAsia="ヒラギノ明朝 Pro W3" w:hAnsi="Times"/>
                      <w:sz w:val="18"/>
                      <w:szCs w:val="18"/>
                    </w:rPr>
                    <w:t>lerek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tirme oran</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 tespit eder. Sona eren fonun pay say</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bulunan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tirme oran</w:t>
                  </w:r>
                  <w:r w:rsidRPr="008B2BCB">
                    <w:rPr>
                      <w:rFonts w:eastAsia="ヒラギノ明朝 Pro W3" w:hAnsi="Times"/>
                      <w:sz w:val="18"/>
                      <w:szCs w:val="18"/>
                    </w:rPr>
                    <w:t>ı</w:t>
                  </w:r>
                  <w:r w:rsidRPr="008B2BCB">
                    <w:rPr>
                      <w:rFonts w:eastAsia="ヒラギノ明朝 Pro W3" w:hAnsi="Times"/>
                      <w:sz w:val="18"/>
                      <w:szCs w:val="18"/>
                    </w:rPr>
                    <w:t>na b</w:t>
                  </w:r>
                  <w:r w:rsidRPr="008B2BCB">
                    <w:rPr>
                      <w:rFonts w:eastAsia="ヒラギノ明朝 Pro W3" w:hAnsi="Times"/>
                      <w:sz w:val="18"/>
                      <w:szCs w:val="18"/>
                    </w:rPr>
                    <w:t>ö</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r ve elde edilen pay say</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b</w:t>
                  </w:r>
                  <w:r w:rsidRPr="008B2BCB">
                    <w:rPr>
                      <w:rFonts w:eastAsia="ヒラギノ明朝 Pro W3" w:hAnsi="Times"/>
                      <w:sz w:val="18"/>
                      <w:szCs w:val="18"/>
                    </w:rPr>
                    <w:t>ü</w:t>
                  </w:r>
                  <w:r w:rsidRPr="008B2BCB">
                    <w:rPr>
                      <w:rFonts w:eastAsia="ヒラギノ明朝 Pro W3" w:hAnsi="Times"/>
                      <w:sz w:val="18"/>
                      <w:szCs w:val="18"/>
                    </w:rPr>
                    <w:t>nyesinde birle</w:t>
                  </w:r>
                  <w:r w:rsidRPr="008B2BCB">
                    <w:rPr>
                      <w:rFonts w:eastAsia="ヒラギノ明朝 Pro W3" w:hAnsi="Times"/>
                      <w:sz w:val="18"/>
                      <w:szCs w:val="18"/>
                    </w:rPr>
                    <w:t>ş</w:t>
                  </w:r>
                  <w:r w:rsidRPr="008B2BCB">
                    <w:rPr>
                      <w:rFonts w:eastAsia="ヒラギノ明朝 Pro W3" w:hAnsi="Times"/>
                      <w:sz w:val="18"/>
                      <w:szCs w:val="18"/>
                    </w:rPr>
                    <w:t>ilecek fonun pay say</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na eklenir.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ç</w:t>
                  </w:r>
                  <w:r w:rsidRPr="008B2BCB">
                    <w:rPr>
                      <w:rFonts w:eastAsia="ヒラギノ明朝 Pro W3" w:hAnsi="Times"/>
                      <w:sz w:val="18"/>
                      <w:szCs w:val="18"/>
                    </w:rPr>
                    <w:t>) Sona eren fonlar</w:t>
                  </w:r>
                  <w:r w:rsidRPr="008B2BCB">
                    <w:rPr>
                      <w:rFonts w:eastAsia="ヒラギノ明朝 Pro W3" w:hAnsi="Times"/>
                      <w:sz w:val="18"/>
                      <w:szCs w:val="18"/>
                    </w:rPr>
                    <w:t>ı</w:t>
                  </w:r>
                  <w:r w:rsidRPr="008B2BCB">
                    <w:rPr>
                      <w:rFonts w:eastAsia="ヒラギノ明朝 Pro W3" w:hAnsi="Times"/>
                      <w:sz w:val="18"/>
                      <w:szCs w:val="18"/>
                    </w:rPr>
                    <w:t>n b</w:t>
                  </w:r>
                  <w:r w:rsidRPr="008B2BCB">
                    <w:rPr>
                      <w:rFonts w:eastAsia="ヒラギノ明朝 Pro W3" w:hAnsi="Times"/>
                      <w:sz w:val="18"/>
                      <w:szCs w:val="18"/>
                    </w:rPr>
                    <w:t>ü</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n mal varl</w:t>
                  </w:r>
                  <w:r w:rsidRPr="008B2BCB">
                    <w:rPr>
                      <w:rFonts w:eastAsia="ヒラギノ明朝 Pro W3" w:hAnsi="Times"/>
                      <w:sz w:val="18"/>
                      <w:szCs w:val="18"/>
                    </w:rPr>
                    <w:t>ığı</w:t>
                  </w:r>
                  <w:r w:rsidRPr="008B2BCB">
                    <w:rPr>
                      <w:rFonts w:eastAsia="ヒラギノ明朝 Pro W3" w:hAnsi="Times"/>
                      <w:sz w:val="18"/>
                      <w:szCs w:val="18"/>
                    </w:rPr>
                    <w:t>, birle</w:t>
                  </w:r>
                  <w:r w:rsidRPr="008B2BCB">
                    <w:rPr>
                      <w:rFonts w:eastAsia="ヒラギノ明朝 Pro W3" w:hAnsi="Times"/>
                      <w:sz w:val="18"/>
                      <w:szCs w:val="18"/>
                    </w:rPr>
                    <w:t>ş</w:t>
                  </w:r>
                  <w:r w:rsidRPr="008B2BCB">
                    <w:rPr>
                      <w:rFonts w:eastAsia="ヒラギノ明朝 Pro W3" w:hAnsi="Times"/>
                      <w:sz w:val="18"/>
                      <w:szCs w:val="18"/>
                    </w:rPr>
                    <w:t>me tarihinde b</w:t>
                  </w:r>
                  <w:r w:rsidRPr="008B2BCB">
                    <w:rPr>
                      <w:rFonts w:eastAsia="ヒラギノ明朝 Pro W3" w:hAnsi="Times"/>
                      <w:sz w:val="18"/>
                      <w:szCs w:val="18"/>
                    </w:rPr>
                    <w:t>ü</w:t>
                  </w:r>
                  <w:r w:rsidRPr="008B2BCB">
                    <w:rPr>
                      <w:rFonts w:eastAsia="ヒラギノ明朝 Pro W3" w:hAnsi="Times"/>
                      <w:sz w:val="18"/>
                      <w:szCs w:val="18"/>
                    </w:rPr>
                    <w:t>nyesinde birle</w:t>
                  </w:r>
                  <w:r w:rsidRPr="008B2BCB">
                    <w:rPr>
                      <w:rFonts w:eastAsia="ヒラギノ明朝 Pro W3" w:hAnsi="Times"/>
                      <w:sz w:val="18"/>
                      <w:szCs w:val="18"/>
                    </w:rPr>
                    <w:t>ş</w:t>
                  </w:r>
                  <w:r w:rsidRPr="008B2BCB">
                    <w:rPr>
                      <w:rFonts w:eastAsia="ヒラギノ明朝 Pro W3" w:hAnsi="Times"/>
                      <w:sz w:val="18"/>
                      <w:szCs w:val="18"/>
                    </w:rPr>
                    <w:t>ilen fona devredilir.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d) </w:t>
                  </w:r>
                  <w:r w:rsidRPr="008B2BCB">
                    <w:rPr>
                      <w:rFonts w:eastAsia="ヒラギノ明朝 Pro W3" w:hAnsi="Times"/>
                      <w:sz w:val="18"/>
                      <w:szCs w:val="18"/>
                    </w:rPr>
                    <w:t>İ</w:t>
                  </w:r>
                  <w:r w:rsidRPr="008B2BCB">
                    <w:rPr>
                      <w:rFonts w:eastAsia="ヒラギノ明朝 Pro W3" w:hAnsi="Times"/>
                      <w:sz w:val="18"/>
                      <w:szCs w:val="18"/>
                    </w:rPr>
                    <w:t>lan edilen birle</w:t>
                  </w:r>
                  <w:r w:rsidRPr="008B2BCB">
                    <w:rPr>
                      <w:rFonts w:eastAsia="ヒラギノ明朝 Pro W3" w:hAnsi="Times"/>
                      <w:sz w:val="18"/>
                      <w:szCs w:val="18"/>
                    </w:rPr>
                    <w:t>ş</w:t>
                  </w:r>
                  <w:r w:rsidRPr="008B2BCB">
                    <w:rPr>
                      <w:rFonts w:eastAsia="ヒラギノ明朝 Pro W3" w:hAnsi="Times"/>
                      <w:sz w:val="18"/>
                      <w:szCs w:val="18"/>
                    </w:rPr>
                    <w:t>me tarihinde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sahip oldu</w:t>
                  </w:r>
                  <w:r w:rsidRPr="008B2BCB">
                    <w:rPr>
                      <w:rFonts w:eastAsia="ヒラギノ明朝 Pro W3" w:hAnsi="Times"/>
                      <w:sz w:val="18"/>
                      <w:szCs w:val="18"/>
                    </w:rPr>
                    <w:t>ğ</w:t>
                  </w:r>
                  <w:r w:rsidRPr="008B2BCB">
                    <w:rPr>
                      <w:rFonts w:eastAsia="ヒラギノ明朝 Pro W3" w:hAnsi="Times"/>
                      <w:sz w:val="18"/>
                      <w:szCs w:val="18"/>
                    </w:rPr>
                    <w:t>u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say</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tirme oran</w:t>
                  </w:r>
                  <w:r w:rsidRPr="008B2BCB">
                    <w:rPr>
                      <w:rFonts w:eastAsia="ヒラギノ明朝 Pro W3" w:hAnsi="Times"/>
                      <w:sz w:val="18"/>
                      <w:szCs w:val="18"/>
                    </w:rPr>
                    <w:t>ı</w:t>
                  </w:r>
                  <w:r w:rsidRPr="008B2BCB">
                    <w:rPr>
                      <w:rFonts w:eastAsia="ヒラギノ明朝 Pro W3" w:hAnsi="Times"/>
                      <w:sz w:val="18"/>
                      <w:szCs w:val="18"/>
                    </w:rPr>
                    <w:t>na b</w:t>
                  </w:r>
                  <w:r w:rsidRPr="008B2BCB">
                    <w:rPr>
                      <w:rFonts w:eastAsia="ヒラギノ明朝 Pro W3" w:hAnsi="Times"/>
                      <w:sz w:val="18"/>
                      <w:szCs w:val="18"/>
                    </w:rPr>
                    <w:t>ö</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nmesi ile elde edilen say</w:t>
                  </w:r>
                  <w:r w:rsidRPr="008B2BCB">
                    <w:rPr>
                      <w:rFonts w:eastAsia="ヒラギノ明朝 Pro W3" w:hAnsi="Times"/>
                      <w:sz w:val="18"/>
                      <w:szCs w:val="18"/>
                    </w:rPr>
                    <w:t>ı</w:t>
                  </w:r>
                  <w:r w:rsidRPr="008B2BCB">
                    <w:rPr>
                      <w:rFonts w:eastAsia="ヒラギノ明朝 Pro W3" w:hAnsi="Times"/>
                      <w:sz w:val="18"/>
                      <w:szCs w:val="18"/>
                    </w:rPr>
                    <w:t xml:space="preserve"> kadar b</w:t>
                  </w:r>
                  <w:r w:rsidRPr="008B2BCB">
                    <w:rPr>
                      <w:rFonts w:eastAsia="ヒラギノ明朝 Pro W3" w:hAnsi="Times"/>
                      <w:sz w:val="18"/>
                      <w:szCs w:val="18"/>
                    </w:rPr>
                    <w:t>ü</w:t>
                  </w:r>
                  <w:r w:rsidRPr="008B2BCB">
                    <w:rPr>
                      <w:rFonts w:eastAsia="ヒラギノ明朝 Pro W3" w:hAnsi="Times"/>
                      <w:sz w:val="18"/>
                      <w:szCs w:val="18"/>
                    </w:rPr>
                    <w:t>nyesinde birle</w:t>
                  </w:r>
                  <w:r w:rsidRPr="008B2BCB">
                    <w:rPr>
                      <w:rFonts w:eastAsia="ヒラギノ明朝 Pro W3" w:hAnsi="Times"/>
                      <w:sz w:val="18"/>
                      <w:szCs w:val="18"/>
                    </w:rPr>
                    <w:t>ş</w:t>
                  </w:r>
                  <w:r w:rsidRPr="008B2BCB">
                    <w:rPr>
                      <w:rFonts w:eastAsia="ヒラギノ明朝 Pro W3" w:hAnsi="Times"/>
                      <w:sz w:val="18"/>
                      <w:szCs w:val="18"/>
                    </w:rPr>
                    <w:t>ilen fonun kat</w:t>
                  </w:r>
                  <w:r w:rsidRPr="008B2BCB">
                    <w:rPr>
                      <w:rFonts w:eastAsia="ヒラギノ明朝 Pro W3" w:hAnsi="Times"/>
                      <w:sz w:val="18"/>
                      <w:szCs w:val="18"/>
                    </w:rPr>
                    <w:t>ı</w:t>
                  </w:r>
                  <w:r w:rsidRPr="008B2BCB">
                    <w:rPr>
                      <w:rFonts w:eastAsia="ヒラギノ明朝 Pro W3" w:hAnsi="Times"/>
                      <w:sz w:val="18"/>
                      <w:szCs w:val="18"/>
                    </w:rPr>
                    <w:t>lma pay</w:t>
                  </w:r>
                  <w:r w:rsidRPr="008B2BCB">
                    <w:rPr>
                      <w:rFonts w:eastAsia="ヒラギノ明朝 Pro W3" w:hAnsi="Times"/>
                      <w:sz w:val="18"/>
                      <w:szCs w:val="18"/>
                    </w:rPr>
                    <w:t>ı</w:t>
                  </w:r>
                  <w:r w:rsidRPr="008B2BCB">
                    <w:rPr>
                      <w:rFonts w:eastAsia="ヒラギノ明朝 Pro W3" w:hAnsi="Times"/>
                      <w:sz w:val="18"/>
                      <w:szCs w:val="18"/>
                    </w:rPr>
                    <w:t xml:space="preserv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hesab</w:t>
                  </w:r>
                  <w:r w:rsidRPr="008B2BCB">
                    <w:rPr>
                      <w:rFonts w:eastAsia="ヒラギノ明朝 Pro W3" w:hAnsi="Times"/>
                      <w:sz w:val="18"/>
                      <w:szCs w:val="18"/>
                    </w:rPr>
                    <w:t>ı</w:t>
                  </w:r>
                  <w:r w:rsidRPr="008B2BCB">
                    <w:rPr>
                      <w:rFonts w:eastAsia="ヒラギノ明朝 Pro W3" w:hAnsi="Times"/>
                      <w:sz w:val="18"/>
                      <w:szCs w:val="18"/>
                    </w:rPr>
                    <w:t>na kaydi olarak aktar</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r.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iadesi halinde ise, buna tekab</w:t>
                  </w:r>
                  <w:r w:rsidRPr="008B2BCB">
                    <w:rPr>
                      <w:rFonts w:eastAsia="ヒラギノ明朝 Pro W3" w:hAnsi="Times"/>
                      <w:sz w:val="18"/>
                      <w:szCs w:val="18"/>
                    </w:rPr>
                    <w:t>ü</w:t>
                  </w:r>
                  <w:r w:rsidRPr="008B2BCB">
                    <w:rPr>
                      <w:rFonts w:eastAsia="ヒラギノ明朝 Pro W3" w:hAnsi="Times"/>
                      <w:sz w:val="18"/>
                      <w:szCs w:val="18"/>
                    </w:rPr>
                    <w:t>l eden tutar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 xml:space="preserve">ya </w:t>
                  </w:r>
                  <w:r w:rsidRPr="008B2BCB">
                    <w:rPr>
                      <w:rFonts w:eastAsia="ヒラギノ明朝 Pro W3" w:hAnsi="Times"/>
                      <w:sz w:val="18"/>
                      <w:szCs w:val="18"/>
                    </w:rPr>
                    <w:t>ö</w:t>
                  </w:r>
                  <w:r w:rsidRPr="008B2BCB">
                    <w:rPr>
                      <w:rFonts w:eastAsia="ヒラギノ明朝 Pro W3" w:hAnsi="Times"/>
                      <w:sz w:val="18"/>
                      <w:szCs w:val="18"/>
                    </w:rPr>
                    <w:t>denir. K</w:t>
                  </w:r>
                  <w:r w:rsidRPr="008B2BCB">
                    <w:rPr>
                      <w:rFonts w:eastAsia="ヒラギノ明朝 Pro W3" w:hAnsi="Times"/>
                      <w:sz w:val="18"/>
                      <w:szCs w:val="18"/>
                    </w:rPr>
                    <w:t>ü</w:t>
                  </w:r>
                  <w:r w:rsidRPr="008B2BCB">
                    <w:rPr>
                      <w:rFonts w:eastAsia="ヒラギノ明朝 Pro W3" w:hAnsi="Times"/>
                      <w:sz w:val="18"/>
                      <w:szCs w:val="18"/>
                    </w:rPr>
                    <w:t>surat olmas</w:t>
                  </w:r>
                  <w:r w:rsidRPr="008B2BCB">
                    <w:rPr>
                      <w:rFonts w:eastAsia="ヒラギノ明朝 Pro W3" w:hAnsi="Times"/>
                      <w:sz w:val="18"/>
                      <w:szCs w:val="18"/>
                    </w:rPr>
                    <w:t>ı</w:t>
                  </w:r>
                  <w:r w:rsidRPr="008B2BCB">
                    <w:rPr>
                      <w:rFonts w:eastAsia="ヒラギノ明朝 Pro W3" w:hAnsi="Times"/>
                      <w:sz w:val="18"/>
                      <w:szCs w:val="18"/>
                    </w:rPr>
                    <w:t xml:space="preserve"> halinde, k</w:t>
                  </w:r>
                  <w:r w:rsidRPr="008B2BCB">
                    <w:rPr>
                      <w:rFonts w:eastAsia="ヒラギノ明朝 Pro W3" w:hAnsi="Times"/>
                      <w:sz w:val="18"/>
                      <w:szCs w:val="18"/>
                    </w:rPr>
                    <w:t>ü</w:t>
                  </w:r>
                  <w:r w:rsidRPr="008B2BCB">
                    <w:rPr>
                      <w:rFonts w:eastAsia="ヒラギノ明朝 Pro W3" w:hAnsi="Times"/>
                      <w:sz w:val="18"/>
                      <w:szCs w:val="18"/>
                    </w:rPr>
                    <w:t>surat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hesab</w:t>
                  </w:r>
                  <w:r w:rsidRPr="008B2BCB">
                    <w:rPr>
                      <w:rFonts w:eastAsia="ヒラギノ明朝 Pro W3" w:hAnsi="Times"/>
                      <w:sz w:val="18"/>
                      <w:szCs w:val="18"/>
                    </w:rPr>
                    <w:t>ı</w:t>
                  </w:r>
                  <w:r w:rsidRPr="008B2BCB">
                    <w:rPr>
                      <w:rFonts w:eastAsia="ヒラギノ明朝 Pro W3" w:hAnsi="Times"/>
                      <w:sz w:val="18"/>
                      <w:szCs w:val="18"/>
                    </w:rPr>
                    <w:t xml:space="preserve">na </w:t>
                  </w:r>
                  <w:r w:rsidRPr="008B2BCB">
                    <w:rPr>
                      <w:rFonts w:eastAsia="ヒラギノ明朝 Pro W3" w:hAnsi="Times"/>
                      <w:sz w:val="18"/>
                      <w:szCs w:val="18"/>
                    </w:rPr>
                    <w:t>ö</w:t>
                  </w:r>
                  <w:r w:rsidRPr="008B2BCB">
                    <w:rPr>
                      <w:rFonts w:eastAsia="ヒラギノ明朝 Pro W3" w:hAnsi="Times"/>
                      <w:sz w:val="18"/>
                      <w:szCs w:val="18"/>
                    </w:rPr>
                    <w:t>denir. K</w:t>
                  </w:r>
                  <w:r w:rsidRPr="008B2BCB">
                    <w:rPr>
                      <w:rFonts w:eastAsia="ヒラギノ明朝 Pro W3" w:hAnsi="Times"/>
                      <w:sz w:val="18"/>
                      <w:szCs w:val="18"/>
                    </w:rPr>
                    <w:t>ü</w:t>
                  </w:r>
                  <w:r w:rsidRPr="008B2BCB">
                    <w:rPr>
                      <w:rFonts w:eastAsia="ヒラギノ明朝 Pro W3" w:hAnsi="Times"/>
                      <w:sz w:val="18"/>
                      <w:szCs w:val="18"/>
                    </w:rPr>
                    <w:t>surat</w:t>
                  </w:r>
                  <w:r w:rsidRPr="008B2BCB">
                    <w:rPr>
                      <w:rFonts w:eastAsia="ヒラギノ明朝 Pro W3" w:hAnsi="Times"/>
                      <w:sz w:val="18"/>
                      <w:szCs w:val="18"/>
                    </w:rPr>
                    <w:t>ı</w:t>
                  </w:r>
                  <w:r w:rsidRPr="008B2BCB">
                    <w:rPr>
                      <w:rFonts w:eastAsia="ヒラギノ明朝 Pro W3" w:hAnsi="Times"/>
                      <w:sz w:val="18"/>
                      <w:szCs w:val="18"/>
                    </w:rPr>
                    <w:t>n tutar</w:t>
                  </w:r>
                  <w:r w:rsidRPr="008B2BCB">
                    <w:rPr>
                      <w:rFonts w:eastAsia="ヒラギノ明朝 Pro W3" w:hAnsi="Times"/>
                      <w:sz w:val="18"/>
                      <w:szCs w:val="18"/>
                    </w:rPr>
                    <w:t>ı</w:t>
                  </w:r>
                  <w:r w:rsidRPr="008B2BCB">
                    <w:rPr>
                      <w:rFonts w:eastAsia="ヒラギノ明朝 Pro W3" w:hAnsi="Times"/>
                      <w:sz w:val="18"/>
                      <w:szCs w:val="18"/>
                    </w:rPr>
                    <w:t xml:space="preserve">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tirmenin yap</w:t>
                  </w:r>
                  <w:r w:rsidRPr="008B2BCB">
                    <w:rPr>
                      <w:rFonts w:eastAsia="ヒラギノ明朝 Pro W3" w:hAnsi="Times"/>
                      <w:sz w:val="18"/>
                      <w:szCs w:val="18"/>
                    </w:rPr>
                    <w:t>ı</w:t>
                  </w:r>
                  <w:r w:rsidRPr="008B2BCB">
                    <w:rPr>
                      <w:rFonts w:eastAsia="ヒラギノ明朝 Pro W3" w:hAnsi="Times"/>
                      <w:sz w:val="18"/>
                      <w:szCs w:val="18"/>
                    </w:rPr>
                    <w:t>ld</w:t>
                  </w:r>
                  <w:r w:rsidRPr="008B2BCB">
                    <w:rPr>
                      <w:rFonts w:eastAsia="ヒラギノ明朝 Pro W3" w:hAnsi="Times"/>
                      <w:sz w:val="18"/>
                      <w:szCs w:val="18"/>
                    </w:rPr>
                    <w:t>ığı</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nk</w:t>
                  </w:r>
                  <w:r w:rsidRPr="008B2BCB">
                    <w:rPr>
                      <w:rFonts w:eastAsia="ヒラギノ明朝 Pro W3" w:hAnsi="Times"/>
                      <w:sz w:val="18"/>
                      <w:szCs w:val="18"/>
                    </w:rPr>
                    <w:t>ü</w:t>
                  </w:r>
                  <w:r w:rsidRPr="008B2BCB">
                    <w:rPr>
                      <w:rFonts w:eastAsia="ヒラギノ明朝 Pro W3" w:hAnsi="Times"/>
                      <w:sz w:val="18"/>
                      <w:szCs w:val="18"/>
                    </w:rPr>
                    <w:t xml:space="preserve"> birim pay de</w:t>
                  </w:r>
                  <w:r w:rsidRPr="008B2BCB">
                    <w:rPr>
                      <w:rFonts w:eastAsia="ヒラギノ明朝 Pro W3" w:hAnsi="Times"/>
                      <w:sz w:val="18"/>
                      <w:szCs w:val="18"/>
                    </w:rPr>
                    <w:t>ğ</w:t>
                  </w:r>
                  <w:r w:rsidRPr="008B2BCB">
                    <w:rPr>
                      <w:rFonts w:eastAsia="ヒラギノ明朝 Pro W3" w:hAnsi="Times"/>
                      <w:sz w:val="18"/>
                      <w:szCs w:val="18"/>
                    </w:rPr>
                    <w:t xml:space="preserve">eri </w:t>
                  </w:r>
                  <w:r w:rsidRPr="008B2BCB">
                    <w:rPr>
                      <w:rFonts w:eastAsia="ヒラギノ明朝 Pro W3" w:hAnsi="Times"/>
                      <w:sz w:val="18"/>
                      <w:szCs w:val="18"/>
                    </w:rPr>
                    <w:t>ü</w:t>
                  </w:r>
                  <w:r w:rsidRPr="008B2BCB">
                    <w:rPr>
                      <w:rFonts w:eastAsia="ヒラギノ明朝 Pro W3" w:hAnsi="Times"/>
                      <w:sz w:val="18"/>
                      <w:szCs w:val="18"/>
                    </w:rPr>
                    <w:t>zerinden hesaplan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 xml:space="preserve">(8) </w:t>
                  </w:r>
                  <w:r w:rsidRPr="008B2BCB">
                    <w:rPr>
                      <w:rFonts w:eastAsia="ヒラギノ明朝 Pro W3" w:hAnsi="Times"/>
                      <w:sz w:val="18"/>
                      <w:szCs w:val="18"/>
                    </w:rPr>
                    <w:t>Ş</w:t>
                  </w:r>
                  <w:r w:rsidRPr="008B2BCB">
                    <w:rPr>
                      <w:rFonts w:eastAsia="ヒラギノ明朝 Pro W3" w:hAnsi="Times"/>
                      <w:sz w:val="18"/>
                      <w:szCs w:val="18"/>
                    </w:rPr>
                    <w:t>emsiye fonlar</w:t>
                  </w:r>
                  <w:r w:rsidRPr="008B2BCB">
                    <w:rPr>
                      <w:rFonts w:eastAsia="ヒラギノ明朝 Pro W3" w:hAnsi="Times"/>
                      <w:sz w:val="18"/>
                      <w:szCs w:val="18"/>
                    </w:rPr>
                    <w:t>ı</w:t>
                  </w:r>
                  <w:r w:rsidRPr="008B2BCB">
                    <w:rPr>
                      <w:rFonts w:eastAsia="ヒラギノ明朝 Pro W3" w:hAnsi="Times"/>
                      <w:sz w:val="18"/>
                      <w:szCs w:val="18"/>
                    </w:rPr>
                    <w:t>n kurucusunun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tirilmesi durumunda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onay</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 Kurula ba</w:t>
                  </w:r>
                  <w:r w:rsidRPr="008B2BCB">
                    <w:rPr>
                      <w:rFonts w:eastAsia="ヒラギノ明朝 Pro W3" w:hAnsi="Times"/>
                      <w:sz w:val="18"/>
                      <w:szCs w:val="18"/>
                    </w:rPr>
                    <w:t>ş</w:t>
                  </w:r>
                  <w:r w:rsidRPr="008B2BCB">
                    <w:rPr>
                      <w:rFonts w:eastAsia="ヒラギノ明朝 Pro W3" w:hAnsi="Times"/>
                      <w:sz w:val="18"/>
                      <w:szCs w:val="18"/>
                    </w:rPr>
                    <w:t>vurulur. Kurulca onayl</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metni, duyuru metninde belirtilen yeni hususlar</w:t>
                  </w:r>
                  <w:r w:rsidRPr="008B2BCB">
                    <w:rPr>
                      <w:rFonts w:eastAsia="ヒラギノ明朝 Pro W3" w:hAnsi="Times"/>
                      <w:sz w:val="18"/>
                      <w:szCs w:val="18"/>
                    </w:rPr>
                    <w:t>ı</w:t>
                  </w:r>
                  <w:r w:rsidRPr="008B2BCB">
                    <w:rPr>
                      <w:rFonts w:eastAsia="ヒラギノ明朝 Pro W3" w:hAnsi="Times"/>
                      <w:sz w:val="18"/>
                      <w:szCs w:val="18"/>
                    </w:rPr>
                    <w:t>n y</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rl</w:t>
                  </w:r>
                  <w:r w:rsidRPr="008B2BCB">
                    <w:rPr>
                      <w:rFonts w:eastAsia="ヒラギノ明朝 Pro W3" w:hAnsi="Times"/>
                      <w:sz w:val="18"/>
                      <w:szCs w:val="18"/>
                    </w:rPr>
                    <w:t>üğ</w:t>
                  </w:r>
                  <w:r w:rsidRPr="008B2BCB">
                    <w:rPr>
                      <w:rFonts w:eastAsia="ヒラギノ明朝 Pro W3" w:hAnsi="Times"/>
                      <w:sz w:val="18"/>
                      <w:szCs w:val="18"/>
                    </w:rPr>
                    <w:t>e giri</w:t>
                  </w:r>
                  <w:r w:rsidRPr="008B2BCB">
                    <w:rPr>
                      <w:rFonts w:eastAsia="ヒラギノ明朝 Pro W3" w:hAnsi="Times"/>
                      <w:sz w:val="18"/>
                      <w:szCs w:val="18"/>
                    </w:rPr>
                    <w:t>ş</w:t>
                  </w:r>
                  <w:r w:rsidRPr="008B2BCB">
                    <w:rPr>
                      <w:rFonts w:eastAsia="ヒラギノ明朝 Pro W3" w:hAnsi="Times"/>
                      <w:sz w:val="18"/>
                      <w:szCs w:val="18"/>
                    </w:rPr>
                    <w:t xml:space="preserve"> tarihinde kurucunun merkezinin bulundu</w:t>
                  </w:r>
                  <w:r w:rsidRPr="008B2BCB">
                    <w:rPr>
                      <w:rFonts w:eastAsia="ヒラギノ明朝 Pro W3" w:hAnsi="Times"/>
                      <w:sz w:val="18"/>
                      <w:szCs w:val="18"/>
                    </w:rPr>
                    <w:t>ğ</w:t>
                  </w:r>
                  <w:r w:rsidRPr="008B2BCB">
                    <w:rPr>
                      <w:rFonts w:eastAsia="ヒラギノ明朝 Pro W3" w:hAnsi="Times"/>
                      <w:sz w:val="18"/>
                      <w:szCs w:val="18"/>
                    </w:rPr>
                    <w:t>u yerin ticaret siciline tescil ve TTSG ile KAP</w:t>
                  </w:r>
                  <w:r w:rsidRPr="008B2BCB">
                    <w:rPr>
                      <w:rFonts w:eastAsia="ヒラギノ明朝 Pro W3" w:hAnsi="Times"/>
                      <w:sz w:val="18"/>
                      <w:szCs w:val="18"/>
                    </w:rPr>
                    <w:t>’</w:t>
                  </w:r>
                  <w:r w:rsidRPr="008B2BCB">
                    <w:rPr>
                      <w:rFonts w:eastAsia="ヒラギノ明朝 Pro W3" w:hAnsi="Times"/>
                      <w:sz w:val="18"/>
                      <w:szCs w:val="18"/>
                    </w:rPr>
                    <w:t>ta ilan edilir. Kurucu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w:t>
                  </w:r>
                  <w:r w:rsidRPr="008B2BCB">
                    <w:rPr>
                      <w:rFonts w:eastAsia="ヒラギノ明朝 Pro W3" w:hAnsi="Times"/>
                      <w:sz w:val="18"/>
                      <w:szCs w:val="18"/>
                    </w:rPr>
                    <w:t>ğ</w:t>
                  </w:r>
                  <w:r w:rsidRPr="008B2BCB">
                    <w:rPr>
                      <w:rFonts w:eastAsia="ヒラギノ明朝 Pro W3" w:hAnsi="Times"/>
                      <w:sz w:val="18"/>
                      <w:szCs w:val="18"/>
                    </w:rPr>
                    <w:t>ine ili</w:t>
                  </w:r>
                  <w:r w:rsidRPr="008B2BCB">
                    <w:rPr>
                      <w:rFonts w:eastAsia="ヒラギノ明朝 Pro W3" w:hAnsi="Times"/>
                      <w:sz w:val="18"/>
                      <w:szCs w:val="18"/>
                    </w:rPr>
                    <w:t>ş</w:t>
                  </w:r>
                  <w:r w:rsidRPr="008B2BCB">
                    <w:rPr>
                      <w:rFonts w:eastAsia="ヒラギノ明朝 Pro W3" w:hAnsi="Times"/>
                      <w:sz w:val="18"/>
                      <w:szCs w:val="18"/>
                    </w:rPr>
                    <w:t>kin di</w:t>
                  </w:r>
                  <w:r w:rsidRPr="008B2BCB">
                    <w:rPr>
                      <w:rFonts w:eastAsia="ヒラギノ明朝 Pro W3" w:hAnsi="Times"/>
                      <w:sz w:val="18"/>
                      <w:szCs w:val="18"/>
                    </w:rPr>
                    <w:t>ğ</w:t>
                  </w:r>
                  <w:r w:rsidRPr="008B2BCB">
                    <w:rPr>
                      <w:rFonts w:eastAsia="ヒラギノ明朝 Pro W3" w:hAnsi="Times"/>
                      <w:sz w:val="18"/>
                      <w:szCs w:val="18"/>
                    </w:rPr>
                    <w:t xml:space="preserve">er hususlarda ise </w:t>
                  </w:r>
                  <w:r w:rsidRPr="008B2BCB">
                    <w:rPr>
                      <w:rFonts w:eastAsia="ヒラギノ明朝 Pro W3" w:hAnsi="Times"/>
                      <w:sz w:val="18"/>
                      <w:szCs w:val="18"/>
                    </w:rPr>
                    <w:lastRenderedPageBreak/>
                    <w:t xml:space="preserve">bu maddenin ikinci, </w:t>
                  </w:r>
                  <w:r w:rsidRPr="008B2BCB">
                    <w:rPr>
                      <w:rFonts w:eastAsia="ヒラギノ明朝 Pro W3" w:hAnsi="Times"/>
                      <w:sz w:val="18"/>
                      <w:szCs w:val="18"/>
                    </w:rPr>
                    <w:t>üçü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d</w:t>
                  </w:r>
                  <w:r w:rsidRPr="008B2BCB">
                    <w:rPr>
                      <w:rFonts w:eastAsia="ヒラギノ明朝 Pro W3" w:hAnsi="Times"/>
                      <w:sz w:val="18"/>
                      <w:szCs w:val="18"/>
                    </w:rPr>
                    <w:t>ö</w:t>
                  </w:r>
                  <w:r w:rsidRPr="008B2BCB">
                    <w:rPr>
                      <w:rFonts w:eastAsia="ヒラギノ明朝 Pro W3" w:hAnsi="Times"/>
                      <w:sz w:val="18"/>
                      <w:szCs w:val="18"/>
                    </w:rPr>
                    <w:t>rd</w:t>
                  </w:r>
                  <w:r w:rsidRPr="008B2BCB">
                    <w:rPr>
                      <w:rFonts w:eastAsia="ヒラギノ明朝 Pro W3" w:hAnsi="Times"/>
                      <w:sz w:val="18"/>
                      <w:szCs w:val="18"/>
                    </w:rPr>
                    <w:t>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be</w:t>
                  </w:r>
                  <w:r w:rsidRPr="008B2BCB">
                    <w:rPr>
                      <w:rFonts w:eastAsia="ヒラギノ明朝 Pro W3" w:hAnsi="Times"/>
                      <w:sz w:val="18"/>
                      <w:szCs w:val="18"/>
                    </w:rPr>
                    <w:t>ş</w:t>
                  </w:r>
                  <w:r w:rsidRPr="008B2BCB">
                    <w:rPr>
                      <w:rFonts w:eastAsia="ヒラギノ明朝 Pro W3" w:hAnsi="Times"/>
                      <w:sz w:val="18"/>
                      <w:szCs w:val="18"/>
                    </w:rPr>
                    <w:t>inci ve alt</w:t>
                  </w:r>
                  <w:r w:rsidRPr="008B2BCB">
                    <w:rPr>
                      <w:rFonts w:eastAsia="ヒラギノ明朝 Pro W3" w:hAnsi="Times"/>
                      <w:sz w:val="18"/>
                      <w:szCs w:val="18"/>
                    </w:rPr>
                    <w:t>ı</w:t>
                  </w:r>
                  <w:r w:rsidRPr="008B2BCB">
                    <w:rPr>
                      <w:rFonts w:eastAsia="ヒラギノ明朝 Pro W3" w:hAnsi="Times"/>
                      <w:sz w:val="18"/>
                      <w:szCs w:val="18"/>
                    </w:rPr>
                    <w:t>nc</w:t>
                  </w:r>
                  <w:r w:rsidRPr="008B2BCB">
                    <w:rPr>
                      <w:rFonts w:eastAsia="ヒラギノ明朝 Pro W3" w:hAnsi="Times"/>
                      <w:sz w:val="18"/>
                      <w:szCs w:val="18"/>
                    </w:rPr>
                    <w:t>ı</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kralar</w:t>
                  </w:r>
                  <w:r w:rsidRPr="008B2BCB">
                    <w:rPr>
                      <w:rFonts w:eastAsia="ヒラギノ明朝 Pro W3" w:hAnsi="Times"/>
                      <w:sz w:val="18"/>
                      <w:szCs w:val="18"/>
                    </w:rPr>
                    <w:t>ı</w:t>
                  </w:r>
                  <w:r w:rsidRPr="008B2BCB">
                    <w:rPr>
                      <w:rFonts w:eastAsia="ヒラギノ明朝 Pro W3" w:hAnsi="Times"/>
                      <w:sz w:val="18"/>
                      <w:szCs w:val="18"/>
                    </w:rPr>
                    <w:t xml:space="preserve"> uygulan</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(9) Kurucu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w:t>
                  </w:r>
                  <w:r w:rsidRPr="008B2BCB">
                    <w:rPr>
                      <w:rFonts w:eastAsia="ヒラギノ明朝 Pro W3" w:hAnsi="Times"/>
                      <w:sz w:val="18"/>
                      <w:szCs w:val="18"/>
                    </w:rPr>
                    <w:t>ğ</w:t>
                  </w:r>
                  <w:r w:rsidRPr="008B2BCB">
                    <w:rPr>
                      <w:rFonts w:eastAsia="ヒラギノ明朝 Pro W3" w:hAnsi="Times"/>
                      <w:sz w:val="18"/>
                      <w:szCs w:val="18"/>
                    </w:rPr>
                    <w:t>inin ger</w:t>
                  </w:r>
                  <w:r w:rsidRPr="008B2BCB">
                    <w:rPr>
                      <w:rFonts w:eastAsia="ヒラギノ明朝 Pro W3" w:hAnsi="Times"/>
                      <w:sz w:val="18"/>
                      <w:szCs w:val="18"/>
                    </w:rPr>
                    <w:t>ç</w:t>
                  </w:r>
                  <w:r w:rsidRPr="008B2BCB">
                    <w:rPr>
                      <w:rFonts w:eastAsia="ヒラギノ明朝 Pro W3" w:hAnsi="Times"/>
                      <w:sz w:val="18"/>
                      <w:szCs w:val="18"/>
                    </w:rPr>
                    <w:t>ekle</w:t>
                  </w:r>
                  <w:r w:rsidRPr="008B2BCB">
                    <w:rPr>
                      <w:rFonts w:eastAsia="ヒラギノ明朝 Pro W3" w:hAnsi="Times"/>
                      <w:sz w:val="18"/>
                      <w:szCs w:val="18"/>
                    </w:rPr>
                    <w:t>ş</w:t>
                  </w:r>
                  <w:r w:rsidRPr="008B2BCB">
                    <w:rPr>
                      <w:rFonts w:eastAsia="ヒラギノ明朝 Pro W3" w:hAnsi="Times"/>
                      <w:sz w:val="18"/>
                      <w:szCs w:val="18"/>
                    </w:rPr>
                    <w:t>ti</w:t>
                  </w:r>
                  <w:r w:rsidRPr="008B2BCB">
                    <w:rPr>
                      <w:rFonts w:eastAsia="ヒラギノ明朝 Pro W3" w:hAnsi="Times"/>
                      <w:sz w:val="18"/>
                      <w:szCs w:val="18"/>
                    </w:rPr>
                    <w:t>ğ</w:t>
                  </w:r>
                  <w:r w:rsidRPr="008B2BCB">
                    <w:rPr>
                      <w:rFonts w:eastAsia="ヒラギノ明朝 Pro W3" w:hAnsi="Times"/>
                      <w:sz w:val="18"/>
                      <w:szCs w:val="18"/>
                    </w:rPr>
                    <w:t xml:space="preserve">i tarihten </w:t>
                  </w:r>
                  <w:r w:rsidRPr="008B2BCB">
                    <w:rPr>
                      <w:rFonts w:eastAsia="ヒラギノ明朝 Pro W3" w:hAnsi="Times"/>
                      <w:sz w:val="18"/>
                      <w:szCs w:val="18"/>
                    </w:rPr>
                    <w:t>ö</w:t>
                  </w:r>
                  <w:r w:rsidRPr="008B2BCB">
                    <w:rPr>
                      <w:rFonts w:eastAsia="ヒラギノ明朝 Pro W3" w:hAnsi="Times"/>
                      <w:sz w:val="18"/>
                      <w:szCs w:val="18"/>
                    </w:rPr>
                    <w:t>nce mevzuattan kaynaklanan y</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w:t>
                  </w:r>
                  <w:r w:rsidRPr="008B2BCB">
                    <w:rPr>
                      <w:rFonts w:eastAsia="ヒラギノ明朝 Pro W3" w:hAnsi="Times"/>
                      <w:sz w:val="18"/>
                      <w:szCs w:val="18"/>
                    </w:rPr>
                    <w:t>ü</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klerden her iki kurucu da m</w:t>
                  </w:r>
                  <w:r w:rsidRPr="008B2BCB">
                    <w:rPr>
                      <w:rFonts w:eastAsia="ヒラギノ明朝 Pro W3" w:hAnsi="Times"/>
                      <w:sz w:val="18"/>
                      <w:szCs w:val="18"/>
                    </w:rPr>
                    <w:t>ü</w:t>
                  </w:r>
                  <w:r w:rsidRPr="008B2BCB">
                    <w:rPr>
                      <w:rFonts w:eastAsia="ヒラギノ明朝 Pro W3" w:hAnsi="Times"/>
                      <w:sz w:val="18"/>
                      <w:szCs w:val="18"/>
                    </w:rPr>
                    <w:t>teselsilen sorumludur.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(10) Bu madde kapsam</w:t>
                  </w:r>
                  <w:r w:rsidRPr="008B2BCB">
                    <w:rPr>
                      <w:rFonts w:eastAsia="ヒラギノ明朝 Pro W3" w:hAnsi="Times"/>
                      <w:sz w:val="18"/>
                      <w:szCs w:val="18"/>
                    </w:rPr>
                    <w:t>ı</w:t>
                  </w:r>
                  <w:r w:rsidRPr="008B2BCB">
                    <w:rPr>
                      <w:rFonts w:eastAsia="ヒラギノ明朝 Pro W3" w:hAnsi="Times"/>
                      <w:sz w:val="18"/>
                      <w:szCs w:val="18"/>
                    </w:rPr>
                    <w:t>nda yap</w:t>
                  </w:r>
                  <w:r w:rsidRPr="008B2BCB">
                    <w:rPr>
                      <w:rFonts w:eastAsia="ヒラギノ明朝 Pro W3" w:hAnsi="Times"/>
                      <w:sz w:val="18"/>
                      <w:szCs w:val="18"/>
                    </w:rPr>
                    <w:t>ı</w:t>
                  </w:r>
                  <w:r w:rsidRPr="008B2BCB">
                    <w:rPr>
                      <w:rFonts w:eastAsia="ヒラギノ明朝 Pro W3" w:hAnsi="Times"/>
                      <w:sz w:val="18"/>
                      <w:szCs w:val="18"/>
                    </w:rPr>
                    <w:t>lacak d</w:t>
                  </w:r>
                  <w:r w:rsidRPr="008B2BCB">
                    <w:rPr>
                      <w:rFonts w:eastAsia="ヒラギノ明朝 Pro W3" w:hAnsi="Times"/>
                      <w:sz w:val="18"/>
                      <w:szCs w:val="18"/>
                    </w:rPr>
                    <w:t>ö</w:t>
                  </w:r>
                  <w:r w:rsidRPr="008B2BCB">
                    <w:rPr>
                      <w:rFonts w:eastAsia="ヒラギノ明朝 Pro W3" w:hAnsi="Times"/>
                      <w:sz w:val="18"/>
                      <w:szCs w:val="18"/>
                    </w:rPr>
                    <w:t>n</w:t>
                  </w:r>
                  <w:r w:rsidRPr="008B2BCB">
                    <w:rPr>
                      <w:rFonts w:eastAsia="ヒラギノ明朝 Pro W3" w:hAnsi="Times"/>
                      <w:sz w:val="18"/>
                      <w:szCs w:val="18"/>
                    </w:rPr>
                    <w:t>üşü</w:t>
                  </w:r>
                  <w:r w:rsidRPr="008B2BCB">
                    <w:rPr>
                      <w:rFonts w:eastAsia="ヒラギノ明朝 Pro W3" w:hAnsi="Times"/>
                      <w:sz w:val="18"/>
                      <w:szCs w:val="18"/>
                    </w:rPr>
                    <w:t>m, birle</w:t>
                  </w:r>
                  <w:r w:rsidRPr="008B2BCB">
                    <w:rPr>
                      <w:rFonts w:eastAsia="ヒラギノ明朝 Pro W3" w:hAnsi="Times"/>
                      <w:sz w:val="18"/>
                      <w:szCs w:val="18"/>
                    </w:rPr>
                    <w:t>ş</w:t>
                  </w:r>
                  <w:r w:rsidRPr="008B2BCB">
                    <w:rPr>
                      <w:rFonts w:eastAsia="ヒラギノ明朝 Pro W3" w:hAnsi="Times"/>
                      <w:sz w:val="18"/>
                      <w:szCs w:val="18"/>
                    </w:rPr>
                    <w:t>me ve kurucu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ikliklerine ili</w:t>
                  </w:r>
                  <w:r w:rsidRPr="008B2BCB">
                    <w:rPr>
                      <w:rFonts w:eastAsia="ヒラギノ明朝 Pro W3" w:hAnsi="Times"/>
                      <w:sz w:val="18"/>
                      <w:szCs w:val="18"/>
                    </w:rPr>
                    <w:t>ş</w:t>
                  </w:r>
                  <w:r w:rsidRPr="008B2BCB">
                    <w:rPr>
                      <w:rFonts w:eastAsia="ヒラギノ明朝 Pro W3" w:hAnsi="Times"/>
                      <w:sz w:val="18"/>
                      <w:szCs w:val="18"/>
                    </w:rPr>
                    <w:t>kin ilan ve tescil esaslar</w:t>
                  </w:r>
                  <w:r w:rsidRPr="008B2BCB">
                    <w:rPr>
                      <w:rFonts w:eastAsia="ヒラギノ明朝 Pro W3" w:hAnsi="Times"/>
                      <w:sz w:val="18"/>
                      <w:szCs w:val="18"/>
                    </w:rPr>
                    <w:t>ı</w:t>
                  </w:r>
                  <w:r w:rsidRPr="008B2BCB">
                    <w:rPr>
                      <w:rFonts w:eastAsia="ヒラギノ明朝 Pro W3" w:hAnsi="Times"/>
                      <w:sz w:val="18"/>
                      <w:szCs w:val="18"/>
                    </w:rPr>
                    <w:t>na fon t</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 xml:space="preserve"> ve niteli</w:t>
                  </w:r>
                  <w:r w:rsidRPr="008B2BCB">
                    <w:rPr>
                      <w:rFonts w:eastAsia="ヒラギノ明朝 Pro W3" w:hAnsi="Times"/>
                      <w:sz w:val="18"/>
                      <w:szCs w:val="18"/>
                    </w:rPr>
                    <w:t>ğ</w:t>
                  </w:r>
                  <w:r w:rsidRPr="008B2BCB">
                    <w:rPr>
                      <w:rFonts w:eastAsia="ヒラギノ明朝 Pro W3" w:hAnsi="Times"/>
                      <w:sz w:val="18"/>
                      <w:szCs w:val="18"/>
                    </w:rPr>
                    <w:t>i dikkate al</w:t>
                  </w:r>
                  <w:r w:rsidRPr="008B2BCB">
                    <w:rPr>
                      <w:rFonts w:eastAsia="ヒラギノ明朝 Pro W3" w:hAnsi="Times"/>
                      <w:sz w:val="18"/>
                      <w:szCs w:val="18"/>
                    </w:rPr>
                    <w:t>ı</w:t>
                  </w:r>
                  <w:r w:rsidRPr="008B2BCB">
                    <w:rPr>
                      <w:rFonts w:eastAsia="ヒラギノ明朝 Pro W3" w:hAnsi="Times"/>
                      <w:sz w:val="18"/>
                      <w:szCs w:val="18"/>
                    </w:rPr>
                    <w:t>narak Kurulca istisna getirilebilir.</w:t>
                  </w:r>
                </w:p>
                <w:p w:rsidR="008B2BCB" w:rsidRPr="008B2BCB" w:rsidRDefault="008B2BCB" w:rsidP="008B2BCB">
                  <w:pPr>
                    <w:spacing w:before="85" w:line="240" w:lineRule="exact"/>
                    <w:jc w:val="center"/>
                    <w:rPr>
                      <w:rFonts w:eastAsia="ヒラギノ明朝 Pro W3" w:hAnsi="Times"/>
                      <w:b/>
                      <w:sz w:val="18"/>
                      <w:szCs w:val="18"/>
                    </w:rPr>
                  </w:pPr>
                  <w:r w:rsidRPr="008B2BCB">
                    <w:rPr>
                      <w:rFonts w:eastAsia="ヒラギノ明朝 Pro W3" w:hAnsi="Times"/>
                      <w:b/>
                      <w:sz w:val="18"/>
                      <w:szCs w:val="18"/>
                    </w:rPr>
                    <w:t>YED</w:t>
                  </w:r>
                  <w:r w:rsidRPr="008B2BCB">
                    <w:rPr>
                      <w:rFonts w:eastAsia="ヒラギノ明朝 Pro W3" w:hAnsi="Times"/>
                      <w:b/>
                      <w:sz w:val="18"/>
                      <w:szCs w:val="18"/>
                    </w:rPr>
                    <w:t>İ</w:t>
                  </w:r>
                  <w:r w:rsidRPr="008B2BCB">
                    <w:rPr>
                      <w:rFonts w:eastAsia="ヒラギノ明朝 Pro W3" w:hAnsi="Times"/>
                      <w:b/>
                      <w:sz w:val="18"/>
                      <w:szCs w:val="18"/>
                    </w:rPr>
                    <w:t>NC</w:t>
                  </w:r>
                  <w:r w:rsidRPr="008B2BCB">
                    <w:rPr>
                      <w:rFonts w:eastAsia="ヒラギノ明朝 Pro W3" w:hAnsi="Times"/>
                      <w:b/>
                      <w:sz w:val="18"/>
                      <w:szCs w:val="18"/>
                    </w:rPr>
                    <w:t>İ</w:t>
                  </w:r>
                  <w:r w:rsidRPr="008B2BCB">
                    <w:rPr>
                      <w:rFonts w:eastAsia="ヒラギノ明朝 Pro W3" w:hAnsi="Times"/>
                      <w:b/>
                      <w:sz w:val="18"/>
                      <w:szCs w:val="18"/>
                    </w:rPr>
                    <w:t xml:space="preserve"> B</w:t>
                  </w:r>
                  <w:r w:rsidRPr="008B2BCB">
                    <w:rPr>
                      <w:rFonts w:eastAsia="ヒラギノ明朝 Pro W3" w:hAnsi="Times"/>
                      <w:b/>
                      <w:sz w:val="18"/>
                      <w:szCs w:val="18"/>
                    </w:rPr>
                    <w:t>Ö</w:t>
                  </w:r>
                  <w:r w:rsidRPr="008B2BCB">
                    <w:rPr>
                      <w:rFonts w:eastAsia="ヒラギノ明朝 Pro W3" w:hAnsi="Times"/>
                      <w:b/>
                      <w:sz w:val="18"/>
                      <w:szCs w:val="18"/>
                    </w:rPr>
                    <w:t>L</w:t>
                  </w:r>
                  <w:r w:rsidRPr="008B2BCB">
                    <w:rPr>
                      <w:rFonts w:eastAsia="ヒラギノ明朝 Pro W3" w:hAnsi="Times"/>
                      <w:b/>
                      <w:sz w:val="18"/>
                      <w:szCs w:val="18"/>
                    </w:rPr>
                    <w:t>Ü</w:t>
                  </w:r>
                  <w:r w:rsidRPr="008B2BCB">
                    <w:rPr>
                      <w:rFonts w:eastAsia="ヒラギノ明朝 Pro W3" w:hAnsi="Times"/>
                      <w:b/>
                      <w:sz w:val="18"/>
                      <w:szCs w:val="18"/>
                    </w:rPr>
                    <w:t>M</w:t>
                  </w:r>
                </w:p>
                <w:p w:rsidR="008B2BCB" w:rsidRPr="008B2BCB" w:rsidRDefault="008B2BCB" w:rsidP="008B2BCB">
                  <w:pPr>
                    <w:spacing w:after="85" w:line="240" w:lineRule="exact"/>
                    <w:jc w:val="center"/>
                    <w:rPr>
                      <w:rFonts w:eastAsia="ヒラギノ明朝 Pro W3" w:hAnsi="Times"/>
                      <w:b/>
                      <w:sz w:val="18"/>
                      <w:szCs w:val="18"/>
                    </w:rPr>
                  </w:pPr>
                  <w:r w:rsidRPr="008B2BCB">
                    <w:rPr>
                      <w:rFonts w:eastAsia="ヒラギノ明朝 Pro W3" w:hAnsi="Times"/>
                      <w:b/>
                      <w:sz w:val="18"/>
                      <w:szCs w:val="18"/>
                    </w:rPr>
                    <w:t>Di</w:t>
                  </w:r>
                  <w:r w:rsidRPr="008B2BCB">
                    <w:rPr>
                      <w:rFonts w:eastAsia="ヒラギノ明朝 Pro W3" w:hAnsi="Times"/>
                      <w:b/>
                      <w:sz w:val="18"/>
                      <w:szCs w:val="18"/>
                    </w:rPr>
                    <w:t>ğ</w:t>
                  </w:r>
                  <w:r w:rsidRPr="008B2BCB">
                    <w:rPr>
                      <w:rFonts w:eastAsia="ヒラギノ明朝 Pro W3" w:hAnsi="Times"/>
                      <w:b/>
                      <w:sz w:val="18"/>
                      <w:szCs w:val="18"/>
                    </w:rPr>
                    <w:t>er Esaslar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Bilgi verme y</w:t>
                  </w:r>
                  <w:r w:rsidRPr="008B2BCB">
                    <w:rPr>
                      <w:rFonts w:eastAsia="ヒラギノ明朝 Pro W3" w:hAnsi="Times"/>
                      <w:b/>
                      <w:sz w:val="18"/>
                      <w:szCs w:val="18"/>
                    </w:rPr>
                    <w:t>ü</w:t>
                  </w:r>
                  <w:r w:rsidRPr="008B2BCB">
                    <w:rPr>
                      <w:rFonts w:eastAsia="ヒラギノ明朝 Pro W3" w:hAnsi="Times"/>
                      <w:b/>
                      <w:sz w:val="18"/>
                      <w:szCs w:val="18"/>
                    </w:rPr>
                    <w:t>k</w:t>
                  </w:r>
                  <w:r w:rsidRPr="008B2BCB">
                    <w:rPr>
                      <w:rFonts w:eastAsia="ヒラギノ明朝 Pro W3" w:hAnsi="Times"/>
                      <w:b/>
                      <w:sz w:val="18"/>
                      <w:szCs w:val="18"/>
                    </w:rPr>
                    <w:t>ü</w:t>
                  </w:r>
                  <w:r w:rsidRPr="008B2BCB">
                    <w:rPr>
                      <w:rFonts w:eastAsia="ヒラギノ明朝 Pro W3" w:hAnsi="Times"/>
                      <w:b/>
                      <w:sz w:val="18"/>
                      <w:szCs w:val="18"/>
                    </w:rPr>
                    <w:t>ml</w:t>
                  </w:r>
                  <w:r w:rsidRPr="008B2BCB">
                    <w:rPr>
                      <w:rFonts w:eastAsia="ヒラギノ明朝 Pro W3" w:hAnsi="Times"/>
                      <w:b/>
                      <w:sz w:val="18"/>
                      <w:szCs w:val="18"/>
                    </w:rPr>
                    <w:t>ü</w:t>
                  </w:r>
                  <w:r w:rsidRPr="008B2BCB">
                    <w:rPr>
                      <w:rFonts w:eastAsia="ヒラギノ明朝 Pro W3" w:hAnsi="Times"/>
                      <w:b/>
                      <w:sz w:val="18"/>
                      <w:szCs w:val="18"/>
                    </w:rPr>
                    <w:t>l</w:t>
                  </w:r>
                  <w:r w:rsidRPr="008B2BCB">
                    <w:rPr>
                      <w:rFonts w:eastAsia="ヒラギノ明朝 Pro W3" w:hAnsi="Times"/>
                      <w:b/>
                      <w:sz w:val="18"/>
                      <w:szCs w:val="18"/>
                    </w:rPr>
                    <w:t>üğü</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31 </w:t>
                  </w:r>
                  <w:r w:rsidRPr="008B2BCB">
                    <w:rPr>
                      <w:rFonts w:eastAsia="ヒラギノ明朝 Pro W3" w:hAnsi="Times"/>
                      <w:b/>
                      <w:sz w:val="18"/>
                      <w:szCs w:val="18"/>
                    </w:rPr>
                    <w:t>–</w:t>
                  </w:r>
                  <w:r w:rsidRPr="008B2BCB">
                    <w:rPr>
                      <w:rFonts w:eastAsia="ヒラギノ明朝 Pro W3" w:hAnsi="Times"/>
                      <w:sz w:val="18"/>
                      <w:szCs w:val="18"/>
                    </w:rPr>
                    <w:t xml:space="preserve"> (1) Kurucu ve y</w:t>
                  </w:r>
                  <w:r w:rsidRPr="008B2BCB">
                    <w:rPr>
                      <w:rFonts w:eastAsia="ヒラギノ明朝 Pro W3" w:hAnsi="Times"/>
                      <w:sz w:val="18"/>
                      <w:szCs w:val="18"/>
                    </w:rPr>
                    <w:t>ö</w:t>
                  </w:r>
                  <w:r w:rsidRPr="008B2BCB">
                    <w:rPr>
                      <w:rFonts w:eastAsia="ヒラギノ明朝 Pro W3" w:hAnsi="Times"/>
                      <w:sz w:val="18"/>
                      <w:szCs w:val="18"/>
                    </w:rPr>
                    <w:t>netici bu Tebli</w:t>
                  </w:r>
                  <w:r w:rsidRPr="008B2BCB">
                    <w:rPr>
                      <w:rFonts w:eastAsia="ヒラギノ明朝 Pro W3" w:hAnsi="Times"/>
                      <w:sz w:val="18"/>
                      <w:szCs w:val="18"/>
                    </w:rPr>
                    <w:t>ğ</w:t>
                  </w:r>
                  <w:r w:rsidRPr="008B2BCB">
                    <w:rPr>
                      <w:rFonts w:eastAsia="ヒラギノ明朝 Pro W3" w:hAnsi="Times"/>
                      <w:sz w:val="18"/>
                      <w:szCs w:val="18"/>
                    </w:rPr>
                    <w:t xml:space="preserve">in 17 nci maddesinin </w:t>
                  </w:r>
                  <w:r w:rsidRPr="008B2BCB">
                    <w:rPr>
                      <w:rFonts w:eastAsia="ヒラギノ明朝 Pro W3" w:hAnsi="Times"/>
                      <w:sz w:val="18"/>
                      <w:szCs w:val="18"/>
                    </w:rPr>
                    <w:t>üçü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nda say</w:t>
                  </w:r>
                  <w:r w:rsidRPr="008B2BCB">
                    <w:rPr>
                      <w:rFonts w:eastAsia="ヒラギノ明朝 Pro W3" w:hAnsi="Times"/>
                      <w:sz w:val="18"/>
                      <w:szCs w:val="18"/>
                    </w:rPr>
                    <w:t>ı</w:t>
                  </w:r>
                  <w:r w:rsidRPr="008B2BCB">
                    <w:rPr>
                      <w:rFonts w:eastAsia="ヒラギノ明朝 Pro W3" w:hAnsi="Times"/>
                      <w:sz w:val="18"/>
                      <w:szCs w:val="18"/>
                    </w:rPr>
                    <w:t>lan ki</w:t>
                  </w:r>
                  <w:r w:rsidRPr="008B2BCB">
                    <w:rPr>
                      <w:rFonts w:eastAsia="ヒラギノ明朝 Pro W3" w:hAnsi="Times"/>
                      <w:sz w:val="18"/>
                      <w:szCs w:val="18"/>
                    </w:rPr>
                    <w:t>ş</w:t>
                  </w:r>
                  <w:r w:rsidRPr="008B2BCB">
                    <w:rPr>
                      <w:rFonts w:eastAsia="ヒラギノ明朝 Pro W3" w:hAnsi="Times"/>
                      <w:sz w:val="18"/>
                      <w:szCs w:val="18"/>
                    </w:rPr>
                    <w:t>i ve ihra</w:t>
                  </w:r>
                  <w:r w:rsidRPr="008B2BCB">
                    <w:rPr>
                      <w:rFonts w:eastAsia="ヒラギノ明朝 Pro W3" w:hAnsi="Times"/>
                      <w:sz w:val="18"/>
                      <w:szCs w:val="18"/>
                    </w:rPr>
                    <w:t>ççı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unvanlar</w:t>
                  </w:r>
                  <w:r w:rsidRPr="008B2BCB">
                    <w:rPr>
                      <w:rFonts w:eastAsia="ヒラギノ明朝 Pro W3" w:hAnsi="Times"/>
                      <w:sz w:val="18"/>
                      <w:szCs w:val="18"/>
                    </w:rPr>
                    <w:t>ı</w:t>
                  </w:r>
                  <w:r w:rsidRPr="008B2BCB">
                    <w:rPr>
                      <w:rFonts w:eastAsia="ヒラギノ明朝 Pro W3" w:hAnsi="Times"/>
                      <w:sz w:val="18"/>
                      <w:szCs w:val="18"/>
                    </w:rPr>
                    <w:t>, adresleri ve i</w:t>
                  </w:r>
                  <w:r w:rsidRPr="008B2BCB">
                    <w:rPr>
                      <w:rFonts w:eastAsia="ヒラギノ明朝 Pro W3" w:hAnsi="Times"/>
                      <w:sz w:val="18"/>
                      <w:szCs w:val="18"/>
                    </w:rPr>
                    <w:t>ş</w:t>
                  </w:r>
                  <w:r w:rsidRPr="008B2BCB">
                    <w:rPr>
                      <w:rFonts w:eastAsia="ヒラギノ明朝 Pro W3" w:hAnsi="Times"/>
                      <w:sz w:val="18"/>
                      <w:szCs w:val="18"/>
                    </w:rPr>
                    <w:t>tirak oranlar</w:t>
                  </w:r>
                  <w:r w:rsidRPr="008B2BCB">
                    <w:rPr>
                      <w:rFonts w:eastAsia="ヒラギノ明朝 Pro W3" w:hAnsi="Times"/>
                      <w:sz w:val="18"/>
                      <w:szCs w:val="18"/>
                    </w:rPr>
                    <w:t>ı</w:t>
                  </w:r>
                  <w:r w:rsidRPr="008B2BCB">
                    <w:rPr>
                      <w:rFonts w:eastAsia="ヒラギノ明朝 Pro W3" w:hAnsi="Times"/>
                      <w:sz w:val="18"/>
                      <w:szCs w:val="18"/>
                    </w:rPr>
                    <w:t xml:space="preserve"> ile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Kanun kapsam</w:t>
                  </w:r>
                  <w:r w:rsidRPr="008B2BCB">
                    <w:rPr>
                      <w:rFonts w:eastAsia="ヒラギノ明朝 Pro W3" w:hAnsi="Times"/>
                      <w:sz w:val="18"/>
                      <w:szCs w:val="18"/>
                    </w:rPr>
                    <w:t>ı</w:t>
                  </w:r>
                  <w:r w:rsidRPr="008B2BCB">
                    <w:rPr>
                      <w:rFonts w:eastAsia="ヒラギノ明朝 Pro W3" w:hAnsi="Times"/>
                      <w:sz w:val="18"/>
                      <w:szCs w:val="18"/>
                    </w:rPr>
                    <w:t>ndaki y</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w:t>
                  </w:r>
                  <w:r w:rsidRPr="008B2BCB">
                    <w:rPr>
                      <w:rFonts w:eastAsia="ヒラギノ明朝 Pro W3" w:hAnsi="Times"/>
                      <w:sz w:val="18"/>
                      <w:szCs w:val="18"/>
                    </w:rPr>
                    <w:t>ü</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klerini yerine getirmesi i</w:t>
                  </w:r>
                  <w:r w:rsidRPr="008B2BCB">
                    <w:rPr>
                      <w:rFonts w:eastAsia="ヒラギノ明朝 Pro W3" w:hAnsi="Times"/>
                      <w:sz w:val="18"/>
                      <w:szCs w:val="18"/>
                    </w:rPr>
                    <w:t>ç</w:t>
                  </w:r>
                  <w:r w:rsidRPr="008B2BCB">
                    <w:rPr>
                      <w:rFonts w:eastAsia="ヒラギノ明朝 Pro W3" w:hAnsi="Times"/>
                      <w:sz w:val="18"/>
                      <w:szCs w:val="18"/>
                    </w:rPr>
                    <w:t>in gerekli di</w:t>
                  </w:r>
                  <w:r w:rsidRPr="008B2BCB">
                    <w:rPr>
                      <w:rFonts w:eastAsia="ヒラギノ明朝 Pro W3" w:hAnsi="Times"/>
                      <w:sz w:val="18"/>
                      <w:szCs w:val="18"/>
                    </w:rPr>
                    <w:t>ğ</w:t>
                  </w:r>
                  <w:r w:rsidRPr="008B2BCB">
                    <w:rPr>
                      <w:rFonts w:eastAsia="ヒラギノ明朝 Pro W3" w:hAnsi="Times"/>
                      <w:sz w:val="18"/>
                      <w:szCs w:val="18"/>
                    </w:rPr>
                    <w:t>er bilgileri her y</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n Ocak ay</w:t>
                  </w:r>
                  <w:r w:rsidRPr="008B2BCB">
                    <w:rPr>
                      <w:rFonts w:eastAsia="ヒラギノ明朝 Pro W3" w:hAnsi="Times"/>
                      <w:sz w:val="18"/>
                      <w:szCs w:val="18"/>
                    </w:rPr>
                    <w:t>ı</w:t>
                  </w:r>
                  <w:r w:rsidRPr="008B2BCB">
                    <w:rPr>
                      <w:rFonts w:eastAsia="ヒラギノ明朝 Pro W3" w:hAnsi="Times"/>
                      <w:sz w:val="18"/>
                      <w:szCs w:val="18"/>
                    </w:rPr>
                    <w:t>nda ve bunlardaki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ikliklerin meydana geldi</w:t>
                  </w:r>
                  <w:r w:rsidRPr="008B2BCB">
                    <w:rPr>
                      <w:rFonts w:eastAsia="ヒラギノ明朝 Pro W3" w:hAnsi="Times"/>
                      <w:sz w:val="18"/>
                      <w:szCs w:val="18"/>
                    </w:rPr>
                    <w:t>ğ</w:t>
                  </w:r>
                  <w:r w:rsidRPr="008B2BCB">
                    <w:rPr>
                      <w:rFonts w:eastAsia="ヒラギノ明朝 Pro W3" w:hAnsi="Times"/>
                      <w:sz w:val="18"/>
                      <w:szCs w:val="18"/>
                    </w:rPr>
                    <w:t>i tarihten itibaren alt</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inde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na yaz</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olarak bildirir.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Kurul gerekti</w:t>
                  </w:r>
                  <w:r w:rsidRPr="008B2BCB">
                    <w:rPr>
                      <w:rFonts w:eastAsia="ヒラギノ明朝 Pro W3" w:hAnsi="Times"/>
                      <w:sz w:val="18"/>
                      <w:szCs w:val="18"/>
                    </w:rPr>
                    <w:t>ğ</w:t>
                  </w:r>
                  <w:r w:rsidRPr="008B2BCB">
                    <w:rPr>
                      <w:rFonts w:eastAsia="ヒラギノ明朝 Pro W3" w:hAnsi="Times"/>
                      <w:sz w:val="18"/>
                      <w:szCs w:val="18"/>
                    </w:rPr>
                    <w:t>inde, bu Tebli</w:t>
                  </w:r>
                  <w:r w:rsidRPr="008B2BCB">
                    <w:rPr>
                      <w:rFonts w:eastAsia="ヒラギノ明朝 Pro W3" w:hAnsi="Times"/>
                      <w:sz w:val="18"/>
                      <w:szCs w:val="18"/>
                    </w:rPr>
                    <w:t>ğ</w:t>
                  </w:r>
                  <w:r w:rsidRPr="008B2BCB">
                    <w:rPr>
                      <w:rFonts w:eastAsia="ヒラギノ明朝 Pro W3" w:hAnsi="Times"/>
                      <w:sz w:val="18"/>
                      <w:szCs w:val="18"/>
                    </w:rPr>
                    <w:t>de yer alan s</w:t>
                  </w:r>
                  <w:r w:rsidRPr="008B2BCB">
                    <w:rPr>
                      <w:rFonts w:eastAsia="ヒラギノ明朝 Pro W3" w:hAnsi="Times"/>
                      <w:sz w:val="18"/>
                      <w:szCs w:val="18"/>
                    </w:rPr>
                    <w:t>ü</w:t>
                  </w:r>
                  <w:r w:rsidRPr="008B2BCB">
                    <w:rPr>
                      <w:rFonts w:eastAsia="ヒラギノ明朝 Pro W3" w:hAnsi="Times"/>
                      <w:sz w:val="18"/>
                      <w:szCs w:val="18"/>
                    </w:rPr>
                    <w:t>relere ba</w:t>
                  </w:r>
                  <w:r w:rsidRPr="008B2BCB">
                    <w:rPr>
                      <w:rFonts w:eastAsia="ヒラギノ明朝 Pro W3" w:hAnsi="Times"/>
                      <w:sz w:val="18"/>
                      <w:szCs w:val="18"/>
                    </w:rPr>
                    <w:t>ğ</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olmaks</w:t>
                  </w:r>
                  <w:r w:rsidRPr="008B2BCB">
                    <w:rPr>
                      <w:rFonts w:eastAsia="ヒラギノ明朝 Pro W3" w:hAnsi="Times"/>
                      <w:sz w:val="18"/>
                      <w:szCs w:val="18"/>
                    </w:rPr>
                    <w:t>ı</w:t>
                  </w:r>
                  <w:r w:rsidRPr="008B2BCB">
                    <w:rPr>
                      <w:rFonts w:eastAsia="ヒラギノ明朝 Pro W3" w:hAnsi="Times"/>
                      <w:sz w:val="18"/>
                      <w:szCs w:val="18"/>
                    </w:rPr>
                    <w:t>z</w:t>
                  </w:r>
                  <w:r w:rsidRPr="008B2BCB">
                    <w:rPr>
                      <w:rFonts w:eastAsia="ヒラギノ明朝 Pro W3" w:hAnsi="Times"/>
                      <w:sz w:val="18"/>
                      <w:szCs w:val="18"/>
                    </w:rPr>
                    <w:t>ı</w:t>
                  </w:r>
                  <w:r w:rsidRPr="008B2BCB">
                    <w:rPr>
                      <w:rFonts w:eastAsia="ヒラギノ明朝 Pro W3" w:hAnsi="Times"/>
                      <w:sz w:val="18"/>
                      <w:szCs w:val="18"/>
                    </w:rPr>
                    <w:t>n fonlar hakk</w:t>
                  </w:r>
                  <w:r w:rsidRPr="008B2BCB">
                    <w:rPr>
                      <w:rFonts w:eastAsia="ヒラギノ明朝 Pro W3" w:hAnsi="Times"/>
                      <w:sz w:val="18"/>
                      <w:szCs w:val="18"/>
                    </w:rPr>
                    <w:t>ı</w:t>
                  </w:r>
                  <w:r w:rsidRPr="008B2BCB">
                    <w:rPr>
                      <w:rFonts w:eastAsia="ヒラギノ明朝 Pro W3" w:hAnsi="Times"/>
                      <w:sz w:val="18"/>
                      <w:szCs w:val="18"/>
                    </w:rPr>
                    <w:t>nda bilgi verilmesini isteyebilir.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Sava</w:t>
                  </w:r>
                  <w:r w:rsidRPr="008B2BCB">
                    <w:rPr>
                      <w:rFonts w:eastAsia="ヒラギノ明朝 Pro W3" w:hAnsi="Times"/>
                      <w:sz w:val="18"/>
                      <w:szCs w:val="18"/>
                    </w:rPr>
                    <w:t>ş</w:t>
                  </w:r>
                  <w:r w:rsidRPr="008B2BCB">
                    <w:rPr>
                      <w:rFonts w:eastAsia="ヒラギノ明朝 Pro W3" w:hAnsi="Times"/>
                      <w:sz w:val="18"/>
                      <w:szCs w:val="18"/>
                    </w:rPr>
                    <w:t>, do</w:t>
                  </w:r>
                  <w:r w:rsidRPr="008B2BCB">
                    <w:rPr>
                      <w:rFonts w:eastAsia="ヒラギノ明朝 Pro W3" w:hAnsi="Times"/>
                      <w:sz w:val="18"/>
                      <w:szCs w:val="18"/>
                    </w:rPr>
                    <w:t>ğ</w:t>
                  </w:r>
                  <w:r w:rsidRPr="008B2BCB">
                    <w:rPr>
                      <w:rFonts w:eastAsia="ヒラギノ明朝 Pro W3" w:hAnsi="Times"/>
                      <w:sz w:val="18"/>
                      <w:szCs w:val="18"/>
                    </w:rPr>
                    <w:t>al afetler, ekonomik kriz, ileti</w:t>
                  </w:r>
                  <w:r w:rsidRPr="008B2BCB">
                    <w:rPr>
                      <w:rFonts w:eastAsia="ヒラギノ明朝 Pro W3" w:hAnsi="Times"/>
                      <w:sz w:val="18"/>
                      <w:szCs w:val="18"/>
                    </w:rPr>
                    <w:t>ş</w:t>
                  </w:r>
                  <w:r w:rsidRPr="008B2BCB">
                    <w:rPr>
                      <w:rFonts w:eastAsia="ヒラギノ明朝 Pro W3" w:hAnsi="Times"/>
                      <w:sz w:val="18"/>
                      <w:szCs w:val="18"/>
                    </w:rPr>
                    <w:t xml:space="preserve">im sistemlerinin </w:t>
                  </w:r>
                  <w:r w:rsidRPr="008B2BCB">
                    <w:rPr>
                      <w:rFonts w:eastAsia="ヒラギノ明朝 Pro W3" w:hAnsi="Times"/>
                      <w:sz w:val="18"/>
                      <w:szCs w:val="18"/>
                    </w:rPr>
                    <w:t>çö</w:t>
                  </w:r>
                  <w:r w:rsidRPr="008B2BCB">
                    <w:rPr>
                      <w:rFonts w:eastAsia="ヒラギノ明朝 Pro W3" w:hAnsi="Times"/>
                      <w:sz w:val="18"/>
                      <w:szCs w:val="18"/>
                    </w:rPr>
                    <w:t>kmesi, portf</w:t>
                  </w:r>
                  <w:r w:rsidRPr="008B2BCB">
                    <w:rPr>
                      <w:rFonts w:eastAsia="ヒラギノ明朝 Pro W3" w:hAnsi="Times"/>
                      <w:sz w:val="18"/>
                      <w:szCs w:val="18"/>
                    </w:rPr>
                    <w:t>ö</w:t>
                  </w:r>
                  <w:r w:rsidRPr="008B2BCB">
                    <w:rPr>
                      <w:rFonts w:eastAsia="ヒラギノ明朝 Pro W3" w:hAnsi="Times"/>
                      <w:sz w:val="18"/>
                      <w:szCs w:val="18"/>
                    </w:rPr>
                    <w:t>ydeki varl</w:t>
                  </w:r>
                  <w:r w:rsidRPr="008B2BCB">
                    <w:rPr>
                      <w:rFonts w:eastAsia="ヒラギノ明朝 Pro W3" w:hAnsi="Times"/>
                      <w:sz w:val="18"/>
                      <w:szCs w:val="18"/>
                    </w:rPr>
                    <w:t>ı</w:t>
                  </w:r>
                  <w:r w:rsidRPr="008B2BCB">
                    <w:rPr>
                      <w:rFonts w:eastAsia="ヒラギノ明朝 Pro W3" w:hAnsi="Times"/>
                      <w:sz w:val="18"/>
                      <w:szCs w:val="18"/>
                    </w:rPr>
                    <w:t>klar</w:t>
                  </w:r>
                  <w:r w:rsidRPr="008B2BCB">
                    <w:rPr>
                      <w:rFonts w:eastAsia="ヒラギノ明朝 Pro W3" w:hAnsi="Times"/>
                      <w:sz w:val="18"/>
                      <w:szCs w:val="18"/>
                    </w:rPr>
                    <w:t>ı</w:t>
                  </w:r>
                  <w:r w:rsidRPr="008B2BCB">
                    <w:rPr>
                      <w:rFonts w:eastAsia="ヒラギノ明朝 Pro W3" w:hAnsi="Times"/>
                      <w:sz w:val="18"/>
                      <w:szCs w:val="18"/>
                    </w:rPr>
                    <w:t>n ilgili oldu</w:t>
                  </w:r>
                  <w:r w:rsidRPr="008B2BCB">
                    <w:rPr>
                      <w:rFonts w:eastAsia="ヒラギノ明朝 Pro W3" w:hAnsi="Times"/>
                      <w:sz w:val="18"/>
                      <w:szCs w:val="18"/>
                    </w:rPr>
                    <w:t>ğ</w:t>
                  </w:r>
                  <w:r w:rsidRPr="008B2BCB">
                    <w:rPr>
                      <w:rFonts w:eastAsia="ヒラギノ明朝 Pro W3" w:hAnsi="Times"/>
                      <w:sz w:val="18"/>
                      <w:szCs w:val="18"/>
                    </w:rPr>
                    <w:t>u pazar</w:t>
                  </w:r>
                  <w:r w:rsidRPr="008B2BCB">
                    <w:rPr>
                      <w:rFonts w:eastAsia="ヒラギノ明朝 Pro W3" w:hAnsi="Times"/>
                      <w:sz w:val="18"/>
                      <w:szCs w:val="18"/>
                    </w:rPr>
                    <w:t>ı</w:t>
                  </w:r>
                  <w:r w:rsidRPr="008B2BCB">
                    <w:rPr>
                      <w:rFonts w:eastAsia="ヒラギノ明朝 Pro W3" w:hAnsi="Times"/>
                      <w:sz w:val="18"/>
                      <w:szCs w:val="18"/>
                    </w:rPr>
                    <w:t>n, piyasan</w:t>
                  </w:r>
                  <w:r w:rsidRPr="008B2BCB">
                    <w:rPr>
                      <w:rFonts w:eastAsia="ヒラギノ明朝 Pro W3" w:hAnsi="Times"/>
                      <w:sz w:val="18"/>
                      <w:szCs w:val="18"/>
                    </w:rPr>
                    <w:t>ı</w:t>
                  </w:r>
                  <w:r w:rsidRPr="008B2BCB">
                    <w:rPr>
                      <w:rFonts w:eastAsia="ヒラギノ明朝 Pro W3" w:hAnsi="Times"/>
                      <w:sz w:val="18"/>
                      <w:szCs w:val="18"/>
                    </w:rPr>
                    <w:t>n, platformun kapanmas</w:t>
                  </w:r>
                  <w:r w:rsidRPr="008B2BCB">
                    <w:rPr>
                      <w:rFonts w:eastAsia="ヒラギノ明朝 Pro W3" w:hAnsi="Times"/>
                      <w:sz w:val="18"/>
                      <w:szCs w:val="18"/>
                    </w:rPr>
                    <w:t>ı</w:t>
                  </w:r>
                  <w:r w:rsidRPr="008B2BCB">
                    <w:rPr>
                      <w:rFonts w:eastAsia="ヒラギノ明朝 Pro W3" w:hAnsi="Times"/>
                      <w:sz w:val="18"/>
                      <w:szCs w:val="18"/>
                    </w:rPr>
                    <w:t>, bilgisayar sistemlerinde meydana gelebilecek ar</w:t>
                  </w:r>
                  <w:r w:rsidRPr="008B2BCB">
                    <w:rPr>
                      <w:rFonts w:eastAsia="ヒラギノ明朝 Pro W3" w:hAnsi="Times"/>
                      <w:sz w:val="18"/>
                      <w:szCs w:val="18"/>
                    </w:rPr>
                    <w:t>ı</w:t>
                  </w:r>
                  <w:r w:rsidRPr="008B2BCB">
                    <w:rPr>
                      <w:rFonts w:eastAsia="ヒラギノ明朝 Pro W3" w:hAnsi="Times"/>
                      <w:sz w:val="18"/>
                      <w:szCs w:val="18"/>
                    </w:rPr>
                    <w:t xml:space="preserve">zalar, </w:t>
                  </w:r>
                  <w:r w:rsidRPr="008B2BCB">
                    <w:rPr>
                      <w:rFonts w:eastAsia="ヒラギノ明朝 Pro W3" w:hAnsi="Times"/>
                      <w:sz w:val="18"/>
                      <w:szCs w:val="18"/>
                    </w:rPr>
                    <w:t>ş</w:t>
                  </w:r>
                  <w:r w:rsidRPr="008B2BCB">
                    <w:rPr>
                      <w:rFonts w:eastAsia="ヒラギノ明朝 Pro W3" w:hAnsi="Times"/>
                      <w:sz w:val="18"/>
                      <w:szCs w:val="18"/>
                    </w:rPr>
                    <w:t xml:space="preserve">irketin mali durumunu etkileyebilecek </w:t>
                  </w:r>
                  <w:r w:rsidRPr="008B2BCB">
                    <w:rPr>
                      <w:rFonts w:eastAsia="ヒラギノ明朝 Pro W3" w:hAnsi="Times"/>
                      <w:sz w:val="18"/>
                      <w:szCs w:val="18"/>
                    </w:rPr>
                    <w:t>ö</w:t>
                  </w:r>
                  <w:r w:rsidRPr="008B2BCB">
                    <w:rPr>
                      <w:rFonts w:eastAsia="ヒラギノ明朝 Pro W3" w:hAnsi="Times"/>
                      <w:sz w:val="18"/>
                      <w:szCs w:val="18"/>
                    </w:rPr>
                    <w:t xml:space="preserve">nemli bir bilginin ortaya </w:t>
                  </w:r>
                  <w:r w:rsidRPr="008B2BCB">
                    <w:rPr>
                      <w:rFonts w:eastAsia="ヒラギノ明朝 Pro W3" w:hAnsi="Times"/>
                      <w:sz w:val="18"/>
                      <w:szCs w:val="18"/>
                    </w:rPr>
                    <w:t>çı</w:t>
                  </w:r>
                  <w:r w:rsidRPr="008B2BCB">
                    <w:rPr>
                      <w:rFonts w:eastAsia="ヒラギノ明朝 Pro W3" w:hAnsi="Times"/>
                      <w:sz w:val="18"/>
                      <w:szCs w:val="18"/>
                    </w:rPr>
                    <w:t>kmas</w:t>
                  </w:r>
                  <w:r w:rsidRPr="008B2BCB">
                    <w:rPr>
                      <w:rFonts w:eastAsia="ヒラギノ明朝 Pro W3" w:hAnsi="Times"/>
                      <w:sz w:val="18"/>
                      <w:szCs w:val="18"/>
                    </w:rPr>
                    <w:t>ı</w:t>
                  </w:r>
                  <w:r w:rsidRPr="008B2BCB">
                    <w:rPr>
                      <w:rFonts w:eastAsia="ヒラギノ明朝 Pro W3" w:hAnsi="Times"/>
                      <w:sz w:val="18"/>
                      <w:szCs w:val="18"/>
                    </w:rPr>
                    <w:t xml:space="preserve"> gibi ola</w:t>
                  </w:r>
                  <w:r w:rsidRPr="008B2BCB">
                    <w:rPr>
                      <w:rFonts w:eastAsia="ヒラギノ明朝 Pro W3" w:hAnsi="Times"/>
                      <w:sz w:val="18"/>
                      <w:szCs w:val="18"/>
                    </w:rPr>
                    <w:t>ğ</w:t>
                  </w:r>
                  <w:r w:rsidRPr="008B2BCB">
                    <w:rPr>
                      <w:rFonts w:eastAsia="ヒラギノ明朝 Pro W3" w:hAnsi="Times"/>
                      <w:sz w:val="18"/>
                      <w:szCs w:val="18"/>
                    </w:rPr>
                    <w:t>an</w:t>
                  </w:r>
                  <w:r w:rsidRPr="008B2BCB">
                    <w:rPr>
                      <w:rFonts w:eastAsia="ヒラギノ明朝 Pro W3" w:hAnsi="Times"/>
                      <w:sz w:val="18"/>
                      <w:szCs w:val="18"/>
                    </w:rPr>
                    <w:t>ü</w:t>
                  </w:r>
                  <w:r w:rsidRPr="008B2BCB">
                    <w:rPr>
                      <w:rFonts w:eastAsia="ヒラギノ明朝 Pro W3" w:hAnsi="Times"/>
                      <w:sz w:val="18"/>
                      <w:szCs w:val="18"/>
                    </w:rPr>
                    <w:t>st</w:t>
                  </w:r>
                  <w:r w:rsidRPr="008B2BCB">
                    <w:rPr>
                      <w:rFonts w:eastAsia="ヒラギノ明朝 Pro W3" w:hAnsi="Times"/>
                      <w:sz w:val="18"/>
                      <w:szCs w:val="18"/>
                    </w:rPr>
                    <w:t>ü</w:t>
                  </w:r>
                  <w:r w:rsidRPr="008B2BCB">
                    <w:rPr>
                      <w:rFonts w:eastAsia="ヒラギノ明朝 Pro W3" w:hAnsi="Times"/>
                      <w:sz w:val="18"/>
                      <w:szCs w:val="18"/>
                    </w:rPr>
                    <w:t xml:space="preserve"> durumlar</w:t>
                  </w:r>
                  <w:r w:rsidRPr="008B2BCB">
                    <w:rPr>
                      <w:rFonts w:eastAsia="ヒラギノ明朝 Pro W3" w:hAnsi="Times"/>
                      <w:sz w:val="18"/>
                      <w:szCs w:val="18"/>
                    </w:rPr>
                    <w:t>ı</w:t>
                  </w:r>
                  <w:r w:rsidRPr="008B2BCB">
                    <w:rPr>
                      <w:rFonts w:eastAsia="ヒラギノ明朝 Pro W3" w:hAnsi="Times"/>
                      <w:sz w:val="18"/>
                      <w:szCs w:val="18"/>
                    </w:rPr>
                    <w:t>n meydana gelmesi halinde, de</w:t>
                  </w:r>
                  <w:r w:rsidRPr="008B2BCB">
                    <w:rPr>
                      <w:rFonts w:eastAsia="ヒラギノ明朝 Pro W3" w:hAnsi="Times"/>
                      <w:sz w:val="18"/>
                      <w:szCs w:val="18"/>
                    </w:rPr>
                    <w:t>ğ</w:t>
                  </w:r>
                  <w:r w:rsidRPr="008B2BCB">
                    <w:rPr>
                      <w:rFonts w:eastAsia="ヒラギノ明朝 Pro W3" w:hAnsi="Times"/>
                      <w:sz w:val="18"/>
                      <w:szCs w:val="18"/>
                    </w:rPr>
                    <w:t>erleme esaslar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tespiti hususunda kurucunun y</w:t>
                  </w:r>
                  <w:r w:rsidRPr="008B2BCB">
                    <w:rPr>
                      <w:rFonts w:eastAsia="ヒラギノ明朝 Pro W3" w:hAnsi="Times"/>
                      <w:sz w:val="18"/>
                      <w:szCs w:val="18"/>
                    </w:rPr>
                    <w:t>ö</w:t>
                  </w:r>
                  <w:r w:rsidRPr="008B2BCB">
                    <w:rPr>
                      <w:rFonts w:eastAsia="ヒラギノ明朝 Pro W3" w:hAnsi="Times"/>
                      <w:sz w:val="18"/>
                      <w:szCs w:val="18"/>
                    </w:rPr>
                    <w:t>netim kurulu karar alabilir. Bu durumda de</w:t>
                  </w:r>
                  <w:r w:rsidRPr="008B2BCB">
                    <w:rPr>
                      <w:rFonts w:eastAsia="ヒラギノ明朝 Pro W3" w:hAnsi="Times"/>
                      <w:sz w:val="18"/>
                      <w:szCs w:val="18"/>
                    </w:rPr>
                    <w:t>ğ</w:t>
                  </w:r>
                  <w:r w:rsidRPr="008B2BCB">
                    <w:rPr>
                      <w:rFonts w:eastAsia="ヒラギノ明朝 Pro W3" w:hAnsi="Times"/>
                      <w:sz w:val="18"/>
                      <w:szCs w:val="18"/>
                    </w:rPr>
                    <w:t>erleme esaslar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gerek</w:t>
                  </w:r>
                  <w:r w:rsidRPr="008B2BCB">
                    <w:rPr>
                      <w:rFonts w:eastAsia="ヒラギノ明朝 Pro W3" w:hAnsi="Times"/>
                      <w:sz w:val="18"/>
                      <w:szCs w:val="18"/>
                    </w:rPr>
                    <w:t>ç</w:t>
                  </w:r>
                  <w:r w:rsidRPr="008B2BCB">
                    <w:rPr>
                      <w:rFonts w:eastAsia="ヒラギノ明朝 Pro W3" w:hAnsi="Times"/>
                      <w:sz w:val="18"/>
                      <w:szCs w:val="18"/>
                    </w:rPr>
                    <w:t>eli olarak karar defterine yaz</w:t>
                  </w:r>
                  <w:r w:rsidRPr="008B2BCB">
                    <w:rPr>
                      <w:rFonts w:eastAsia="ヒラギノ明朝 Pro W3" w:hAnsi="Times"/>
                      <w:sz w:val="18"/>
                      <w:szCs w:val="18"/>
                    </w:rPr>
                    <w:t>ı</w:t>
                  </w:r>
                  <w:r w:rsidRPr="008B2BCB">
                    <w:rPr>
                      <w:rFonts w:eastAsia="ヒラギノ明朝 Pro W3" w:hAnsi="Times"/>
                      <w:sz w:val="18"/>
                      <w:szCs w:val="18"/>
                    </w:rPr>
                    <w:t>larak, Kurula ve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na bildirilmesi zorunludur. Ayr</w:t>
                  </w:r>
                  <w:r w:rsidRPr="008B2BCB">
                    <w:rPr>
                      <w:rFonts w:eastAsia="ヒラギノ明朝 Pro W3" w:hAnsi="Times"/>
                      <w:sz w:val="18"/>
                      <w:szCs w:val="18"/>
                    </w:rPr>
                    <w:t>ı</w:t>
                  </w:r>
                  <w:r w:rsidRPr="008B2BCB">
                    <w:rPr>
                      <w:rFonts w:eastAsia="ヒラギノ明朝 Pro W3" w:hAnsi="Times"/>
                      <w:sz w:val="18"/>
                      <w:szCs w:val="18"/>
                    </w:rPr>
                    <w:t>ca s</w:t>
                  </w:r>
                  <w:r w:rsidRPr="008B2BCB">
                    <w:rPr>
                      <w:rFonts w:eastAsia="ヒラギノ明朝 Pro W3" w:hAnsi="Times"/>
                      <w:sz w:val="18"/>
                      <w:szCs w:val="18"/>
                    </w:rPr>
                    <w:t>ö</w:t>
                  </w:r>
                  <w:r w:rsidRPr="008B2BCB">
                    <w:rPr>
                      <w:rFonts w:eastAsia="ヒラギノ明朝 Pro W3" w:hAnsi="Times"/>
                      <w:sz w:val="18"/>
                      <w:szCs w:val="18"/>
                    </w:rPr>
                    <w:t>z konusu olaylarla ilgili olarak kamuya bilgi verilir.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KAP</w:t>
                  </w:r>
                  <w:r w:rsidRPr="008B2BCB">
                    <w:rPr>
                      <w:rFonts w:eastAsia="ヒラギノ明朝 Pro W3" w:hAnsi="Times"/>
                      <w:sz w:val="18"/>
                      <w:szCs w:val="18"/>
                    </w:rPr>
                    <w:t>’</w:t>
                  </w:r>
                  <w:r w:rsidRPr="008B2BCB">
                    <w:rPr>
                      <w:rFonts w:eastAsia="ヒラギノ明朝 Pro W3" w:hAnsi="Times"/>
                      <w:sz w:val="18"/>
                      <w:szCs w:val="18"/>
                    </w:rPr>
                    <w:t>ta ilan edilmesi gereken bilgi ve belgelerin eksiksiz olarak yay</w:t>
                  </w:r>
                  <w:r w:rsidRPr="008B2BCB">
                    <w:rPr>
                      <w:rFonts w:eastAsia="ヒラギノ明朝 Pro W3" w:hAnsi="Times"/>
                      <w:sz w:val="18"/>
                      <w:szCs w:val="18"/>
                    </w:rPr>
                    <w:t>ı</w:t>
                  </w:r>
                  <w:r w:rsidRPr="008B2BCB">
                    <w:rPr>
                      <w:rFonts w:eastAsia="ヒラギノ明朝 Pro W3" w:hAnsi="Times"/>
                      <w:sz w:val="18"/>
                      <w:szCs w:val="18"/>
                    </w:rPr>
                    <w:t>mlanmas</w:t>
                  </w:r>
                  <w:r w:rsidRPr="008B2BCB">
                    <w:rPr>
                      <w:rFonts w:eastAsia="ヒラギノ明朝 Pro W3" w:hAnsi="Times"/>
                      <w:sz w:val="18"/>
                      <w:szCs w:val="18"/>
                    </w:rPr>
                    <w:t>ı</w:t>
                  </w:r>
                  <w:r w:rsidRPr="008B2BCB">
                    <w:rPr>
                      <w:rFonts w:eastAsia="ヒラギノ明朝 Pro W3" w:hAnsi="Times"/>
                      <w:sz w:val="18"/>
                      <w:szCs w:val="18"/>
                    </w:rPr>
                    <w:t>, do</w:t>
                  </w:r>
                  <w:r w:rsidRPr="008B2BCB">
                    <w:rPr>
                      <w:rFonts w:eastAsia="ヒラギノ明朝 Pro W3" w:hAnsi="Times"/>
                      <w:sz w:val="18"/>
                      <w:szCs w:val="18"/>
                    </w:rPr>
                    <w:t>ğ</w:t>
                  </w:r>
                  <w:r w:rsidRPr="008B2BCB">
                    <w:rPr>
                      <w:rFonts w:eastAsia="ヒラギノ明朝 Pro W3" w:hAnsi="Times"/>
                      <w:sz w:val="18"/>
                      <w:szCs w:val="18"/>
                    </w:rPr>
                    <w:t>rulu</w:t>
                  </w:r>
                  <w:r w:rsidRPr="008B2BCB">
                    <w:rPr>
                      <w:rFonts w:eastAsia="ヒラギノ明朝 Pro W3" w:hAnsi="Times"/>
                      <w:sz w:val="18"/>
                      <w:szCs w:val="18"/>
                    </w:rPr>
                    <w:t>ğ</w:t>
                  </w:r>
                  <w:r w:rsidRPr="008B2BCB">
                    <w:rPr>
                      <w:rFonts w:eastAsia="ヒラギノ明朝 Pro W3" w:hAnsi="Times"/>
                      <w:sz w:val="18"/>
                      <w:szCs w:val="18"/>
                    </w:rPr>
                    <w:t>u ve g</w:t>
                  </w:r>
                  <w:r w:rsidRPr="008B2BCB">
                    <w:rPr>
                      <w:rFonts w:eastAsia="ヒラギノ明朝 Pro W3" w:hAnsi="Times"/>
                      <w:sz w:val="18"/>
                      <w:szCs w:val="18"/>
                    </w:rPr>
                    <w:t>ü</w:t>
                  </w:r>
                  <w:r w:rsidRPr="008B2BCB">
                    <w:rPr>
                      <w:rFonts w:eastAsia="ヒラギノ明朝 Pro W3" w:hAnsi="Times"/>
                      <w:sz w:val="18"/>
                      <w:szCs w:val="18"/>
                    </w:rPr>
                    <w:t>ncel tutulmas</w:t>
                  </w:r>
                  <w:r w:rsidRPr="008B2BCB">
                    <w:rPr>
                      <w:rFonts w:eastAsia="ヒラギノ明朝 Pro W3" w:hAnsi="Times"/>
                      <w:sz w:val="18"/>
                      <w:szCs w:val="18"/>
                    </w:rPr>
                    <w:t>ı</w:t>
                  </w:r>
                  <w:r w:rsidRPr="008B2BCB">
                    <w:rPr>
                      <w:rFonts w:eastAsia="ヒラギノ明朝 Pro W3" w:hAnsi="Times"/>
                      <w:sz w:val="18"/>
                      <w:szCs w:val="18"/>
                    </w:rPr>
                    <w:t xml:space="preserve"> kurucunun sorumlulu</w:t>
                  </w:r>
                  <w:r w:rsidRPr="008B2BCB">
                    <w:rPr>
                      <w:rFonts w:eastAsia="ヒラギノ明朝 Pro W3" w:hAnsi="Times"/>
                      <w:sz w:val="18"/>
                      <w:szCs w:val="18"/>
                    </w:rPr>
                    <w:t>ğ</w:t>
                  </w:r>
                  <w:r w:rsidRPr="008B2BCB">
                    <w:rPr>
                      <w:rFonts w:eastAsia="ヒラギノ明朝 Pro W3" w:hAnsi="Times"/>
                      <w:sz w:val="18"/>
                      <w:szCs w:val="18"/>
                    </w:rPr>
                    <w:t>undad</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(5) Fonun reklam ve ilanlar</w:t>
                  </w:r>
                  <w:r w:rsidRPr="008B2BCB">
                    <w:rPr>
                      <w:rFonts w:eastAsia="ヒラギノ明朝 Pro W3" w:hAnsi="Times"/>
                      <w:sz w:val="18"/>
                      <w:szCs w:val="18"/>
                    </w:rPr>
                    <w:t>ı</w:t>
                  </w:r>
                  <w:r w:rsidRPr="008B2BCB">
                    <w:rPr>
                      <w:rFonts w:eastAsia="ヒラギノ明朝 Pro W3" w:hAnsi="Times"/>
                      <w:sz w:val="18"/>
                      <w:szCs w:val="18"/>
                    </w:rPr>
                    <w:t xml:space="preserve"> ile ilgili olarak Kurulun bu konudaki d</w:t>
                  </w:r>
                  <w:r w:rsidRPr="008B2BCB">
                    <w:rPr>
                      <w:rFonts w:eastAsia="ヒラギノ明朝 Pro W3" w:hAnsi="Times"/>
                      <w:sz w:val="18"/>
                      <w:szCs w:val="18"/>
                    </w:rPr>
                    <w:t>ü</w:t>
                  </w:r>
                  <w:r w:rsidRPr="008B2BCB">
                    <w:rPr>
                      <w:rFonts w:eastAsia="ヒラギノ明朝 Pro W3" w:hAnsi="Times"/>
                      <w:sz w:val="18"/>
                      <w:szCs w:val="18"/>
                    </w:rPr>
                    <w:t>zenlemelerine uyulur.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Derecelendirme notuna ili</w:t>
                  </w:r>
                  <w:r w:rsidRPr="008B2BCB">
                    <w:rPr>
                      <w:rFonts w:eastAsia="ヒラギノ明朝 Pro W3" w:hAnsi="Times"/>
                      <w:b/>
                      <w:sz w:val="18"/>
                      <w:szCs w:val="18"/>
                    </w:rPr>
                    <w:t>ş</w:t>
                  </w:r>
                  <w:r w:rsidRPr="008B2BCB">
                    <w:rPr>
                      <w:rFonts w:eastAsia="ヒラギノ明朝 Pro W3" w:hAnsi="Times"/>
                      <w:b/>
                      <w:sz w:val="18"/>
                      <w:szCs w:val="18"/>
                    </w:rPr>
                    <w:t>kin de</w:t>
                  </w:r>
                  <w:r w:rsidRPr="008B2BCB">
                    <w:rPr>
                      <w:rFonts w:eastAsia="ヒラギノ明朝 Pro W3" w:hAnsi="Times"/>
                      <w:b/>
                      <w:sz w:val="18"/>
                      <w:szCs w:val="18"/>
                    </w:rPr>
                    <w:t>ğ</w:t>
                  </w:r>
                  <w:r w:rsidRPr="008B2BCB">
                    <w:rPr>
                      <w:rFonts w:eastAsia="ヒラギノ明朝 Pro W3" w:hAnsi="Times"/>
                      <w:b/>
                      <w:sz w:val="18"/>
                      <w:szCs w:val="18"/>
                    </w:rPr>
                    <w:t>erlendirme</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32 </w:t>
                  </w:r>
                  <w:r w:rsidRPr="008B2BCB">
                    <w:rPr>
                      <w:rFonts w:eastAsia="ヒラギノ明朝 Pro W3" w:hAnsi="Times"/>
                      <w:b/>
                      <w:sz w:val="18"/>
                      <w:szCs w:val="18"/>
                    </w:rPr>
                    <w:t>–</w:t>
                  </w:r>
                  <w:r w:rsidRPr="008B2BCB">
                    <w:rPr>
                      <w:rFonts w:eastAsia="ヒラギノ明朝 Pro W3" w:hAnsi="Times"/>
                      <w:sz w:val="18"/>
                      <w:szCs w:val="18"/>
                    </w:rPr>
                    <w:t xml:space="preserve"> (1) Bu Tebli</w:t>
                  </w:r>
                  <w:r w:rsidRPr="008B2BCB">
                    <w:rPr>
                      <w:rFonts w:eastAsia="ヒラギノ明朝 Pro W3" w:hAnsi="Times"/>
                      <w:sz w:val="18"/>
                      <w:szCs w:val="18"/>
                    </w:rPr>
                    <w:t>ğ</w:t>
                  </w:r>
                  <w:r w:rsidRPr="008B2BCB">
                    <w:rPr>
                      <w:rFonts w:eastAsia="ヒラギノ明朝 Pro W3" w:hAnsi="Times"/>
                      <w:sz w:val="18"/>
                      <w:szCs w:val="18"/>
                    </w:rPr>
                    <w:t>de derecelendirme notunun arand</w:t>
                  </w:r>
                  <w:r w:rsidRPr="008B2BCB">
                    <w:rPr>
                      <w:rFonts w:eastAsia="ヒラギノ明朝 Pro W3" w:hAnsi="Times"/>
                      <w:sz w:val="18"/>
                      <w:szCs w:val="18"/>
                    </w:rPr>
                    <w:t>ığı</w:t>
                  </w:r>
                  <w:r w:rsidRPr="008B2BCB">
                    <w:rPr>
                      <w:rFonts w:eastAsia="ヒラギノ明朝 Pro W3" w:hAnsi="Times"/>
                      <w:sz w:val="18"/>
                      <w:szCs w:val="18"/>
                    </w:rPr>
                    <w:t xml:space="preserve"> durumlarda, ilgili Kurul d</w:t>
                  </w:r>
                  <w:r w:rsidRPr="008B2BCB">
                    <w:rPr>
                      <w:rFonts w:eastAsia="ヒラギノ明朝 Pro W3" w:hAnsi="Times"/>
                      <w:sz w:val="18"/>
                      <w:szCs w:val="18"/>
                    </w:rPr>
                    <w:t>ü</w:t>
                  </w:r>
                  <w:r w:rsidRPr="008B2BCB">
                    <w:rPr>
                      <w:rFonts w:eastAsia="ヒラギノ明朝 Pro W3" w:hAnsi="Times"/>
                      <w:sz w:val="18"/>
                      <w:szCs w:val="18"/>
                    </w:rPr>
                    <w:t xml:space="preserve">zenlemeleri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derecelendirme yapmaya yetkili derecelendirme kurulu</w:t>
                  </w:r>
                  <w:r w:rsidRPr="008B2BCB">
                    <w:rPr>
                      <w:rFonts w:eastAsia="ヒラギノ明朝 Pro W3" w:hAnsi="Times"/>
                      <w:sz w:val="18"/>
                      <w:szCs w:val="18"/>
                    </w:rPr>
                    <w:t>ş</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 xml:space="preserve"> taraf</w:t>
                  </w:r>
                  <w:r w:rsidRPr="008B2BCB">
                    <w:rPr>
                      <w:rFonts w:eastAsia="ヒラギノ明朝 Pro W3" w:hAnsi="Times"/>
                      <w:sz w:val="18"/>
                      <w:szCs w:val="18"/>
                    </w:rPr>
                    <w:t>ı</w:t>
                  </w:r>
                  <w:r w:rsidRPr="008B2BCB">
                    <w:rPr>
                      <w:rFonts w:eastAsia="ヒラギノ明朝 Pro W3" w:hAnsi="Times"/>
                      <w:sz w:val="18"/>
                      <w:szCs w:val="18"/>
                    </w:rPr>
                    <w:t>ndan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w:t>
                  </w:r>
                  <w:r w:rsidRPr="008B2BCB">
                    <w:rPr>
                      <w:rFonts w:eastAsia="ヒラギノ明朝 Pro W3" w:hAnsi="Times"/>
                      <w:sz w:val="18"/>
                      <w:szCs w:val="18"/>
                    </w:rPr>
                    <w:t>ı</w:t>
                  </w:r>
                  <w:r w:rsidRPr="008B2BCB">
                    <w:rPr>
                      <w:rFonts w:eastAsia="ヒラギノ明朝 Pro W3" w:hAnsi="Times"/>
                      <w:sz w:val="18"/>
                      <w:szCs w:val="18"/>
                    </w:rPr>
                    <w:t>labilir seviyeye denk gelen derecelendirme notuna sahip olunmas</w:t>
                  </w:r>
                  <w:r w:rsidRPr="008B2BCB">
                    <w:rPr>
                      <w:rFonts w:eastAsia="ヒラギノ明朝 Pro W3" w:hAnsi="Times"/>
                      <w:sz w:val="18"/>
                      <w:szCs w:val="18"/>
                    </w:rPr>
                    <w:t>ı</w:t>
                  </w:r>
                  <w:r w:rsidRPr="008B2BCB">
                    <w:rPr>
                      <w:rFonts w:eastAsia="ヒラギノ明朝 Pro W3" w:hAnsi="Times"/>
                      <w:sz w:val="18"/>
                      <w:szCs w:val="18"/>
                    </w:rPr>
                    <w:t xml:space="preserve">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w:t>
                  </w:r>
                  <w:r w:rsidRPr="008B2BCB">
                    <w:rPr>
                      <w:rFonts w:eastAsia="ヒラギノ明朝 Pro W3" w:hAnsi="Times"/>
                      <w:sz w:val="18"/>
                      <w:szCs w:val="18"/>
                    </w:rPr>
                    <w:t>ı</w:t>
                  </w:r>
                  <w:r w:rsidRPr="008B2BCB">
                    <w:rPr>
                      <w:rFonts w:eastAsia="ヒラギノ明朝 Pro W3" w:hAnsi="Times"/>
                      <w:sz w:val="18"/>
                      <w:szCs w:val="18"/>
                    </w:rPr>
                    <w:t>labilir seviyeye denk gelen derecelendirme notunun de</w:t>
                  </w:r>
                  <w:r w:rsidRPr="008B2BCB">
                    <w:rPr>
                      <w:rFonts w:eastAsia="ヒラギノ明朝 Pro W3" w:hAnsi="Times"/>
                      <w:sz w:val="18"/>
                      <w:szCs w:val="18"/>
                    </w:rPr>
                    <w:t>ğ</w:t>
                  </w:r>
                  <w:r w:rsidRPr="008B2BCB">
                    <w:rPr>
                      <w:rFonts w:eastAsia="ヒラギノ明朝 Pro W3" w:hAnsi="Times"/>
                      <w:sz w:val="18"/>
                      <w:szCs w:val="18"/>
                    </w:rPr>
                    <w:t>erlendirilmesinde,</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a) T</w:t>
                  </w:r>
                  <w:r w:rsidRPr="008B2BCB">
                    <w:rPr>
                      <w:rFonts w:eastAsia="ヒラギノ明朝 Pro W3" w:hAnsi="Times"/>
                      <w:sz w:val="18"/>
                      <w:szCs w:val="18"/>
                    </w:rPr>
                    <w:t>ü</w:t>
                  </w:r>
                  <w:r w:rsidRPr="008B2BCB">
                    <w:rPr>
                      <w:rFonts w:eastAsia="ヒラギノ明朝 Pro W3" w:hAnsi="Times"/>
                      <w:sz w:val="18"/>
                      <w:szCs w:val="18"/>
                    </w:rPr>
                    <w:t>rkiye</w:t>
                  </w:r>
                  <w:r w:rsidRPr="008B2BCB">
                    <w:rPr>
                      <w:rFonts w:eastAsia="ヒラギノ明朝 Pro W3" w:hAnsi="Times"/>
                      <w:sz w:val="18"/>
                      <w:szCs w:val="18"/>
                    </w:rPr>
                    <w:t>’</w:t>
                  </w:r>
                  <w:r w:rsidRPr="008B2BCB">
                    <w:rPr>
                      <w:rFonts w:eastAsia="ヒラギノ明朝 Pro W3" w:hAnsi="Times"/>
                      <w:sz w:val="18"/>
                      <w:szCs w:val="18"/>
                    </w:rPr>
                    <w:t>de yerle</w:t>
                  </w:r>
                  <w:r w:rsidRPr="008B2BCB">
                    <w:rPr>
                      <w:rFonts w:eastAsia="ヒラギノ明朝 Pro W3" w:hAnsi="Times"/>
                      <w:sz w:val="18"/>
                      <w:szCs w:val="18"/>
                    </w:rPr>
                    <w:t>ş</w:t>
                  </w:r>
                  <w:r w:rsidRPr="008B2BCB">
                    <w:rPr>
                      <w:rFonts w:eastAsia="ヒラギノ明朝 Pro W3" w:hAnsi="Times"/>
                      <w:sz w:val="18"/>
                      <w:szCs w:val="18"/>
                    </w:rPr>
                    <w:t>ik kurulu</w:t>
                  </w:r>
                  <w:r w:rsidRPr="008B2BCB">
                    <w:rPr>
                      <w:rFonts w:eastAsia="ヒラギノ明朝 Pro W3" w:hAnsi="Times"/>
                      <w:sz w:val="18"/>
                      <w:szCs w:val="18"/>
                    </w:rPr>
                    <w:t>ş</w:t>
                  </w:r>
                  <w:r w:rsidRPr="008B2BCB">
                    <w:rPr>
                      <w:rFonts w:eastAsia="ヒラギノ明朝 Pro W3" w:hAnsi="Times"/>
                      <w:sz w:val="18"/>
                      <w:szCs w:val="18"/>
                    </w:rPr>
                    <w:t>lar i</w:t>
                  </w:r>
                  <w:r w:rsidRPr="008B2BCB">
                    <w:rPr>
                      <w:rFonts w:eastAsia="ヒラギノ明朝 Pro W3" w:hAnsi="Times"/>
                      <w:sz w:val="18"/>
                      <w:szCs w:val="18"/>
                    </w:rPr>
                    <w:t>ç</w:t>
                  </w:r>
                  <w:r w:rsidRPr="008B2BCB">
                    <w:rPr>
                      <w:rFonts w:eastAsia="ヒラギノ明朝 Pro W3" w:hAnsi="Times"/>
                      <w:sz w:val="18"/>
                      <w:szCs w:val="18"/>
                    </w:rPr>
                    <w:t>in ulusal derecelendirme notlar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esas al</w:t>
                  </w:r>
                  <w:r w:rsidRPr="008B2BCB">
                    <w:rPr>
                      <w:rFonts w:eastAsia="ヒラギノ明朝 Pro W3" w:hAnsi="Times"/>
                      <w:sz w:val="18"/>
                      <w:szCs w:val="18"/>
                    </w:rPr>
                    <w:t>ı</w:t>
                  </w:r>
                  <w:r w:rsidRPr="008B2BCB">
                    <w:rPr>
                      <w:rFonts w:eastAsia="ヒラギノ明朝 Pro W3" w:hAnsi="Times"/>
                      <w:sz w:val="18"/>
                      <w:szCs w:val="18"/>
                    </w:rPr>
                    <w:t>nmas</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b) Yurt d</w:t>
                  </w:r>
                  <w:r w:rsidRPr="008B2BCB">
                    <w:rPr>
                      <w:rFonts w:eastAsia="ヒラギノ明朝 Pro W3" w:hAnsi="Times"/>
                      <w:sz w:val="18"/>
                      <w:szCs w:val="18"/>
                    </w:rPr>
                    <w:t>ışı</w:t>
                  </w:r>
                  <w:r w:rsidRPr="008B2BCB">
                    <w:rPr>
                      <w:rFonts w:eastAsia="ヒラギノ明朝 Pro W3" w:hAnsi="Times"/>
                      <w:sz w:val="18"/>
                      <w:szCs w:val="18"/>
                    </w:rPr>
                    <w:t>nda yerle</w:t>
                  </w:r>
                  <w:r w:rsidRPr="008B2BCB">
                    <w:rPr>
                      <w:rFonts w:eastAsia="ヒラギノ明朝 Pro W3" w:hAnsi="Times"/>
                      <w:sz w:val="18"/>
                      <w:szCs w:val="18"/>
                    </w:rPr>
                    <w:t>ş</w:t>
                  </w:r>
                  <w:r w:rsidRPr="008B2BCB">
                    <w:rPr>
                      <w:rFonts w:eastAsia="ヒラギノ明朝 Pro W3" w:hAnsi="Times"/>
                      <w:sz w:val="18"/>
                      <w:szCs w:val="18"/>
                    </w:rPr>
                    <w:t>ik kurulu</w:t>
                  </w:r>
                  <w:r w:rsidRPr="008B2BCB">
                    <w:rPr>
                      <w:rFonts w:eastAsia="ヒラギノ明朝 Pro W3" w:hAnsi="Times"/>
                      <w:sz w:val="18"/>
                      <w:szCs w:val="18"/>
                    </w:rPr>
                    <w:t>ş</w:t>
                  </w:r>
                  <w:r w:rsidRPr="008B2BCB">
                    <w:rPr>
                      <w:rFonts w:eastAsia="ヒラギノ明朝 Pro W3" w:hAnsi="Times"/>
                      <w:sz w:val="18"/>
                      <w:szCs w:val="18"/>
                    </w:rPr>
                    <w:t>lar i</w:t>
                  </w:r>
                  <w:r w:rsidRPr="008B2BCB">
                    <w:rPr>
                      <w:rFonts w:eastAsia="ヒラギノ明朝 Pro W3" w:hAnsi="Times"/>
                      <w:sz w:val="18"/>
                      <w:szCs w:val="18"/>
                    </w:rPr>
                    <w:t>ç</w:t>
                  </w:r>
                  <w:r w:rsidRPr="008B2BCB">
                    <w:rPr>
                      <w:rFonts w:eastAsia="ヒラギノ明朝 Pro W3" w:hAnsi="Times"/>
                      <w:sz w:val="18"/>
                      <w:szCs w:val="18"/>
                    </w:rPr>
                    <w:t>in ihra</w:t>
                  </w:r>
                  <w:r w:rsidRPr="008B2BCB">
                    <w:rPr>
                      <w:rFonts w:eastAsia="ヒラギノ明朝 Pro W3" w:hAnsi="Times"/>
                      <w:sz w:val="18"/>
                      <w:szCs w:val="18"/>
                    </w:rPr>
                    <w:t>ççı</w:t>
                  </w:r>
                  <w:r w:rsidRPr="008B2BCB">
                    <w:rPr>
                      <w:rFonts w:eastAsia="ヒラギノ明朝 Pro W3" w:hAnsi="Times"/>
                      <w:sz w:val="18"/>
                      <w:szCs w:val="18"/>
                    </w:rPr>
                    <w:t xml:space="preserve"> notlar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n (issuer rating), </w:t>
                  </w:r>
                  <w:r w:rsidRPr="008B2BCB">
                    <w:rPr>
                      <w:rFonts w:eastAsia="ヒラギノ明朝 Pro W3" w:hAnsi="Times"/>
                      <w:sz w:val="18"/>
                      <w:szCs w:val="18"/>
                    </w:rPr>
                    <w:t>ü</w:t>
                  </w:r>
                  <w:r w:rsidRPr="008B2BCB">
                    <w:rPr>
                      <w:rFonts w:eastAsia="ヒラギノ明朝 Pro W3" w:hAnsi="Times"/>
                      <w:sz w:val="18"/>
                      <w:szCs w:val="18"/>
                    </w:rPr>
                    <w:t>lkemizde kurulu derecelendirme kurulu</w:t>
                  </w:r>
                  <w:r w:rsidRPr="008B2BCB">
                    <w:rPr>
                      <w:rFonts w:eastAsia="ヒラギノ明朝 Pro W3" w:hAnsi="Times"/>
                      <w:sz w:val="18"/>
                      <w:szCs w:val="18"/>
                    </w:rPr>
                    <w:t>ş</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ise buna denk derecelendirme notlar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fonun ya da taraf olunan s</w:t>
                  </w:r>
                  <w:r w:rsidRPr="008B2BCB">
                    <w:rPr>
                      <w:rFonts w:eastAsia="ヒラギノ明朝 Pro W3" w:hAnsi="Times"/>
                      <w:sz w:val="18"/>
                      <w:szCs w:val="18"/>
                    </w:rPr>
                    <w:t>ö</w:t>
                  </w:r>
                  <w:r w:rsidRPr="008B2BCB">
                    <w:rPr>
                      <w:rFonts w:eastAsia="ヒラギノ明朝 Pro W3" w:hAnsi="Times"/>
                      <w:sz w:val="18"/>
                      <w:szCs w:val="18"/>
                    </w:rPr>
                    <w:t>zle</w:t>
                  </w:r>
                  <w:r w:rsidRPr="008B2BCB">
                    <w:rPr>
                      <w:rFonts w:eastAsia="ヒラギノ明朝 Pro W3" w:hAnsi="Times"/>
                      <w:sz w:val="18"/>
                      <w:szCs w:val="18"/>
                    </w:rPr>
                    <w:t>ş</w:t>
                  </w:r>
                  <w:r w:rsidRPr="008B2BCB">
                    <w:rPr>
                      <w:rFonts w:eastAsia="ヒラギノ明朝 Pro W3" w:hAnsi="Times"/>
                      <w:sz w:val="18"/>
                      <w:szCs w:val="18"/>
                    </w:rPr>
                    <w:t>menin vadesine uygun olarak uzun ya da k</w:t>
                  </w:r>
                  <w:r w:rsidRPr="008B2BCB">
                    <w:rPr>
                      <w:rFonts w:eastAsia="ヒラギノ明朝 Pro W3" w:hAnsi="Times"/>
                      <w:sz w:val="18"/>
                      <w:szCs w:val="18"/>
                    </w:rPr>
                    <w:t>ı</w:t>
                  </w:r>
                  <w:r w:rsidRPr="008B2BCB">
                    <w:rPr>
                      <w:rFonts w:eastAsia="ヒラギノ明朝 Pro W3" w:hAnsi="Times"/>
                      <w:sz w:val="18"/>
                      <w:szCs w:val="18"/>
                    </w:rPr>
                    <w:t>sa vadeli olan</w:t>
                  </w:r>
                  <w:r w:rsidRPr="008B2BCB">
                    <w:rPr>
                      <w:rFonts w:eastAsia="ヒラギノ明朝 Pro W3" w:hAnsi="Times"/>
                      <w:sz w:val="18"/>
                      <w:szCs w:val="18"/>
                    </w:rPr>
                    <w:t>ı</w:t>
                  </w:r>
                  <w:r w:rsidRPr="008B2BCB">
                    <w:rPr>
                      <w:rFonts w:eastAsia="ヒラギノ明朝 Pro W3" w:hAnsi="Times"/>
                      <w:sz w:val="18"/>
                      <w:szCs w:val="18"/>
                    </w:rPr>
                    <w:t>n esas al</w:t>
                  </w:r>
                  <w:r w:rsidRPr="008B2BCB">
                    <w:rPr>
                      <w:rFonts w:eastAsia="ヒラギノ明朝 Pro W3" w:hAnsi="Times"/>
                      <w:sz w:val="18"/>
                      <w:szCs w:val="18"/>
                    </w:rPr>
                    <w:t>ı</w:t>
                  </w:r>
                  <w:r w:rsidRPr="008B2BCB">
                    <w:rPr>
                      <w:rFonts w:eastAsia="ヒラギノ明朝 Pro W3" w:hAnsi="Times"/>
                      <w:sz w:val="18"/>
                      <w:szCs w:val="18"/>
                    </w:rPr>
                    <w:t>nmas</w:t>
                  </w:r>
                  <w:r w:rsidRPr="008B2BCB">
                    <w:rPr>
                      <w:rFonts w:eastAsia="ヒラギノ明朝 Pro W3" w:hAnsi="Times"/>
                      <w:sz w:val="18"/>
                      <w:szCs w:val="18"/>
                    </w:rPr>
                    <w:t>ı</w:t>
                  </w:r>
                  <w:r w:rsidRPr="008B2BCB">
                    <w:rPr>
                      <w:rFonts w:eastAsia="ヒラギノ明朝 Pro W3" w:hAnsi="Times"/>
                      <w:sz w:val="18"/>
                      <w:szCs w:val="18"/>
                    </w:rPr>
                    <w:t>, derecelendirmeyi yapan kurulu</w:t>
                  </w:r>
                  <w:r w:rsidRPr="008B2BCB">
                    <w:rPr>
                      <w:rFonts w:eastAsia="ヒラギノ明朝 Pro W3" w:hAnsi="Times"/>
                      <w:sz w:val="18"/>
                      <w:szCs w:val="18"/>
                    </w:rPr>
                    <w:t>ş</w:t>
                  </w:r>
                  <w:r w:rsidRPr="008B2BCB">
                    <w:rPr>
                      <w:rFonts w:eastAsia="ヒラギノ明朝 Pro W3" w:hAnsi="Times"/>
                      <w:sz w:val="18"/>
                      <w:szCs w:val="18"/>
                    </w:rPr>
                    <w:t>un notlama sisteminde bu not baz</w:t>
                  </w:r>
                  <w:r w:rsidRPr="008B2BCB">
                    <w:rPr>
                      <w:rFonts w:eastAsia="ヒラギノ明朝 Pro W3" w:hAnsi="Times"/>
                      <w:sz w:val="18"/>
                      <w:szCs w:val="18"/>
                    </w:rPr>
                    <w:t>ı</w:t>
                  </w:r>
                  <w:r w:rsidRPr="008B2BCB">
                    <w:rPr>
                      <w:rFonts w:eastAsia="ヒラギノ明朝 Pro W3" w:hAnsi="Times"/>
                      <w:sz w:val="18"/>
                      <w:szCs w:val="18"/>
                    </w:rPr>
                    <w:t>nda vade ayr</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 yap</w:t>
                  </w:r>
                  <w:r w:rsidRPr="008B2BCB">
                    <w:rPr>
                      <w:rFonts w:eastAsia="ヒラギノ明朝 Pro W3" w:hAnsi="Times"/>
                      <w:sz w:val="18"/>
                      <w:szCs w:val="18"/>
                    </w:rPr>
                    <w:t>ı</w:t>
                  </w:r>
                  <w:r w:rsidRPr="008B2BCB">
                    <w:rPr>
                      <w:rFonts w:eastAsia="ヒラギノ明朝 Pro W3" w:hAnsi="Times"/>
                      <w:sz w:val="18"/>
                      <w:szCs w:val="18"/>
                    </w:rPr>
                    <w:t>lmaks</w:t>
                  </w:r>
                  <w:r w:rsidRPr="008B2BCB">
                    <w:rPr>
                      <w:rFonts w:eastAsia="ヒラギノ明朝 Pro W3" w:hAnsi="Times"/>
                      <w:sz w:val="18"/>
                      <w:szCs w:val="18"/>
                    </w:rPr>
                    <w:t>ı</w:t>
                  </w:r>
                  <w:r w:rsidRPr="008B2BCB">
                    <w:rPr>
                      <w:rFonts w:eastAsia="ヒラギノ明朝 Pro W3" w:hAnsi="Times"/>
                      <w:sz w:val="18"/>
                      <w:szCs w:val="18"/>
                    </w:rPr>
                    <w:t>z</w:t>
                  </w:r>
                  <w:r w:rsidRPr="008B2BCB">
                    <w:rPr>
                      <w:rFonts w:eastAsia="ヒラギノ明朝 Pro W3" w:hAnsi="Times"/>
                      <w:sz w:val="18"/>
                      <w:szCs w:val="18"/>
                    </w:rPr>
                    <w:t>ı</w:t>
                  </w:r>
                  <w:r w:rsidRPr="008B2BCB">
                    <w:rPr>
                      <w:rFonts w:eastAsia="ヒラギノ明朝 Pro W3" w:hAnsi="Times"/>
                      <w:sz w:val="18"/>
                      <w:szCs w:val="18"/>
                    </w:rPr>
                    <w:t>n tek bir notun bulunmas</w:t>
                  </w:r>
                  <w:r w:rsidRPr="008B2BCB">
                    <w:rPr>
                      <w:rFonts w:eastAsia="ヒラギノ明朝 Pro W3" w:hAnsi="Times"/>
                      <w:sz w:val="18"/>
                      <w:szCs w:val="18"/>
                    </w:rPr>
                    <w:t>ı</w:t>
                  </w:r>
                  <w:r w:rsidRPr="008B2BCB">
                    <w:rPr>
                      <w:rFonts w:eastAsia="ヒラギノ明朝 Pro W3" w:hAnsi="Times"/>
                      <w:sz w:val="18"/>
                      <w:szCs w:val="18"/>
                    </w:rPr>
                    <w:t xml:space="preserve"> durumunda bu notun esas al</w:t>
                  </w:r>
                  <w:r w:rsidRPr="008B2BCB">
                    <w:rPr>
                      <w:rFonts w:eastAsia="ヒラギノ明朝 Pro W3" w:hAnsi="Times"/>
                      <w:sz w:val="18"/>
                      <w:szCs w:val="18"/>
                    </w:rPr>
                    <w:t>ı</w:t>
                  </w:r>
                  <w:r w:rsidRPr="008B2BCB">
                    <w:rPr>
                      <w:rFonts w:eastAsia="ヒラギノ明朝 Pro W3" w:hAnsi="Times"/>
                      <w:sz w:val="18"/>
                      <w:szCs w:val="18"/>
                    </w:rPr>
                    <w:t>nmas</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c) Derecelendirme notu, ilgili derecelendirme kurulu</w:t>
                  </w:r>
                  <w:r w:rsidRPr="008B2BCB">
                    <w:rPr>
                      <w:rFonts w:eastAsia="ヒラギノ明朝 Pro W3" w:hAnsi="Times"/>
                      <w:sz w:val="18"/>
                      <w:szCs w:val="18"/>
                    </w:rPr>
                    <w:t>ş</w:t>
                  </w:r>
                  <w:r w:rsidRPr="008B2BCB">
                    <w:rPr>
                      <w:rFonts w:eastAsia="ヒラギノ明朝 Pro W3" w:hAnsi="Times"/>
                      <w:sz w:val="18"/>
                      <w:szCs w:val="18"/>
                    </w:rPr>
                    <w:t>unun derecelendirme sistemine g</w:t>
                  </w:r>
                  <w:r w:rsidRPr="008B2BCB">
                    <w:rPr>
                      <w:rFonts w:eastAsia="ヒラギノ明朝 Pro W3" w:hAnsi="Times"/>
                      <w:sz w:val="18"/>
                      <w:szCs w:val="18"/>
                    </w:rPr>
                    <w:t>ö</w:t>
                  </w:r>
                  <w:r w:rsidRPr="008B2BCB">
                    <w:rPr>
                      <w:rFonts w:eastAsia="ヒラギノ明朝 Pro W3" w:hAnsi="Times"/>
                      <w:sz w:val="18"/>
                      <w:szCs w:val="18"/>
                    </w:rPr>
                    <w:t>re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yap</w:t>
                  </w:r>
                  <w:r w:rsidRPr="008B2BCB">
                    <w:rPr>
                      <w:rFonts w:eastAsia="ヒラギノ明朝 Pro W3" w:hAnsi="Times"/>
                      <w:sz w:val="18"/>
                      <w:szCs w:val="18"/>
                    </w:rPr>
                    <w:t>ı</w:t>
                  </w:r>
                  <w:r w:rsidRPr="008B2BCB">
                    <w:rPr>
                      <w:rFonts w:eastAsia="ヒラギノ明朝 Pro W3" w:hAnsi="Times"/>
                      <w:sz w:val="18"/>
                      <w:szCs w:val="18"/>
                    </w:rPr>
                    <w:t>labilir seviyenin en alt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nda olan kurulu</w:t>
                  </w:r>
                  <w:r w:rsidRPr="008B2BCB">
                    <w:rPr>
                      <w:rFonts w:eastAsia="ヒラギノ明朝 Pro W3" w:hAnsi="Times"/>
                      <w:sz w:val="18"/>
                      <w:szCs w:val="18"/>
                    </w:rPr>
                    <w:t>ş</w:t>
                  </w:r>
                  <w:r w:rsidRPr="008B2BCB">
                    <w:rPr>
                      <w:rFonts w:eastAsia="ヒラギノ明朝 Pro W3" w:hAnsi="Times"/>
                      <w:sz w:val="18"/>
                      <w:szCs w:val="18"/>
                    </w:rPr>
                    <w:t>lar i</w:t>
                  </w:r>
                  <w:r w:rsidRPr="008B2BCB">
                    <w:rPr>
                      <w:rFonts w:eastAsia="ヒラギノ明朝 Pro W3" w:hAnsi="Times"/>
                      <w:sz w:val="18"/>
                      <w:szCs w:val="18"/>
                    </w:rPr>
                    <w:t>ç</w:t>
                  </w:r>
                  <w:r w:rsidRPr="008B2BCB">
                    <w:rPr>
                      <w:rFonts w:eastAsia="ヒラギノ明朝 Pro W3" w:hAnsi="Times"/>
                      <w:sz w:val="18"/>
                      <w:szCs w:val="18"/>
                    </w:rPr>
                    <w:t>in notun g</w:t>
                  </w:r>
                  <w:r w:rsidRPr="008B2BCB">
                    <w:rPr>
                      <w:rFonts w:eastAsia="ヒラギノ明朝 Pro W3" w:hAnsi="Times"/>
                      <w:sz w:val="18"/>
                      <w:szCs w:val="18"/>
                    </w:rPr>
                    <w:t>ö</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m</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n en az dura</w:t>
                  </w:r>
                  <w:r w:rsidRPr="008B2BCB">
                    <w:rPr>
                      <w:rFonts w:eastAsia="ヒラギノ明朝 Pro W3" w:hAnsi="Times"/>
                      <w:sz w:val="18"/>
                      <w:szCs w:val="18"/>
                    </w:rPr>
                    <w:t>ğ</w:t>
                  </w:r>
                  <w:r w:rsidRPr="008B2BCB">
                    <w:rPr>
                      <w:rFonts w:eastAsia="ヒラギノ明朝 Pro W3" w:hAnsi="Times"/>
                      <w:sz w:val="18"/>
                      <w:szCs w:val="18"/>
                    </w:rPr>
                    <w:t>an olmas</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ş</w:t>
                  </w:r>
                  <w:r w:rsidRPr="008B2BCB">
                    <w:rPr>
                      <w:rFonts w:eastAsia="ヒラギノ明朝 Pro W3" w:hAnsi="Times"/>
                      <w:sz w:val="18"/>
                      <w:szCs w:val="18"/>
                    </w:rPr>
                    <w:t>art</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aranmas</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ç</w:t>
                  </w:r>
                  <w:r w:rsidRPr="008B2BCB">
                    <w:rPr>
                      <w:rFonts w:eastAsia="ヒラギノ明朝 Pro W3" w:hAnsi="Times"/>
                      <w:sz w:val="18"/>
                      <w:szCs w:val="18"/>
                    </w:rPr>
                    <w:t>) G</w:t>
                  </w:r>
                  <w:r w:rsidRPr="008B2BCB">
                    <w:rPr>
                      <w:rFonts w:eastAsia="ヒラギノ明朝 Pro W3" w:hAnsi="Times"/>
                      <w:sz w:val="18"/>
                      <w:szCs w:val="18"/>
                    </w:rPr>
                    <w:t>ü</w:t>
                  </w:r>
                  <w:r w:rsidRPr="008B2BCB">
                    <w:rPr>
                      <w:rFonts w:eastAsia="ヒラギノ明朝 Pro W3" w:hAnsi="Times"/>
                      <w:sz w:val="18"/>
                      <w:szCs w:val="18"/>
                    </w:rPr>
                    <w:t>ncel derecelendirme notunun esas al</w:t>
                  </w:r>
                  <w:r w:rsidRPr="008B2BCB">
                    <w:rPr>
                      <w:rFonts w:eastAsia="ヒラギノ明朝 Pro W3" w:hAnsi="Times"/>
                      <w:sz w:val="18"/>
                      <w:szCs w:val="18"/>
                    </w:rPr>
                    <w:t>ı</w:t>
                  </w:r>
                  <w:r w:rsidRPr="008B2BCB">
                    <w:rPr>
                      <w:rFonts w:eastAsia="ヒラギノ明朝 Pro W3" w:hAnsi="Times"/>
                      <w:sz w:val="18"/>
                      <w:szCs w:val="18"/>
                    </w:rPr>
                    <w:t>nmas</w:t>
                  </w:r>
                  <w:r w:rsidRPr="008B2BCB">
                    <w:rPr>
                      <w:rFonts w:eastAsia="ヒラギノ明朝 Pro W3" w:hAnsi="Times"/>
                      <w:sz w:val="18"/>
                      <w:szCs w:val="18"/>
                    </w:rPr>
                    <w:t>ı</w:t>
                  </w:r>
                  <w:r w:rsidRPr="008B2BCB">
                    <w:rPr>
                      <w:rFonts w:eastAsia="ヒラギノ明朝 Pro W3" w:hAnsi="Times"/>
                      <w:sz w:val="18"/>
                      <w:szCs w:val="18"/>
                    </w:rPr>
                    <w:t>,</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d) Derecelendirme notunda bir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iklik olmas</w:t>
                  </w:r>
                  <w:r w:rsidRPr="008B2BCB">
                    <w:rPr>
                      <w:rFonts w:eastAsia="ヒラギノ明朝 Pro W3" w:hAnsi="Times"/>
                      <w:sz w:val="18"/>
                      <w:szCs w:val="18"/>
                    </w:rPr>
                    <w:t>ı</w:t>
                  </w:r>
                  <w:r w:rsidRPr="008B2BCB">
                    <w:rPr>
                      <w:rFonts w:eastAsia="ヒラギノ明朝 Pro W3" w:hAnsi="Times"/>
                      <w:sz w:val="18"/>
                      <w:szCs w:val="18"/>
                    </w:rPr>
                    <w:t xml:space="preserve"> halinde yeni derecelendirme notunun ilgili fon i</w:t>
                  </w:r>
                  <w:r w:rsidRPr="008B2BCB">
                    <w:rPr>
                      <w:rFonts w:eastAsia="ヒラギノ明朝 Pro W3" w:hAnsi="Times"/>
                      <w:sz w:val="18"/>
                      <w:szCs w:val="18"/>
                    </w:rPr>
                    <w:t>ç</w:t>
                  </w:r>
                  <w:r w:rsidRPr="008B2BCB">
                    <w:rPr>
                      <w:rFonts w:eastAsia="ヒラギノ明朝 Pro W3" w:hAnsi="Times"/>
                      <w:sz w:val="18"/>
                      <w:szCs w:val="18"/>
                    </w:rPr>
                    <w:t>in de</w:t>
                  </w:r>
                  <w:r w:rsidRPr="008B2BCB">
                    <w:rPr>
                      <w:rFonts w:eastAsia="ヒラギノ明朝 Pro W3" w:hAnsi="Times"/>
                      <w:sz w:val="18"/>
                      <w:szCs w:val="18"/>
                    </w:rPr>
                    <w:t>ğ</w:t>
                  </w:r>
                  <w:r w:rsidRPr="008B2BCB">
                    <w:rPr>
                      <w:rFonts w:eastAsia="ヒラギノ明朝 Pro W3" w:hAnsi="Times"/>
                      <w:sz w:val="18"/>
                      <w:szCs w:val="18"/>
                    </w:rPr>
                    <w:t>i</w:t>
                  </w:r>
                  <w:r w:rsidRPr="008B2BCB">
                    <w:rPr>
                      <w:rFonts w:eastAsia="ヒラギノ明朝 Pro W3" w:hAnsi="Times"/>
                      <w:sz w:val="18"/>
                      <w:szCs w:val="18"/>
                    </w:rPr>
                    <w:t>ş</w:t>
                  </w:r>
                  <w:r w:rsidRPr="008B2BCB">
                    <w:rPr>
                      <w:rFonts w:eastAsia="ヒラギノ明朝 Pro W3" w:hAnsi="Times"/>
                      <w:sz w:val="18"/>
                      <w:szCs w:val="18"/>
                    </w:rPr>
                    <w:t>ikli</w:t>
                  </w:r>
                  <w:r w:rsidRPr="008B2BCB">
                    <w:rPr>
                      <w:rFonts w:eastAsia="ヒラギノ明朝 Pro W3" w:hAnsi="Times"/>
                      <w:sz w:val="18"/>
                      <w:szCs w:val="18"/>
                    </w:rPr>
                    <w:t>ğ</w:t>
                  </w:r>
                  <w:r w:rsidRPr="008B2BCB">
                    <w:rPr>
                      <w:rFonts w:eastAsia="ヒラギノ明朝 Pro W3" w:hAnsi="Times"/>
                      <w:sz w:val="18"/>
                      <w:szCs w:val="18"/>
                    </w:rPr>
                    <w:t>i m</w:t>
                  </w:r>
                  <w:r w:rsidRPr="008B2BCB">
                    <w:rPr>
                      <w:rFonts w:eastAsia="ヒラギノ明朝 Pro W3" w:hAnsi="Times"/>
                      <w:sz w:val="18"/>
                      <w:szCs w:val="18"/>
                    </w:rPr>
                    <w:t>ü</w:t>
                  </w:r>
                  <w:r w:rsidRPr="008B2BCB">
                    <w:rPr>
                      <w:rFonts w:eastAsia="ヒラギノ明朝 Pro W3" w:hAnsi="Times"/>
                      <w:sz w:val="18"/>
                      <w:szCs w:val="18"/>
                    </w:rPr>
                    <w:t>teakip iki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inde KAP</w:t>
                  </w:r>
                  <w:r w:rsidRPr="008B2BCB">
                    <w:rPr>
                      <w:rFonts w:eastAsia="ヒラギノ明朝 Pro W3" w:hAnsi="Times"/>
                      <w:sz w:val="18"/>
                      <w:szCs w:val="18"/>
                    </w:rPr>
                    <w:t>’</w:t>
                  </w:r>
                  <w:r w:rsidRPr="008B2BCB">
                    <w:rPr>
                      <w:rFonts w:eastAsia="ヒラギノ明朝 Pro W3" w:hAnsi="Times"/>
                      <w:sz w:val="18"/>
                      <w:szCs w:val="18"/>
                    </w:rPr>
                    <w:t>ta ilan edilmesi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gerekir.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 xml:space="preserve">Fon toplam giderinin </w:t>
                  </w:r>
                  <w:r w:rsidRPr="008B2BCB">
                    <w:rPr>
                      <w:rFonts w:eastAsia="ヒラギノ明朝 Pro W3" w:hAnsi="Times"/>
                      <w:b/>
                      <w:sz w:val="18"/>
                      <w:szCs w:val="18"/>
                    </w:rPr>
                    <w:t>ü</w:t>
                  </w:r>
                  <w:r w:rsidRPr="008B2BCB">
                    <w:rPr>
                      <w:rFonts w:eastAsia="ヒラギノ明朝 Pro W3" w:hAnsi="Times"/>
                      <w:b/>
                      <w:sz w:val="18"/>
                      <w:szCs w:val="18"/>
                    </w:rPr>
                    <w:t>st s</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r</w:t>
                  </w:r>
                  <w:r w:rsidRPr="008B2BCB">
                    <w:rPr>
                      <w:rFonts w:eastAsia="ヒラギノ明朝 Pro W3" w:hAnsi="Times"/>
                      <w:b/>
                      <w:sz w:val="18"/>
                      <w:szCs w:val="18"/>
                    </w:rPr>
                    <w:t>ı</w:t>
                  </w:r>
                  <w:r w:rsidRPr="008B2BCB">
                    <w:rPr>
                      <w:rFonts w:eastAsia="ヒラギノ明朝 Pro W3" w:hAnsi="Times"/>
                      <w:b/>
                      <w:sz w:val="18"/>
                      <w:szCs w:val="18"/>
                    </w:rPr>
                    <w:t>n</w:t>
                  </w:r>
                  <w:r w:rsidRPr="008B2BCB">
                    <w:rPr>
                      <w:rFonts w:eastAsia="ヒラギノ明朝 Pro W3" w:hAnsi="Times"/>
                      <w:b/>
                      <w:sz w:val="18"/>
                      <w:szCs w:val="18"/>
                    </w:rPr>
                    <w:t>ı</w:t>
                  </w:r>
                  <w:r w:rsidRPr="008B2BCB">
                    <w:rPr>
                      <w:rFonts w:eastAsia="ヒラギノ明朝 Pro W3" w:hAnsi="Times"/>
                      <w:b/>
                      <w:sz w:val="18"/>
                      <w:szCs w:val="18"/>
                    </w:rPr>
                    <w:t>n belirlenmesi ve kamuya a</w:t>
                  </w:r>
                  <w:r w:rsidRPr="008B2BCB">
                    <w:rPr>
                      <w:rFonts w:eastAsia="ヒラギノ明朝 Pro W3" w:hAnsi="Times"/>
                      <w:b/>
                      <w:sz w:val="18"/>
                      <w:szCs w:val="18"/>
                    </w:rPr>
                    <w:t>çı</w:t>
                  </w:r>
                  <w:r w:rsidRPr="008B2BCB">
                    <w:rPr>
                      <w:rFonts w:eastAsia="ヒラギノ明朝 Pro W3" w:hAnsi="Times"/>
                      <w:b/>
                      <w:sz w:val="18"/>
                      <w:szCs w:val="18"/>
                    </w:rPr>
                    <w:t>klanmas</w:t>
                  </w:r>
                  <w:r w:rsidRPr="008B2BCB">
                    <w:rPr>
                      <w:rFonts w:eastAsia="ヒラギノ明朝 Pro W3" w:hAnsi="Times"/>
                      <w:b/>
                      <w:sz w:val="18"/>
                      <w:szCs w:val="18"/>
                    </w:rPr>
                    <w:t>ı</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33 </w:t>
                  </w:r>
                  <w:r w:rsidRPr="008B2BCB">
                    <w:rPr>
                      <w:rFonts w:eastAsia="ヒラギノ明朝 Pro W3" w:hAnsi="Times"/>
                      <w:b/>
                      <w:sz w:val="18"/>
                      <w:szCs w:val="18"/>
                    </w:rPr>
                    <w:t>–</w:t>
                  </w:r>
                  <w:r w:rsidRPr="008B2BCB">
                    <w:rPr>
                      <w:rFonts w:eastAsia="ヒラギノ明朝 Pro W3" w:hAnsi="Times"/>
                      <w:sz w:val="18"/>
                      <w:szCs w:val="18"/>
                    </w:rPr>
                    <w:t xml:space="preserve"> (1) Fondan kar</w:t>
                  </w:r>
                  <w:r w:rsidRPr="008B2BCB">
                    <w:rPr>
                      <w:rFonts w:eastAsia="ヒラギノ明朝 Pro W3" w:hAnsi="Times"/>
                      <w:sz w:val="18"/>
                      <w:szCs w:val="18"/>
                    </w:rPr>
                    <w:t>şı</w:t>
                  </w:r>
                  <w:r w:rsidRPr="008B2BCB">
                    <w:rPr>
                      <w:rFonts w:eastAsia="ヒラギノ明朝 Pro W3" w:hAnsi="Times"/>
                      <w:sz w:val="18"/>
                      <w:szCs w:val="18"/>
                    </w:rPr>
                    <w:t>lanan, y</w:t>
                  </w:r>
                  <w:r w:rsidRPr="008B2BCB">
                    <w:rPr>
                      <w:rFonts w:eastAsia="ヒラギノ明朝 Pro W3" w:hAnsi="Times"/>
                      <w:sz w:val="18"/>
                      <w:szCs w:val="18"/>
                    </w:rPr>
                    <w:t>ö</w:t>
                  </w:r>
                  <w:r w:rsidRPr="008B2BCB">
                    <w:rPr>
                      <w:rFonts w:eastAsia="ヒラギノ明朝 Pro W3" w:hAnsi="Times"/>
                      <w:sz w:val="18"/>
                      <w:szCs w:val="18"/>
                    </w:rPr>
                    <w:t xml:space="preserve">netim </w:t>
                  </w:r>
                  <w:r w:rsidRPr="008B2BCB">
                    <w:rPr>
                      <w:rFonts w:eastAsia="ヒラギノ明朝 Pro W3" w:hAnsi="Times"/>
                      <w:sz w:val="18"/>
                      <w:szCs w:val="18"/>
                    </w:rPr>
                    <w:t>ü</w:t>
                  </w:r>
                  <w:r w:rsidRPr="008B2BCB">
                    <w:rPr>
                      <w:rFonts w:eastAsia="ヒラギノ明朝 Pro W3" w:hAnsi="Times"/>
                      <w:sz w:val="18"/>
                      <w:szCs w:val="18"/>
                    </w:rPr>
                    <w:t>creti dahil izahnamede belirtilen t</w:t>
                  </w:r>
                  <w:r w:rsidRPr="008B2BCB">
                    <w:rPr>
                      <w:rFonts w:eastAsia="ヒラギノ明朝 Pro W3" w:hAnsi="Times"/>
                      <w:sz w:val="18"/>
                      <w:szCs w:val="18"/>
                    </w:rPr>
                    <w:t>ü</w:t>
                  </w:r>
                  <w:r w:rsidRPr="008B2BCB">
                    <w:rPr>
                      <w:rFonts w:eastAsia="ヒラギノ明朝 Pro W3" w:hAnsi="Times"/>
                      <w:sz w:val="18"/>
                      <w:szCs w:val="18"/>
                    </w:rPr>
                    <w:t>m giderlerin toplam</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n </w:t>
                  </w:r>
                  <w:r w:rsidRPr="008B2BCB">
                    <w:rPr>
                      <w:rFonts w:eastAsia="ヒラギノ明朝 Pro W3" w:hAnsi="Times"/>
                      <w:sz w:val="18"/>
                      <w:szCs w:val="18"/>
                    </w:rPr>
                    <w:t>ü</w:t>
                  </w:r>
                  <w:r w:rsidRPr="008B2BCB">
                    <w:rPr>
                      <w:rFonts w:eastAsia="ヒラギノ明朝 Pro W3" w:hAnsi="Times"/>
                      <w:sz w:val="18"/>
                      <w:szCs w:val="18"/>
                    </w:rPr>
                    <w:t>st 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 Ek-4</w:t>
                  </w:r>
                  <w:r w:rsidRPr="008B2BCB">
                    <w:rPr>
                      <w:rFonts w:eastAsia="ヒラギノ明朝 Pro W3" w:hAnsi="Times"/>
                      <w:sz w:val="18"/>
                      <w:szCs w:val="18"/>
                    </w:rPr>
                    <w:t>’</w:t>
                  </w:r>
                  <w:r w:rsidRPr="008B2BCB">
                    <w:rPr>
                      <w:rFonts w:eastAsia="ヒラギノ明朝 Pro W3" w:hAnsi="Times"/>
                      <w:sz w:val="18"/>
                      <w:szCs w:val="18"/>
                    </w:rPr>
                    <w:t>te fon t</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 xml:space="preserve"> baz</w:t>
                  </w:r>
                  <w:r w:rsidRPr="008B2BCB">
                    <w:rPr>
                      <w:rFonts w:eastAsia="ヒラギノ明朝 Pro W3" w:hAnsi="Times"/>
                      <w:sz w:val="18"/>
                      <w:szCs w:val="18"/>
                    </w:rPr>
                    <w:t>ı</w:t>
                  </w:r>
                  <w:r w:rsidRPr="008B2BCB">
                    <w:rPr>
                      <w:rFonts w:eastAsia="ヒラギノ明朝 Pro W3" w:hAnsi="Times"/>
                      <w:sz w:val="18"/>
                      <w:szCs w:val="18"/>
                    </w:rPr>
                    <w:t>nda belirtilen azami oranlar</w:t>
                  </w:r>
                  <w:r w:rsidRPr="008B2BCB">
                    <w:rPr>
                      <w:rFonts w:eastAsia="ヒラギノ明朝 Pro W3" w:hAnsi="Times"/>
                      <w:sz w:val="18"/>
                      <w:szCs w:val="18"/>
                    </w:rPr>
                    <w:t>ı</w:t>
                  </w:r>
                  <w:r w:rsidRPr="008B2BCB">
                    <w:rPr>
                      <w:rFonts w:eastAsia="ヒラギノ明朝 Pro W3" w:hAnsi="Times"/>
                      <w:sz w:val="18"/>
                      <w:szCs w:val="18"/>
                    </w:rPr>
                    <w:t xml:space="preserve"> a</w:t>
                  </w:r>
                  <w:r w:rsidRPr="008B2BCB">
                    <w:rPr>
                      <w:rFonts w:eastAsia="ヒラギノ明朝 Pro W3" w:hAnsi="Times"/>
                      <w:sz w:val="18"/>
                      <w:szCs w:val="18"/>
                    </w:rPr>
                    <w:t>ş</w:t>
                  </w:r>
                  <w:r w:rsidRPr="008B2BCB">
                    <w:rPr>
                      <w:rFonts w:eastAsia="ヒラギノ明朝 Pro W3" w:hAnsi="Times"/>
                      <w:sz w:val="18"/>
                      <w:szCs w:val="18"/>
                    </w:rPr>
                    <w:t xml:space="preserve">mayacak </w:t>
                  </w:r>
                  <w:r w:rsidRPr="008B2BCB">
                    <w:rPr>
                      <w:rFonts w:eastAsia="ヒラギノ明朝 Pro W3" w:hAnsi="Times"/>
                      <w:sz w:val="18"/>
                      <w:szCs w:val="18"/>
                    </w:rPr>
                    <w:t>ş</w:t>
                  </w:r>
                  <w:r w:rsidRPr="008B2BCB">
                    <w:rPr>
                      <w:rFonts w:eastAsia="ヒラギノ明朝 Pro W3" w:hAnsi="Times"/>
                      <w:sz w:val="18"/>
                      <w:szCs w:val="18"/>
                    </w:rPr>
                    <w:t>ekilde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nda belirlenir. 3, 6, 9 ve 12 ayl</w:t>
                  </w:r>
                  <w:r w:rsidRPr="008B2BCB">
                    <w:rPr>
                      <w:rFonts w:eastAsia="ヒラギノ明朝 Pro W3" w:hAnsi="Times"/>
                      <w:sz w:val="18"/>
                      <w:szCs w:val="18"/>
                    </w:rPr>
                    <w:t>ı</w:t>
                  </w:r>
                  <w:r w:rsidRPr="008B2BCB">
                    <w:rPr>
                      <w:rFonts w:eastAsia="ヒラギノ明朝 Pro W3" w:hAnsi="Times"/>
                      <w:sz w:val="18"/>
                      <w:szCs w:val="18"/>
                    </w:rPr>
                    <w:t>k d</w:t>
                  </w:r>
                  <w:r w:rsidRPr="008B2BCB">
                    <w:rPr>
                      <w:rFonts w:eastAsia="ヒラギノ明朝 Pro W3" w:hAnsi="Times"/>
                      <w:sz w:val="18"/>
                      <w:szCs w:val="18"/>
                    </w:rPr>
                    <w:t>ö</w:t>
                  </w:r>
                  <w:r w:rsidRPr="008B2BCB">
                    <w:rPr>
                      <w:rFonts w:eastAsia="ヒラギノ明朝 Pro W3" w:hAnsi="Times"/>
                      <w:sz w:val="18"/>
                      <w:szCs w:val="18"/>
                    </w:rPr>
                    <w:t>nemlerin son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itibar</w:t>
                  </w:r>
                  <w:r w:rsidRPr="008B2BCB">
                    <w:rPr>
                      <w:rFonts w:eastAsia="ヒラギノ明朝 Pro W3" w:hAnsi="Times"/>
                      <w:sz w:val="18"/>
                      <w:szCs w:val="18"/>
                    </w:rPr>
                    <w:t>ı</w:t>
                  </w:r>
                  <w:r w:rsidRPr="008B2BCB">
                    <w:rPr>
                      <w:rFonts w:eastAsia="ヒラギノ明朝 Pro W3" w:hAnsi="Times"/>
                      <w:sz w:val="18"/>
                      <w:szCs w:val="18"/>
                    </w:rPr>
                    <w:t>yla, belirlenen y</w:t>
                  </w:r>
                  <w:r w:rsidRPr="008B2BCB">
                    <w:rPr>
                      <w:rFonts w:eastAsia="ヒラギノ明朝 Pro W3" w:hAnsi="Times"/>
                      <w:sz w:val="18"/>
                      <w:szCs w:val="18"/>
                    </w:rPr>
                    <w:t>ı</w:t>
                  </w:r>
                  <w:r w:rsidRPr="008B2BCB">
                    <w:rPr>
                      <w:rFonts w:eastAsia="ヒラギノ明朝 Pro W3" w:hAnsi="Times"/>
                      <w:sz w:val="18"/>
                      <w:szCs w:val="18"/>
                    </w:rPr>
                    <w:t>ll</w:t>
                  </w:r>
                  <w:r w:rsidRPr="008B2BCB">
                    <w:rPr>
                      <w:rFonts w:eastAsia="ヒラギノ明朝 Pro W3" w:hAnsi="Times"/>
                      <w:sz w:val="18"/>
                      <w:szCs w:val="18"/>
                    </w:rPr>
                    <w:t>ı</w:t>
                  </w:r>
                  <w:r w:rsidRPr="008B2BCB">
                    <w:rPr>
                      <w:rFonts w:eastAsia="ヒラギノ明朝 Pro W3" w:hAnsi="Times"/>
                      <w:sz w:val="18"/>
                      <w:szCs w:val="18"/>
                    </w:rPr>
                    <w:t>k fon toplam gideri oran</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ilgili d</w:t>
                  </w:r>
                  <w:r w:rsidRPr="008B2BCB">
                    <w:rPr>
                      <w:rFonts w:eastAsia="ヒラギノ明朝 Pro W3" w:hAnsi="Times"/>
                      <w:sz w:val="18"/>
                      <w:szCs w:val="18"/>
                    </w:rPr>
                    <w:t>ö</w:t>
                  </w:r>
                  <w:r w:rsidRPr="008B2BCB">
                    <w:rPr>
                      <w:rFonts w:eastAsia="ヒラギノ明朝 Pro W3" w:hAnsi="Times"/>
                      <w:sz w:val="18"/>
                      <w:szCs w:val="18"/>
                    </w:rPr>
                    <w:t>neme denk gelen k</w:t>
                  </w:r>
                  <w:r w:rsidRPr="008B2BCB">
                    <w:rPr>
                      <w:rFonts w:eastAsia="ヒラギノ明朝 Pro W3" w:hAnsi="Times"/>
                      <w:sz w:val="18"/>
                      <w:szCs w:val="18"/>
                    </w:rPr>
                    <w:t>ı</w:t>
                  </w:r>
                  <w:r w:rsidRPr="008B2BCB">
                    <w:rPr>
                      <w:rFonts w:eastAsia="ヒラギノ明朝 Pro W3" w:hAnsi="Times"/>
                      <w:sz w:val="18"/>
                      <w:szCs w:val="18"/>
                    </w:rPr>
                    <w:t>sm</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a</w:t>
                  </w:r>
                  <w:r w:rsidRPr="008B2BCB">
                    <w:rPr>
                      <w:rFonts w:eastAsia="ヒラギノ明朝 Pro W3" w:hAnsi="Times"/>
                      <w:sz w:val="18"/>
                      <w:szCs w:val="18"/>
                    </w:rPr>
                    <w:t>şı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p a</w:t>
                  </w:r>
                  <w:r w:rsidRPr="008B2BCB">
                    <w:rPr>
                      <w:rFonts w:eastAsia="ヒラギノ明朝 Pro W3" w:hAnsi="Times"/>
                      <w:sz w:val="18"/>
                      <w:szCs w:val="18"/>
                    </w:rPr>
                    <w:t>şı</w:t>
                  </w:r>
                  <w:r w:rsidRPr="008B2BCB">
                    <w:rPr>
                      <w:rFonts w:eastAsia="ヒラギノ明朝 Pro W3" w:hAnsi="Times"/>
                      <w:sz w:val="18"/>
                      <w:szCs w:val="18"/>
                    </w:rPr>
                    <w:t>lmad</w:t>
                  </w:r>
                  <w:r w:rsidRPr="008B2BCB">
                    <w:rPr>
                      <w:rFonts w:eastAsia="ヒラギノ明朝 Pro W3" w:hAnsi="Times"/>
                      <w:sz w:val="18"/>
                      <w:szCs w:val="18"/>
                    </w:rPr>
                    <w:t>ığı</w:t>
                  </w:r>
                  <w:r w:rsidRPr="008B2BCB">
                    <w:rPr>
                      <w:rFonts w:eastAsia="ヒラギノ明朝 Pro W3" w:hAnsi="Times"/>
                      <w:sz w:val="18"/>
                      <w:szCs w:val="18"/>
                    </w:rPr>
                    <w:t>, ilgili d</w:t>
                  </w:r>
                  <w:r w:rsidRPr="008B2BCB">
                    <w:rPr>
                      <w:rFonts w:eastAsia="ヒラギノ明朝 Pro W3" w:hAnsi="Times"/>
                      <w:sz w:val="18"/>
                      <w:szCs w:val="18"/>
                    </w:rPr>
                    <w:t>ö</w:t>
                  </w:r>
                  <w:r w:rsidRPr="008B2BCB">
                    <w:rPr>
                      <w:rFonts w:eastAsia="ヒラギノ明朝 Pro W3" w:hAnsi="Times"/>
                      <w:sz w:val="18"/>
                      <w:szCs w:val="18"/>
                    </w:rPr>
                    <w:t>nem i</w:t>
                  </w:r>
                  <w:r w:rsidRPr="008B2BCB">
                    <w:rPr>
                      <w:rFonts w:eastAsia="ヒラギノ明朝 Pro W3" w:hAnsi="Times"/>
                      <w:sz w:val="18"/>
                      <w:szCs w:val="18"/>
                    </w:rPr>
                    <w:t>ç</w:t>
                  </w:r>
                  <w:r w:rsidRPr="008B2BCB">
                    <w:rPr>
                      <w:rFonts w:eastAsia="ヒラギノ明朝 Pro W3" w:hAnsi="Times"/>
                      <w:sz w:val="18"/>
                      <w:szCs w:val="18"/>
                    </w:rPr>
                    <w:t>in hesaplanan g</w:t>
                  </w:r>
                  <w:r w:rsidRPr="008B2BCB">
                    <w:rPr>
                      <w:rFonts w:eastAsia="ヒラギノ明朝 Pro W3" w:hAnsi="Times"/>
                      <w:sz w:val="18"/>
                      <w:szCs w:val="18"/>
                    </w:rPr>
                    <w:t>ü</w:t>
                  </w:r>
                  <w:r w:rsidRPr="008B2BCB">
                    <w:rPr>
                      <w:rFonts w:eastAsia="ヒラギノ明朝 Pro W3" w:hAnsi="Times"/>
                      <w:sz w:val="18"/>
                      <w:szCs w:val="18"/>
                    </w:rPr>
                    <w:t>nl</w:t>
                  </w:r>
                  <w:r w:rsidRPr="008B2BCB">
                    <w:rPr>
                      <w:rFonts w:eastAsia="ヒラギノ明朝 Pro W3" w:hAnsi="Times"/>
                      <w:sz w:val="18"/>
                      <w:szCs w:val="18"/>
                    </w:rPr>
                    <w:t>ü</w:t>
                  </w:r>
                  <w:r w:rsidRPr="008B2BCB">
                    <w:rPr>
                      <w:rFonts w:eastAsia="ヒラギノ明朝 Pro W3" w:hAnsi="Times"/>
                      <w:sz w:val="18"/>
                      <w:szCs w:val="18"/>
                    </w:rPr>
                    <w:t>k ortalama fon toplam de</w:t>
                  </w:r>
                  <w:r w:rsidRPr="008B2BCB">
                    <w:rPr>
                      <w:rFonts w:eastAsia="ヒラギノ明朝 Pro W3" w:hAnsi="Times"/>
                      <w:sz w:val="18"/>
                      <w:szCs w:val="18"/>
                    </w:rPr>
                    <w:t>ğ</w:t>
                  </w:r>
                  <w:r w:rsidRPr="008B2BCB">
                    <w:rPr>
                      <w:rFonts w:eastAsia="ヒラギノ明朝 Pro W3" w:hAnsi="Times"/>
                      <w:sz w:val="18"/>
                      <w:szCs w:val="18"/>
                    </w:rPr>
                    <w:t>eri esas al</w:t>
                  </w:r>
                  <w:r w:rsidRPr="008B2BCB">
                    <w:rPr>
                      <w:rFonts w:eastAsia="ヒラギノ明朝 Pro W3" w:hAnsi="Times"/>
                      <w:sz w:val="18"/>
                      <w:szCs w:val="18"/>
                    </w:rPr>
                    <w:t>ı</w:t>
                  </w:r>
                  <w:r w:rsidRPr="008B2BCB">
                    <w:rPr>
                      <w:rFonts w:eastAsia="ヒラギノ明朝 Pro W3" w:hAnsi="Times"/>
                      <w:sz w:val="18"/>
                      <w:szCs w:val="18"/>
                    </w:rPr>
                    <w:t>narak, kurucu taraf</w:t>
                  </w:r>
                  <w:r w:rsidRPr="008B2BCB">
                    <w:rPr>
                      <w:rFonts w:eastAsia="ヒラギノ明朝 Pro W3" w:hAnsi="Times"/>
                      <w:sz w:val="18"/>
                      <w:szCs w:val="18"/>
                    </w:rPr>
                    <w:t>ı</w:t>
                  </w:r>
                  <w:r w:rsidRPr="008B2BCB">
                    <w:rPr>
                      <w:rFonts w:eastAsia="ヒラギノ明朝 Pro W3" w:hAnsi="Times"/>
                      <w:sz w:val="18"/>
                      <w:szCs w:val="18"/>
                    </w:rPr>
                    <w:t>ndan kontrol edilir. Yap</w:t>
                  </w:r>
                  <w:r w:rsidRPr="008B2BCB">
                    <w:rPr>
                      <w:rFonts w:eastAsia="ヒラギノ明朝 Pro W3" w:hAnsi="Times"/>
                      <w:sz w:val="18"/>
                      <w:szCs w:val="18"/>
                    </w:rPr>
                    <w:t>ı</w:t>
                  </w:r>
                  <w:r w:rsidRPr="008B2BCB">
                    <w:rPr>
                      <w:rFonts w:eastAsia="ヒラギノ明朝 Pro W3" w:hAnsi="Times"/>
                      <w:sz w:val="18"/>
                      <w:szCs w:val="18"/>
                    </w:rPr>
                    <w:t>lan kontrolde belirlenen oranlar</w:t>
                  </w:r>
                  <w:r w:rsidRPr="008B2BCB">
                    <w:rPr>
                      <w:rFonts w:eastAsia="ヒラギノ明朝 Pro W3" w:hAnsi="Times"/>
                      <w:sz w:val="18"/>
                      <w:szCs w:val="18"/>
                    </w:rPr>
                    <w:t>ı</w:t>
                  </w:r>
                  <w:r w:rsidRPr="008B2BCB">
                    <w:rPr>
                      <w:rFonts w:eastAsia="ヒラギノ明朝 Pro W3" w:hAnsi="Times"/>
                      <w:sz w:val="18"/>
                      <w:szCs w:val="18"/>
                    </w:rPr>
                    <w:t>n a</w:t>
                  </w:r>
                  <w:r w:rsidRPr="008B2BCB">
                    <w:rPr>
                      <w:rFonts w:eastAsia="ヒラギノ明朝 Pro W3" w:hAnsi="Times"/>
                      <w:sz w:val="18"/>
                      <w:szCs w:val="18"/>
                    </w:rPr>
                    <w:t>şı</w:t>
                  </w:r>
                  <w:r w:rsidRPr="008B2BCB">
                    <w:rPr>
                      <w:rFonts w:eastAsia="ヒラギノ明朝 Pro W3" w:hAnsi="Times"/>
                      <w:sz w:val="18"/>
                      <w:szCs w:val="18"/>
                    </w:rPr>
                    <w:t>ld</w:t>
                  </w:r>
                  <w:r w:rsidRPr="008B2BCB">
                    <w:rPr>
                      <w:rFonts w:eastAsia="ヒラギノ明朝 Pro W3" w:hAnsi="Times"/>
                      <w:sz w:val="18"/>
                      <w:szCs w:val="18"/>
                    </w:rPr>
                    <w:t>ığı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tespiti halinde a</w:t>
                  </w:r>
                  <w:r w:rsidRPr="008B2BCB">
                    <w:rPr>
                      <w:rFonts w:eastAsia="ヒラギノ明朝 Pro W3" w:hAnsi="Times"/>
                      <w:sz w:val="18"/>
                      <w:szCs w:val="18"/>
                    </w:rPr>
                    <w:t>ş</w:t>
                  </w:r>
                  <w:r w:rsidRPr="008B2BCB">
                    <w:rPr>
                      <w:rFonts w:eastAsia="ヒラギノ明朝 Pro W3" w:hAnsi="Times"/>
                      <w:sz w:val="18"/>
                      <w:szCs w:val="18"/>
                    </w:rPr>
                    <w:t>an tutar ilgili d</w:t>
                  </w:r>
                  <w:r w:rsidRPr="008B2BCB">
                    <w:rPr>
                      <w:rFonts w:eastAsia="ヒラギノ明朝 Pro W3" w:hAnsi="Times"/>
                      <w:sz w:val="18"/>
                      <w:szCs w:val="18"/>
                    </w:rPr>
                    <w:t>ö</w:t>
                  </w:r>
                  <w:r w:rsidRPr="008B2BCB">
                    <w:rPr>
                      <w:rFonts w:eastAsia="ヒラギノ明朝 Pro W3" w:hAnsi="Times"/>
                      <w:sz w:val="18"/>
                      <w:szCs w:val="18"/>
                    </w:rPr>
                    <w:t>nemi takip eden be</w:t>
                  </w:r>
                  <w:r w:rsidRPr="008B2BCB">
                    <w:rPr>
                      <w:rFonts w:eastAsia="ヒラギノ明朝 Pro W3" w:hAnsi="Times"/>
                      <w:sz w:val="18"/>
                      <w:szCs w:val="18"/>
                    </w:rPr>
                    <w:t>ş</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inde fona iade edilmesinden kurucu ve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sorumludur. </w:t>
                  </w:r>
                  <w:r w:rsidRPr="008B2BCB">
                    <w:rPr>
                      <w:rFonts w:eastAsia="ヒラギノ明朝 Pro W3" w:hAnsi="Times"/>
                      <w:sz w:val="18"/>
                      <w:szCs w:val="18"/>
                    </w:rPr>
                    <w:t>İ</w:t>
                  </w:r>
                  <w:r w:rsidRPr="008B2BCB">
                    <w:rPr>
                      <w:rFonts w:eastAsia="ヒラギノ明朝 Pro W3" w:hAnsi="Times"/>
                      <w:sz w:val="18"/>
                      <w:szCs w:val="18"/>
                    </w:rPr>
                    <w:t>ade edilen tutar, ilgili y</w:t>
                  </w:r>
                  <w:r w:rsidRPr="008B2BCB">
                    <w:rPr>
                      <w:rFonts w:eastAsia="ヒラギノ明朝 Pro W3" w:hAnsi="Times"/>
                      <w:sz w:val="18"/>
                      <w:szCs w:val="18"/>
                    </w:rPr>
                    <w:t>ı</w:t>
                  </w:r>
                  <w:r w:rsidRPr="008B2BCB">
                    <w:rPr>
                      <w:rFonts w:eastAsia="ヒラギノ明朝 Pro W3" w:hAnsi="Times"/>
                      <w:sz w:val="18"/>
                      <w:szCs w:val="18"/>
                    </w:rPr>
                    <w:t>l i</w:t>
                  </w:r>
                  <w:r w:rsidRPr="008B2BCB">
                    <w:rPr>
                      <w:rFonts w:eastAsia="ヒラギノ明朝 Pro W3" w:hAnsi="Times"/>
                      <w:sz w:val="18"/>
                      <w:szCs w:val="18"/>
                    </w:rPr>
                    <w:t>ç</w:t>
                  </w:r>
                  <w:r w:rsidRPr="008B2BCB">
                    <w:rPr>
                      <w:rFonts w:eastAsia="ヒラギノ明朝 Pro W3" w:hAnsi="Times"/>
                      <w:sz w:val="18"/>
                      <w:szCs w:val="18"/>
                    </w:rPr>
                    <w:t>inde takip eden d</w:t>
                  </w:r>
                  <w:r w:rsidRPr="008B2BCB">
                    <w:rPr>
                      <w:rFonts w:eastAsia="ヒラギノ明朝 Pro W3" w:hAnsi="Times"/>
                      <w:sz w:val="18"/>
                      <w:szCs w:val="18"/>
                    </w:rPr>
                    <w:t>ö</w:t>
                  </w:r>
                  <w:r w:rsidRPr="008B2BCB">
                    <w:rPr>
                      <w:rFonts w:eastAsia="ヒラギノ明朝 Pro W3" w:hAnsi="Times"/>
                      <w:sz w:val="18"/>
                      <w:szCs w:val="18"/>
                    </w:rPr>
                    <w:t>nemlerin toplam gider oran</w:t>
                  </w:r>
                  <w:r w:rsidRPr="008B2BCB">
                    <w:rPr>
                      <w:rFonts w:eastAsia="ヒラギノ明朝 Pro W3" w:hAnsi="Times"/>
                      <w:sz w:val="18"/>
                      <w:szCs w:val="18"/>
                    </w:rPr>
                    <w:t>ı</w:t>
                  </w:r>
                  <w:r w:rsidRPr="008B2BCB">
                    <w:rPr>
                      <w:rFonts w:eastAsia="ヒラギノ明朝 Pro W3" w:hAnsi="Times"/>
                      <w:sz w:val="18"/>
                      <w:szCs w:val="18"/>
                    </w:rPr>
                    <w:t xml:space="preserve"> hesaplamas</w:t>
                  </w:r>
                  <w:r w:rsidRPr="008B2BCB">
                    <w:rPr>
                      <w:rFonts w:eastAsia="ヒラギノ明朝 Pro W3" w:hAnsi="Times"/>
                      <w:sz w:val="18"/>
                      <w:szCs w:val="18"/>
                    </w:rPr>
                    <w:t>ı</w:t>
                  </w:r>
                  <w:r w:rsidRPr="008B2BCB">
                    <w:rPr>
                      <w:rFonts w:eastAsia="ヒラギノ明朝 Pro W3" w:hAnsi="Times"/>
                      <w:sz w:val="18"/>
                      <w:szCs w:val="18"/>
                    </w:rPr>
                    <w:t>nda toplam giderlerden d</w:t>
                  </w:r>
                  <w:r w:rsidRPr="008B2BCB">
                    <w:rPr>
                      <w:rFonts w:eastAsia="ヒラギノ明朝 Pro W3" w:hAnsi="Times"/>
                      <w:sz w:val="18"/>
                      <w:szCs w:val="18"/>
                    </w:rPr>
                    <w:t>üşü</w:t>
                  </w:r>
                  <w:r w:rsidRPr="008B2BCB">
                    <w:rPr>
                      <w:rFonts w:eastAsia="ヒラギノ明朝 Pro W3" w:hAnsi="Times"/>
                      <w:sz w:val="18"/>
                      <w:szCs w:val="18"/>
                    </w:rPr>
                    <w:t>l</w:t>
                  </w:r>
                  <w:r w:rsidRPr="008B2BCB">
                    <w:rPr>
                      <w:rFonts w:eastAsia="ヒラギノ明朝 Pro W3" w:hAnsi="Times"/>
                      <w:sz w:val="18"/>
                      <w:szCs w:val="18"/>
                    </w:rPr>
                    <w:t>ü</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Fon toplam gider oran</w:t>
                  </w:r>
                  <w:r w:rsidRPr="008B2BCB">
                    <w:rPr>
                      <w:rFonts w:eastAsia="ヒラギノ明朝 Pro W3" w:hAnsi="Times"/>
                      <w:sz w:val="18"/>
                      <w:szCs w:val="18"/>
                    </w:rPr>
                    <w:t>ı</w:t>
                  </w:r>
                  <w:r w:rsidRPr="008B2BCB">
                    <w:rPr>
                      <w:rFonts w:eastAsia="ヒラギノ明朝 Pro W3" w:hAnsi="Times"/>
                      <w:sz w:val="18"/>
                      <w:szCs w:val="18"/>
                    </w:rPr>
                    <w:t xml:space="preserve"> limiti i</w:t>
                  </w:r>
                  <w:r w:rsidRPr="008B2BCB">
                    <w:rPr>
                      <w:rFonts w:eastAsia="ヒラギノ明朝 Pro W3" w:hAnsi="Times"/>
                      <w:sz w:val="18"/>
                      <w:szCs w:val="18"/>
                    </w:rPr>
                    <w:t>ç</w:t>
                  </w:r>
                  <w:r w:rsidRPr="008B2BCB">
                    <w:rPr>
                      <w:rFonts w:eastAsia="ヒラギノ明朝 Pro W3" w:hAnsi="Times"/>
                      <w:sz w:val="18"/>
                      <w:szCs w:val="18"/>
                    </w:rPr>
                    <w:t>inde kal</w:t>
                  </w:r>
                  <w:r w:rsidRPr="008B2BCB">
                    <w:rPr>
                      <w:rFonts w:eastAsia="ヒラギノ明朝 Pro W3" w:hAnsi="Times"/>
                      <w:sz w:val="18"/>
                      <w:szCs w:val="18"/>
                    </w:rPr>
                    <w:t>ı</w:t>
                  </w:r>
                  <w:r w:rsidRPr="008B2BCB">
                    <w:rPr>
                      <w:rFonts w:eastAsia="ヒラギノ明朝 Pro W3" w:hAnsi="Times"/>
                      <w:sz w:val="18"/>
                      <w:szCs w:val="18"/>
                    </w:rPr>
                    <w:t>nsa dahi fondan yap</w:t>
                  </w:r>
                  <w:r w:rsidRPr="008B2BCB">
                    <w:rPr>
                      <w:rFonts w:eastAsia="ヒラギノ明朝 Pro W3" w:hAnsi="Times"/>
                      <w:sz w:val="18"/>
                      <w:szCs w:val="18"/>
                    </w:rPr>
                    <w:t>ı</w:t>
                  </w:r>
                  <w:r w:rsidRPr="008B2BCB">
                    <w:rPr>
                      <w:rFonts w:eastAsia="ヒラギノ明朝 Pro W3" w:hAnsi="Times"/>
                      <w:sz w:val="18"/>
                      <w:szCs w:val="18"/>
                    </w:rPr>
                    <w:t>labilecek harcamalar d</w:t>
                  </w:r>
                  <w:r w:rsidRPr="008B2BCB">
                    <w:rPr>
                      <w:rFonts w:eastAsia="ヒラギノ明朝 Pro W3" w:hAnsi="Times"/>
                      <w:sz w:val="18"/>
                      <w:szCs w:val="18"/>
                    </w:rPr>
                    <w:t>ışı</w:t>
                  </w:r>
                  <w:r w:rsidRPr="008B2BCB">
                    <w:rPr>
                      <w:rFonts w:eastAsia="ヒラギノ明朝 Pro W3" w:hAnsi="Times"/>
                      <w:sz w:val="18"/>
                      <w:szCs w:val="18"/>
                    </w:rPr>
                    <w:t>nda fona gider tahakkuk ettirilemez.</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(3)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ilgili hesaplama d</w:t>
                  </w:r>
                  <w:r w:rsidRPr="008B2BCB">
                    <w:rPr>
                      <w:rFonts w:eastAsia="ヒラギノ明朝 Pro W3" w:hAnsi="Times"/>
                      <w:sz w:val="18"/>
                      <w:szCs w:val="18"/>
                    </w:rPr>
                    <w:t>ö</w:t>
                  </w:r>
                  <w:r w:rsidRPr="008B2BCB">
                    <w:rPr>
                      <w:rFonts w:eastAsia="ヒラギノ明朝 Pro W3" w:hAnsi="Times"/>
                      <w:sz w:val="18"/>
                      <w:szCs w:val="18"/>
                    </w:rPr>
                    <w:t>nemi i</w:t>
                  </w:r>
                  <w:r w:rsidRPr="008B2BCB">
                    <w:rPr>
                      <w:rFonts w:eastAsia="ヒラギノ明朝 Pro W3" w:hAnsi="Times"/>
                      <w:sz w:val="18"/>
                      <w:szCs w:val="18"/>
                    </w:rPr>
                    <w:t>ç</w:t>
                  </w:r>
                  <w:r w:rsidRPr="008B2BCB">
                    <w:rPr>
                      <w:rFonts w:eastAsia="ヒラギノ明朝 Pro W3" w:hAnsi="Times"/>
                      <w:sz w:val="18"/>
                      <w:szCs w:val="18"/>
                    </w:rPr>
                    <w:t>erisinde ilk defa ihra</w:t>
                  </w:r>
                  <w:r w:rsidRPr="008B2BCB">
                    <w:rPr>
                      <w:rFonts w:eastAsia="ヒラギノ明朝 Pro W3" w:hAnsi="Times"/>
                      <w:sz w:val="18"/>
                      <w:szCs w:val="18"/>
                    </w:rPr>
                    <w:t>ç</w:t>
                  </w:r>
                  <w:r w:rsidRPr="008B2BCB">
                    <w:rPr>
                      <w:rFonts w:eastAsia="ヒラギノ明朝 Pro W3" w:hAnsi="Times"/>
                      <w:sz w:val="18"/>
                      <w:szCs w:val="18"/>
                    </w:rPr>
                    <w:t xml:space="preserve"> edilmesi veya fonun tasfiye olmas</w:t>
                  </w:r>
                  <w:r w:rsidRPr="008B2BCB">
                    <w:rPr>
                      <w:rFonts w:eastAsia="ヒラギノ明朝 Pro W3" w:hAnsi="Times"/>
                      <w:sz w:val="18"/>
                      <w:szCs w:val="18"/>
                    </w:rPr>
                    <w:t>ı</w:t>
                  </w:r>
                  <w:r w:rsidRPr="008B2BCB">
                    <w:rPr>
                      <w:rFonts w:eastAsia="ヒラギノ明朝 Pro W3" w:hAnsi="Times"/>
                      <w:sz w:val="18"/>
                      <w:szCs w:val="18"/>
                    </w:rPr>
                    <w:t xml:space="preserve"> durumunda, birinci f</w:t>
                  </w:r>
                  <w:r w:rsidRPr="008B2BCB">
                    <w:rPr>
                      <w:rFonts w:eastAsia="ヒラギノ明朝 Pro W3" w:hAnsi="Times"/>
                      <w:sz w:val="18"/>
                      <w:szCs w:val="18"/>
                    </w:rPr>
                    <w:t>ı</w:t>
                  </w:r>
                  <w:r w:rsidRPr="008B2BCB">
                    <w:rPr>
                      <w:rFonts w:eastAsia="ヒラギノ明朝 Pro W3" w:hAnsi="Times"/>
                      <w:sz w:val="18"/>
                      <w:szCs w:val="18"/>
                    </w:rPr>
                    <w:t>krada belirtilen kontroller kat</w:t>
                  </w:r>
                  <w:r w:rsidRPr="008B2BCB">
                    <w:rPr>
                      <w:rFonts w:eastAsia="ヒラギノ明朝 Pro W3" w:hAnsi="Times"/>
                      <w:sz w:val="18"/>
                      <w:szCs w:val="18"/>
                    </w:rPr>
                    <w:t>ı</w:t>
                  </w:r>
                  <w:r w:rsidRPr="008B2BCB">
                    <w:rPr>
                      <w:rFonts w:eastAsia="ヒラギノ明朝 Pro W3" w:hAnsi="Times"/>
                      <w:sz w:val="18"/>
                      <w:szCs w:val="18"/>
                    </w:rPr>
                    <w:t>lma paylar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sat</w:t>
                  </w:r>
                  <w:r w:rsidRPr="008B2BCB">
                    <w:rPr>
                      <w:rFonts w:eastAsia="ヒラギノ明朝 Pro W3" w:hAnsi="Times"/>
                      <w:sz w:val="18"/>
                      <w:szCs w:val="18"/>
                    </w:rPr>
                    <w:t>ış</w:t>
                  </w:r>
                  <w:r w:rsidRPr="008B2BCB">
                    <w:rPr>
                      <w:rFonts w:eastAsia="ヒラギノ明朝 Pro W3" w:hAnsi="Times"/>
                      <w:sz w:val="18"/>
                      <w:szCs w:val="18"/>
                    </w:rPr>
                    <w:t>a sunulmu</w:t>
                  </w:r>
                  <w:r w:rsidRPr="008B2BCB">
                    <w:rPr>
                      <w:rFonts w:eastAsia="ヒラギノ明朝 Pro W3" w:hAnsi="Times"/>
                      <w:sz w:val="18"/>
                      <w:szCs w:val="18"/>
                    </w:rPr>
                    <w:t>ş</w:t>
                  </w:r>
                  <w:r w:rsidRPr="008B2BCB">
                    <w:rPr>
                      <w:rFonts w:eastAsia="ヒラギノ明朝 Pro W3" w:hAnsi="Times"/>
                      <w:sz w:val="18"/>
                      <w:szCs w:val="18"/>
                    </w:rPr>
                    <w:t xml:space="preserve"> oldu</w:t>
                  </w:r>
                  <w:r w:rsidRPr="008B2BCB">
                    <w:rPr>
                      <w:rFonts w:eastAsia="ヒラギノ明朝 Pro W3" w:hAnsi="Times"/>
                      <w:sz w:val="18"/>
                      <w:szCs w:val="18"/>
                    </w:rPr>
                    <w:t>ğ</w:t>
                  </w:r>
                  <w:r w:rsidRPr="008B2BCB">
                    <w:rPr>
                      <w:rFonts w:eastAsia="ヒラギノ明朝 Pro W3" w:hAnsi="Times"/>
                      <w:sz w:val="18"/>
                      <w:szCs w:val="18"/>
                    </w:rPr>
                    <w:t>u g</w:t>
                  </w:r>
                  <w:r w:rsidRPr="008B2BCB">
                    <w:rPr>
                      <w:rFonts w:eastAsia="ヒラギノ明朝 Pro W3" w:hAnsi="Times"/>
                      <w:sz w:val="18"/>
                      <w:szCs w:val="18"/>
                    </w:rPr>
                    <w:t>ü</w:t>
                  </w:r>
                  <w:r w:rsidRPr="008B2BCB">
                    <w:rPr>
                      <w:rFonts w:eastAsia="ヒラギノ明朝 Pro W3" w:hAnsi="Times"/>
                      <w:sz w:val="18"/>
                      <w:szCs w:val="18"/>
                    </w:rPr>
                    <w:t>nler dikkate al</w:t>
                  </w:r>
                  <w:r w:rsidRPr="008B2BCB">
                    <w:rPr>
                      <w:rFonts w:eastAsia="ヒラギノ明朝 Pro W3" w:hAnsi="Times"/>
                      <w:sz w:val="18"/>
                      <w:szCs w:val="18"/>
                    </w:rPr>
                    <w:t>ı</w:t>
                  </w:r>
                  <w:r w:rsidRPr="008B2BCB">
                    <w:rPr>
                      <w:rFonts w:eastAsia="ヒラギノ明朝 Pro W3" w:hAnsi="Times"/>
                      <w:sz w:val="18"/>
                      <w:szCs w:val="18"/>
                    </w:rPr>
                    <w:t>narak yap</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(4) Bilgilendirme dok</w:t>
                  </w:r>
                  <w:r w:rsidRPr="008B2BCB">
                    <w:rPr>
                      <w:rFonts w:eastAsia="ヒラギノ明朝 Pro W3" w:hAnsi="Times"/>
                      <w:sz w:val="18"/>
                      <w:szCs w:val="18"/>
                    </w:rPr>
                    <w:t>ü</w:t>
                  </w:r>
                  <w:r w:rsidRPr="008B2BCB">
                    <w:rPr>
                      <w:rFonts w:eastAsia="ヒラギノ明朝 Pro W3" w:hAnsi="Times"/>
                      <w:sz w:val="18"/>
                      <w:szCs w:val="18"/>
                    </w:rPr>
                    <w:t>manlar</w:t>
                  </w:r>
                  <w:r w:rsidRPr="008B2BCB">
                    <w:rPr>
                      <w:rFonts w:eastAsia="ヒラギノ明朝 Pro W3" w:hAnsi="Times"/>
                      <w:sz w:val="18"/>
                      <w:szCs w:val="18"/>
                    </w:rPr>
                    <w:t>ı</w:t>
                  </w:r>
                  <w:r w:rsidRPr="008B2BCB">
                    <w:rPr>
                      <w:rFonts w:eastAsia="ヒラギノ明朝 Pro W3" w:hAnsi="Times"/>
                      <w:sz w:val="18"/>
                      <w:szCs w:val="18"/>
                    </w:rPr>
                    <w:t>nda belirlenen azami fon toplam gider oran</w:t>
                  </w:r>
                  <w:r w:rsidRPr="008B2BCB">
                    <w:rPr>
                      <w:rFonts w:eastAsia="ヒラギノ明朝 Pro W3" w:hAnsi="Times"/>
                      <w:sz w:val="18"/>
                      <w:szCs w:val="18"/>
                    </w:rPr>
                    <w:t>ı</w:t>
                  </w:r>
                  <w:r w:rsidRPr="008B2BCB">
                    <w:rPr>
                      <w:rFonts w:eastAsia="ヒラギノ明朝 Pro W3" w:hAnsi="Times"/>
                      <w:sz w:val="18"/>
                      <w:szCs w:val="18"/>
                    </w:rPr>
                    <w:t>, 3, 6, 9 ve 12 ayl</w:t>
                  </w:r>
                  <w:r w:rsidRPr="008B2BCB">
                    <w:rPr>
                      <w:rFonts w:eastAsia="ヒラギノ明朝 Pro W3" w:hAnsi="Times"/>
                      <w:sz w:val="18"/>
                      <w:szCs w:val="18"/>
                    </w:rPr>
                    <w:t>ı</w:t>
                  </w:r>
                  <w:r w:rsidRPr="008B2BCB">
                    <w:rPr>
                      <w:rFonts w:eastAsia="ヒラギノ明朝 Pro W3" w:hAnsi="Times"/>
                      <w:sz w:val="18"/>
                      <w:szCs w:val="18"/>
                    </w:rPr>
                    <w:t>k d</w:t>
                  </w:r>
                  <w:r w:rsidRPr="008B2BCB">
                    <w:rPr>
                      <w:rFonts w:eastAsia="ヒラギノ明朝 Pro W3" w:hAnsi="Times"/>
                      <w:sz w:val="18"/>
                      <w:szCs w:val="18"/>
                    </w:rPr>
                    <w:t>ö</w:t>
                  </w:r>
                  <w:r w:rsidRPr="008B2BCB">
                    <w:rPr>
                      <w:rFonts w:eastAsia="ヒラギノ明朝 Pro W3" w:hAnsi="Times"/>
                      <w:sz w:val="18"/>
                      <w:szCs w:val="18"/>
                    </w:rPr>
                    <w:t>nemlerin bitiminde hesaplanan fon toplam gider oran</w:t>
                  </w:r>
                  <w:r w:rsidRPr="008B2BCB">
                    <w:rPr>
                      <w:rFonts w:eastAsia="ヒラギノ明朝 Pro W3" w:hAnsi="Times"/>
                      <w:sz w:val="18"/>
                      <w:szCs w:val="18"/>
                    </w:rPr>
                    <w:t>ı</w:t>
                  </w:r>
                  <w:r w:rsidRPr="008B2BCB">
                    <w:rPr>
                      <w:rFonts w:eastAsia="ヒラギノ明朝 Pro W3" w:hAnsi="Times"/>
                      <w:sz w:val="18"/>
                      <w:szCs w:val="18"/>
                    </w:rPr>
                    <w:t xml:space="preserve"> ve varsa iade tutar</w:t>
                  </w:r>
                  <w:r w:rsidRPr="008B2BCB">
                    <w:rPr>
                      <w:rFonts w:eastAsia="ヒラギノ明朝 Pro W3" w:hAnsi="Times"/>
                      <w:sz w:val="18"/>
                      <w:szCs w:val="18"/>
                    </w:rPr>
                    <w:t>ı</w:t>
                  </w:r>
                  <w:r w:rsidRPr="008B2BCB">
                    <w:rPr>
                      <w:rFonts w:eastAsia="ヒラギノ明朝 Pro W3" w:hAnsi="Times"/>
                      <w:sz w:val="18"/>
                      <w:szCs w:val="18"/>
                    </w:rPr>
                    <w:t xml:space="preserve"> ile Kurulca belirlenen formatta d</w:t>
                  </w:r>
                  <w:r w:rsidRPr="008B2BCB">
                    <w:rPr>
                      <w:rFonts w:eastAsia="ヒラギノ明朝 Pro W3" w:hAnsi="Times"/>
                      <w:sz w:val="18"/>
                      <w:szCs w:val="18"/>
                    </w:rPr>
                    <w:t>ü</w:t>
                  </w:r>
                  <w:r w:rsidRPr="008B2BCB">
                    <w:rPr>
                      <w:rFonts w:eastAsia="ヒラギノ明朝 Pro W3" w:hAnsi="Times"/>
                      <w:sz w:val="18"/>
                      <w:szCs w:val="18"/>
                    </w:rPr>
                    <w:t>zenlenen fon toplam giderinin da</w:t>
                  </w:r>
                  <w:r w:rsidRPr="008B2BCB">
                    <w:rPr>
                      <w:rFonts w:eastAsia="ヒラギノ明朝 Pro W3" w:hAnsi="Times"/>
                      <w:sz w:val="18"/>
                      <w:szCs w:val="18"/>
                    </w:rPr>
                    <w:t>ğı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 ilgili d</w:t>
                  </w:r>
                  <w:r w:rsidRPr="008B2BCB">
                    <w:rPr>
                      <w:rFonts w:eastAsia="ヒラギノ明朝 Pro W3" w:hAnsi="Times"/>
                      <w:sz w:val="18"/>
                      <w:szCs w:val="18"/>
                    </w:rPr>
                    <w:t>ö</w:t>
                  </w:r>
                  <w:r w:rsidRPr="008B2BCB">
                    <w:rPr>
                      <w:rFonts w:eastAsia="ヒラギノ明朝 Pro W3" w:hAnsi="Times"/>
                      <w:sz w:val="18"/>
                      <w:szCs w:val="18"/>
                    </w:rPr>
                    <w:t>nemin bitimini takip eden alt</w:t>
                  </w:r>
                  <w:r w:rsidRPr="008B2BCB">
                    <w:rPr>
                      <w:rFonts w:eastAsia="ヒラギノ明朝 Pro W3" w:hAnsi="Times"/>
                      <w:sz w:val="18"/>
                      <w:szCs w:val="18"/>
                    </w:rPr>
                    <w:t>ı</w:t>
                  </w:r>
                  <w:r w:rsidRPr="008B2BCB">
                    <w:rPr>
                      <w:rFonts w:eastAsia="ヒラギノ明朝 Pro W3" w:hAnsi="Times"/>
                      <w:sz w:val="18"/>
                      <w:szCs w:val="18"/>
                    </w:rPr>
                    <w:t xml:space="preserve">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inde KAP</w:t>
                  </w:r>
                  <w:r w:rsidRPr="008B2BCB">
                    <w:rPr>
                      <w:rFonts w:eastAsia="ヒラギノ明朝 Pro W3" w:hAnsi="Times"/>
                      <w:sz w:val="18"/>
                      <w:szCs w:val="18"/>
                    </w:rPr>
                    <w:t>’</w:t>
                  </w:r>
                  <w:r w:rsidRPr="008B2BCB">
                    <w:rPr>
                      <w:rFonts w:eastAsia="ヒラギノ明朝 Pro W3" w:hAnsi="Times"/>
                      <w:sz w:val="18"/>
                      <w:szCs w:val="18"/>
                    </w:rPr>
                    <w:t>ta ilan edilir.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(5) Fonlara uygulanan y</w:t>
                  </w:r>
                  <w:r w:rsidRPr="008B2BCB">
                    <w:rPr>
                      <w:rFonts w:eastAsia="ヒラギノ明朝 Pro W3" w:hAnsi="Times"/>
                      <w:sz w:val="18"/>
                      <w:szCs w:val="18"/>
                    </w:rPr>
                    <w:t>ö</w:t>
                  </w:r>
                  <w:r w:rsidRPr="008B2BCB">
                    <w:rPr>
                      <w:rFonts w:eastAsia="ヒラギノ明朝 Pro W3" w:hAnsi="Times"/>
                      <w:sz w:val="18"/>
                      <w:szCs w:val="18"/>
                    </w:rPr>
                    <w:t xml:space="preserve">netim </w:t>
                  </w:r>
                  <w:r w:rsidRPr="008B2BCB">
                    <w:rPr>
                      <w:rFonts w:eastAsia="ヒラギノ明朝 Pro W3" w:hAnsi="Times"/>
                      <w:sz w:val="18"/>
                      <w:szCs w:val="18"/>
                    </w:rPr>
                    <w:t>ü</w:t>
                  </w:r>
                  <w:r w:rsidRPr="008B2BCB">
                    <w:rPr>
                      <w:rFonts w:eastAsia="ヒラギノ明朝 Pro W3" w:hAnsi="Times"/>
                      <w:sz w:val="18"/>
                      <w:szCs w:val="18"/>
                    </w:rPr>
                    <w:t>cretinin,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w:t>
                  </w:r>
                  <w:r w:rsidRPr="008B2BCB">
                    <w:rPr>
                      <w:rFonts w:eastAsia="ヒラギノ明朝 Pro W3" w:hAnsi="Times"/>
                      <w:sz w:val="18"/>
                      <w:szCs w:val="18"/>
                    </w:rPr>
                    <w:t>ı</w:t>
                  </w:r>
                  <w:r w:rsidRPr="008B2BCB">
                    <w:rPr>
                      <w:rFonts w:eastAsia="ヒラギノ明朝 Pro W3" w:hAnsi="Times"/>
                      <w:sz w:val="18"/>
                      <w:szCs w:val="18"/>
                    </w:rPr>
                    <w:t>n kolayl</w:t>
                  </w:r>
                  <w:r w:rsidRPr="008B2BCB">
                    <w:rPr>
                      <w:rFonts w:eastAsia="ヒラギノ明朝 Pro W3" w:hAnsi="Times"/>
                      <w:sz w:val="18"/>
                      <w:szCs w:val="18"/>
                    </w:rPr>
                    <w:t>ı</w:t>
                  </w:r>
                  <w:r w:rsidRPr="008B2BCB">
                    <w:rPr>
                      <w:rFonts w:eastAsia="ヒラギノ明朝 Pro W3" w:hAnsi="Times"/>
                      <w:sz w:val="18"/>
                      <w:szCs w:val="18"/>
                    </w:rPr>
                    <w:t>kla ula</w:t>
                  </w:r>
                  <w:r w:rsidRPr="008B2BCB">
                    <w:rPr>
                      <w:rFonts w:eastAsia="ヒラギノ明朝 Pro W3" w:hAnsi="Times"/>
                      <w:sz w:val="18"/>
                      <w:szCs w:val="18"/>
                    </w:rPr>
                    <w:t>ş</w:t>
                  </w:r>
                  <w:r w:rsidRPr="008B2BCB">
                    <w:rPr>
                      <w:rFonts w:eastAsia="ヒラギノ明朝 Pro W3" w:hAnsi="Times"/>
                      <w:sz w:val="18"/>
                      <w:szCs w:val="18"/>
                    </w:rPr>
                    <w:t>abilece</w:t>
                  </w:r>
                  <w:r w:rsidRPr="008B2BCB">
                    <w:rPr>
                      <w:rFonts w:eastAsia="ヒラギノ明朝 Pro W3" w:hAnsi="Times"/>
                      <w:sz w:val="18"/>
                      <w:szCs w:val="18"/>
                    </w:rPr>
                    <w:t>ğ</w:t>
                  </w:r>
                  <w:r w:rsidRPr="008B2BCB">
                    <w:rPr>
                      <w:rFonts w:eastAsia="ヒラギノ明朝 Pro W3" w:hAnsi="Times"/>
                      <w:sz w:val="18"/>
                      <w:szCs w:val="18"/>
                    </w:rPr>
                    <w:t xml:space="preserve">i </w:t>
                  </w:r>
                  <w:r w:rsidRPr="008B2BCB">
                    <w:rPr>
                      <w:rFonts w:eastAsia="ヒラギノ明朝 Pro W3" w:hAnsi="Times"/>
                      <w:sz w:val="18"/>
                      <w:szCs w:val="18"/>
                    </w:rPr>
                    <w:t>ş</w:t>
                  </w:r>
                  <w:r w:rsidRPr="008B2BCB">
                    <w:rPr>
                      <w:rFonts w:eastAsia="ヒラギノ明朝 Pro W3" w:hAnsi="Times"/>
                      <w:sz w:val="18"/>
                      <w:szCs w:val="18"/>
                    </w:rPr>
                    <w:t>ekilde kurucunun resmi internet sitesinde ve KAP</w:t>
                  </w:r>
                  <w:r w:rsidRPr="008B2BCB">
                    <w:rPr>
                      <w:rFonts w:eastAsia="ヒラギノ明朝 Pro W3" w:hAnsi="Times"/>
                      <w:sz w:val="18"/>
                      <w:szCs w:val="18"/>
                    </w:rPr>
                    <w:t>’</w:t>
                  </w:r>
                  <w:r w:rsidRPr="008B2BCB">
                    <w:rPr>
                      <w:rFonts w:eastAsia="ヒラギノ明朝 Pro W3" w:hAnsi="Times"/>
                      <w:sz w:val="18"/>
                      <w:szCs w:val="18"/>
                    </w:rPr>
                    <w:t>ta ilan edilmesi gerekmektedir. Yap</w:t>
                  </w:r>
                  <w:r w:rsidRPr="008B2BCB">
                    <w:rPr>
                      <w:rFonts w:eastAsia="ヒラギノ明朝 Pro W3" w:hAnsi="Times"/>
                      <w:sz w:val="18"/>
                      <w:szCs w:val="18"/>
                    </w:rPr>
                    <w:t>ı</w:t>
                  </w:r>
                  <w:r w:rsidRPr="008B2BCB">
                    <w:rPr>
                      <w:rFonts w:eastAsia="ヒラギノ明朝 Pro W3" w:hAnsi="Times"/>
                      <w:sz w:val="18"/>
                      <w:szCs w:val="18"/>
                    </w:rPr>
                    <w:t>lan a</w:t>
                  </w:r>
                  <w:r w:rsidRPr="008B2BCB">
                    <w:rPr>
                      <w:rFonts w:eastAsia="ヒラギノ明朝 Pro W3" w:hAnsi="Times"/>
                      <w:sz w:val="18"/>
                      <w:szCs w:val="18"/>
                    </w:rPr>
                    <w:t>çı</w:t>
                  </w:r>
                  <w:r w:rsidRPr="008B2BCB">
                    <w:rPr>
                      <w:rFonts w:eastAsia="ヒラギノ明朝 Pro W3" w:hAnsi="Times"/>
                      <w:sz w:val="18"/>
                      <w:szCs w:val="18"/>
                    </w:rPr>
                    <w:t>klamada, g</w:t>
                  </w:r>
                  <w:r w:rsidRPr="008B2BCB">
                    <w:rPr>
                      <w:rFonts w:eastAsia="ヒラギノ明朝 Pro W3" w:hAnsi="Times"/>
                      <w:sz w:val="18"/>
                      <w:szCs w:val="18"/>
                    </w:rPr>
                    <w:t>ü</w:t>
                  </w:r>
                  <w:r w:rsidRPr="008B2BCB">
                    <w:rPr>
                      <w:rFonts w:eastAsia="ヒラギノ明朝 Pro W3" w:hAnsi="Times"/>
                      <w:sz w:val="18"/>
                      <w:szCs w:val="18"/>
                    </w:rPr>
                    <w:t>nl</w:t>
                  </w:r>
                  <w:r w:rsidRPr="008B2BCB">
                    <w:rPr>
                      <w:rFonts w:eastAsia="ヒラギノ明朝 Pro W3" w:hAnsi="Times"/>
                      <w:sz w:val="18"/>
                      <w:szCs w:val="18"/>
                    </w:rPr>
                    <w:t>ü</w:t>
                  </w:r>
                  <w:r w:rsidRPr="008B2BCB">
                    <w:rPr>
                      <w:rFonts w:eastAsia="ヒラギノ明朝 Pro W3" w:hAnsi="Times"/>
                      <w:sz w:val="18"/>
                      <w:szCs w:val="18"/>
                    </w:rPr>
                    <w:t>k ve y</w:t>
                  </w:r>
                  <w:r w:rsidRPr="008B2BCB">
                    <w:rPr>
                      <w:rFonts w:eastAsia="ヒラギノ明朝 Pro W3" w:hAnsi="Times"/>
                      <w:sz w:val="18"/>
                      <w:szCs w:val="18"/>
                    </w:rPr>
                    <w:t>ı</w:t>
                  </w:r>
                  <w:r w:rsidRPr="008B2BCB">
                    <w:rPr>
                      <w:rFonts w:eastAsia="ヒラギノ明朝 Pro W3" w:hAnsi="Times"/>
                      <w:sz w:val="18"/>
                      <w:szCs w:val="18"/>
                    </w:rPr>
                    <w:t>ll</w:t>
                  </w:r>
                  <w:r w:rsidRPr="008B2BCB">
                    <w:rPr>
                      <w:rFonts w:eastAsia="ヒラギノ明朝 Pro W3" w:hAnsi="Times"/>
                      <w:sz w:val="18"/>
                      <w:szCs w:val="18"/>
                    </w:rPr>
                    <w:t>ı</w:t>
                  </w:r>
                  <w:r w:rsidRPr="008B2BCB">
                    <w:rPr>
                      <w:rFonts w:eastAsia="ヒラギノ明朝 Pro W3" w:hAnsi="Times"/>
                      <w:sz w:val="18"/>
                      <w:szCs w:val="18"/>
                    </w:rPr>
                    <w:t>k y</w:t>
                  </w:r>
                  <w:r w:rsidRPr="008B2BCB">
                    <w:rPr>
                      <w:rFonts w:eastAsia="ヒラギノ明朝 Pro W3" w:hAnsi="Times"/>
                      <w:sz w:val="18"/>
                      <w:szCs w:val="18"/>
                    </w:rPr>
                    <w:t>ö</w:t>
                  </w:r>
                  <w:r w:rsidRPr="008B2BCB">
                    <w:rPr>
                      <w:rFonts w:eastAsia="ヒラギノ明朝 Pro W3" w:hAnsi="Times"/>
                      <w:sz w:val="18"/>
                      <w:szCs w:val="18"/>
                    </w:rPr>
                    <w:t xml:space="preserve">netim </w:t>
                  </w:r>
                  <w:r w:rsidRPr="008B2BCB">
                    <w:rPr>
                      <w:rFonts w:eastAsia="ヒラギノ明朝 Pro W3" w:hAnsi="Times"/>
                      <w:sz w:val="18"/>
                      <w:szCs w:val="18"/>
                    </w:rPr>
                    <w:t>ü</w:t>
                  </w:r>
                  <w:r w:rsidRPr="008B2BCB">
                    <w:rPr>
                      <w:rFonts w:eastAsia="ヒラギノ明朝 Pro W3" w:hAnsi="Times"/>
                      <w:sz w:val="18"/>
                      <w:szCs w:val="18"/>
                    </w:rPr>
                    <w:t xml:space="preserve">creti </w:t>
                  </w:r>
                  <w:r w:rsidRPr="008B2BCB">
                    <w:rPr>
                      <w:rFonts w:eastAsia="ヒラギノ明朝 Pro W3" w:hAnsi="Times"/>
                      <w:sz w:val="18"/>
                      <w:szCs w:val="18"/>
                    </w:rPr>
                    <w:lastRenderedPageBreak/>
                    <w:t>oranlar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 xml:space="preserve">n hangi </w:t>
                  </w:r>
                  <w:r w:rsidRPr="008B2BCB">
                    <w:rPr>
                      <w:rFonts w:eastAsia="ヒラギノ明朝 Pro W3" w:hAnsi="Times"/>
                      <w:sz w:val="18"/>
                      <w:szCs w:val="18"/>
                    </w:rPr>
                    <w:t>ş</w:t>
                  </w:r>
                  <w:r w:rsidRPr="008B2BCB">
                    <w:rPr>
                      <w:rFonts w:eastAsia="ヒラギノ明朝 Pro W3" w:hAnsi="Times"/>
                      <w:sz w:val="18"/>
                      <w:szCs w:val="18"/>
                    </w:rPr>
                    <w:t>artlar dahilinde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mc</w:t>
                  </w:r>
                  <w:r w:rsidRPr="008B2BCB">
                    <w:rPr>
                      <w:rFonts w:eastAsia="ヒラギノ明朝 Pro W3" w:hAnsi="Times"/>
                      <w:sz w:val="18"/>
                      <w:szCs w:val="18"/>
                    </w:rPr>
                    <w:t>ı</w:t>
                  </w:r>
                  <w:r w:rsidRPr="008B2BCB">
                    <w:rPr>
                      <w:rFonts w:eastAsia="ヒラギノ明朝 Pro W3" w:hAnsi="Times"/>
                      <w:sz w:val="18"/>
                      <w:szCs w:val="18"/>
                    </w:rPr>
                    <w:t>lardan tahsil edilece</w:t>
                  </w:r>
                  <w:r w:rsidRPr="008B2BCB">
                    <w:rPr>
                      <w:rFonts w:eastAsia="ヒラギノ明朝 Pro W3" w:hAnsi="Times"/>
                      <w:sz w:val="18"/>
                      <w:szCs w:val="18"/>
                    </w:rPr>
                    <w:t>ğ</w:t>
                  </w:r>
                  <w:r w:rsidRPr="008B2BCB">
                    <w:rPr>
                      <w:rFonts w:eastAsia="ヒラギノ明朝 Pro W3" w:hAnsi="Times"/>
                      <w:sz w:val="18"/>
                      <w:szCs w:val="18"/>
                    </w:rPr>
                    <w:t>i bilgilerine ayr</w:t>
                  </w:r>
                  <w:r w:rsidRPr="008B2BCB">
                    <w:rPr>
                      <w:rFonts w:eastAsia="ヒラギノ明朝 Pro W3" w:hAnsi="Times"/>
                      <w:sz w:val="18"/>
                      <w:szCs w:val="18"/>
                    </w:rPr>
                    <w:t>ı</w:t>
                  </w:r>
                  <w:r w:rsidRPr="008B2BCB">
                    <w:rPr>
                      <w:rFonts w:eastAsia="ヒラギノ明朝 Pro W3" w:hAnsi="Times"/>
                      <w:sz w:val="18"/>
                      <w:szCs w:val="18"/>
                    </w:rPr>
                    <w:t>nt</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olarak yer verilmelidir.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 xml:space="preserve">Kurul </w:t>
                  </w:r>
                  <w:r w:rsidRPr="008B2BCB">
                    <w:rPr>
                      <w:rFonts w:eastAsia="ヒラギノ明朝 Pro W3" w:hAnsi="Times"/>
                      <w:b/>
                      <w:sz w:val="18"/>
                      <w:szCs w:val="18"/>
                    </w:rPr>
                    <w:t>ü</w:t>
                  </w:r>
                  <w:r w:rsidRPr="008B2BCB">
                    <w:rPr>
                      <w:rFonts w:eastAsia="ヒラギノ明朝 Pro W3" w:hAnsi="Times"/>
                      <w:b/>
                      <w:sz w:val="18"/>
                      <w:szCs w:val="18"/>
                    </w:rPr>
                    <w:t>creti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34 </w:t>
                  </w:r>
                  <w:r w:rsidRPr="008B2BCB">
                    <w:rPr>
                      <w:rFonts w:eastAsia="ヒラギノ明朝 Pro W3" w:hAnsi="Times"/>
                      <w:b/>
                      <w:sz w:val="18"/>
                      <w:szCs w:val="18"/>
                    </w:rPr>
                    <w:t>–</w:t>
                  </w:r>
                  <w:r w:rsidRPr="008B2BCB">
                    <w:rPr>
                      <w:rFonts w:eastAsia="ヒラギノ明朝 Pro W3" w:hAnsi="Times"/>
                      <w:sz w:val="18"/>
                      <w:szCs w:val="18"/>
                    </w:rPr>
                    <w:t xml:space="preserve"> (1) Kanunun 130 uncu maddesinin </w:t>
                  </w:r>
                  <w:r w:rsidRPr="008B2BCB">
                    <w:rPr>
                      <w:rFonts w:eastAsia="ヒラギノ明朝 Pro W3" w:hAnsi="Times"/>
                      <w:sz w:val="18"/>
                      <w:szCs w:val="18"/>
                    </w:rPr>
                    <w:t>üçü</w:t>
                  </w:r>
                  <w:r w:rsidRPr="008B2BCB">
                    <w:rPr>
                      <w:rFonts w:eastAsia="ヒラギノ明朝 Pro W3" w:hAnsi="Times"/>
                      <w:sz w:val="18"/>
                      <w:szCs w:val="18"/>
                    </w:rPr>
                    <w:t>nc</w:t>
                  </w:r>
                  <w:r w:rsidRPr="008B2BCB">
                    <w:rPr>
                      <w:rFonts w:eastAsia="ヒラギノ明朝 Pro W3" w:hAnsi="Times"/>
                      <w:sz w:val="18"/>
                      <w:szCs w:val="18"/>
                    </w:rPr>
                    <w:t>ü</w:t>
                  </w:r>
                  <w:r w:rsidRPr="008B2BCB">
                    <w:rPr>
                      <w:rFonts w:eastAsia="ヒラギノ明朝 Pro W3" w:hAnsi="Times"/>
                      <w:sz w:val="18"/>
                      <w:szCs w:val="18"/>
                    </w:rPr>
                    <w:t xml:space="preserve">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 xml:space="preserve"> uyar</w:t>
                  </w:r>
                  <w:r w:rsidRPr="008B2BCB">
                    <w:rPr>
                      <w:rFonts w:eastAsia="ヒラギノ明朝 Pro W3" w:hAnsi="Times"/>
                      <w:sz w:val="18"/>
                      <w:szCs w:val="18"/>
                    </w:rPr>
                    <w:t>ı</w:t>
                  </w:r>
                  <w:r w:rsidRPr="008B2BCB">
                    <w:rPr>
                      <w:rFonts w:eastAsia="ヒラギノ明朝 Pro W3" w:hAnsi="Times"/>
                      <w:sz w:val="18"/>
                      <w:szCs w:val="18"/>
                    </w:rPr>
                    <w:t>nca takvim y</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esas al</w:t>
                  </w:r>
                  <w:r w:rsidRPr="008B2BCB">
                    <w:rPr>
                      <w:rFonts w:eastAsia="ヒラギノ明朝 Pro W3" w:hAnsi="Times"/>
                      <w:sz w:val="18"/>
                      <w:szCs w:val="18"/>
                    </w:rPr>
                    <w:t>ı</w:t>
                  </w:r>
                  <w:r w:rsidRPr="008B2BCB">
                    <w:rPr>
                      <w:rFonts w:eastAsia="ヒラギノ明朝 Pro W3" w:hAnsi="Times"/>
                      <w:sz w:val="18"/>
                      <w:szCs w:val="18"/>
                    </w:rPr>
                    <w:t xml:space="preserve">narak </w:t>
                  </w:r>
                  <w:r w:rsidRPr="008B2BCB">
                    <w:rPr>
                      <w:rFonts w:eastAsia="ヒラギノ明朝 Pro W3" w:hAnsi="Times"/>
                      <w:sz w:val="18"/>
                      <w:szCs w:val="18"/>
                    </w:rPr>
                    <w:t>üç</w:t>
                  </w:r>
                  <w:r w:rsidRPr="008B2BCB">
                    <w:rPr>
                      <w:rFonts w:eastAsia="ヒラギノ明朝 Pro W3" w:hAnsi="Times"/>
                      <w:sz w:val="18"/>
                      <w:szCs w:val="18"/>
                    </w:rPr>
                    <w:t>er ayl</w:t>
                  </w:r>
                  <w:r w:rsidRPr="008B2BCB">
                    <w:rPr>
                      <w:rFonts w:eastAsia="ヒラギノ明朝 Pro W3" w:hAnsi="Times"/>
                      <w:sz w:val="18"/>
                      <w:szCs w:val="18"/>
                    </w:rPr>
                    <w:t>ı</w:t>
                  </w:r>
                  <w:r w:rsidRPr="008B2BCB">
                    <w:rPr>
                      <w:rFonts w:eastAsia="ヒラギノ明朝 Pro W3" w:hAnsi="Times"/>
                      <w:sz w:val="18"/>
                      <w:szCs w:val="18"/>
                    </w:rPr>
                    <w:t>k d</w:t>
                  </w:r>
                  <w:r w:rsidRPr="008B2BCB">
                    <w:rPr>
                      <w:rFonts w:eastAsia="ヒラギノ明朝 Pro W3" w:hAnsi="Times"/>
                      <w:sz w:val="18"/>
                      <w:szCs w:val="18"/>
                    </w:rPr>
                    <w:t>ö</w:t>
                  </w:r>
                  <w:r w:rsidRPr="008B2BCB">
                    <w:rPr>
                      <w:rFonts w:eastAsia="ヒラギノ明朝 Pro W3" w:hAnsi="Times"/>
                      <w:sz w:val="18"/>
                      <w:szCs w:val="18"/>
                    </w:rPr>
                    <w:t>nemlerin son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nde fon toplam de</w:t>
                  </w:r>
                  <w:r w:rsidRPr="008B2BCB">
                    <w:rPr>
                      <w:rFonts w:eastAsia="ヒラギノ明朝 Pro W3" w:hAnsi="Times"/>
                      <w:sz w:val="18"/>
                      <w:szCs w:val="18"/>
                    </w:rPr>
                    <w:t>ğ</w:t>
                  </w:r>
                  <w:r w:rsidRPr="008B2BCB">
                    <w:rPr>
                      <w:rFonts w:eastAsia="ヒラギノ明朝 Pro W3" w:hAnsi="Times"/>
                      <w:sz w:val="18"/>
                      <w:szCs w:val="18"/>
                    </w:rPr>
                    <w:t>erinin y</w:t>
                  </w:r>
                  <w:r w:rsidRPr="008B2BCB">
                    <w:rPr>
                      <w:rFonts w:eastAsia="ヒラギノ明朝 Pro W3" w:hAnsi="Times"/>
                      <w:sz w:val="18"/>
                      <w:szCs w:val="18"/>
                    </w:rPr>
                    <w:t>ü</w:t>
                  </w:r>
                  <w:r w:rsidRPr="008B2BCB">
                    <w:rPr>
                      <w:rFonts w:eastAsia="ヒラギノ明朝 Pro W3" w:hAnsi="Times"/>
                      <w:sz w:val="18"/>
                      <w:szCs w:val="18"/>
                    </w:rPr>
                    <w:t>zbinde be</w:t>
                  </w:r>
                  <w:r w:rsidRPr="008B2BCB">
                    <w:rPr>
                      <w:rFonts w:eastAsia="ヒラギノ明朝 Pro W3" w:hAnsi="Times"/>
                      <w:sz w:val="18"/>
                      <w:szCs w:val="18"/>
                    </w:rPr>
                    <w:t>ş</w:t>
                  </w:r>
                  <w:r w:rsidRPr="008B2BCB">
                    <w:rPr>
                      <w:rFonts w:eastAsia="ヒラギノ明朝 Pro W3" w:hAnsi="Times"/>
                      <w:sz w:val="18"/>
                      <w:szCs w:val="18"/>
                    </w:rPr>
                    <w:t>i oran</w:t>
                  </w:r>
                  <w:r w:rsidRPr="008B2BCB">
                    <w:rPr>
                      <w:rFonts w:eastAsia="ヒラギノ明朝 Pro W3" w:hAnsi="Times"/>
                      <w:sz w:val="18"/>
                      <w:szCs w:val="18"/>
                    </w:rPr>
                    <w:t>ı</w:t>
                  </w:r>
                  <w:r w:rsidRPr="008B2BCB">
                    <w:rPr>
                      <w:rFonts w:eastAsia="ヒラギノ明朝 Pro W3" w:hAnsi="Times"/>
                      <w:sz w:val="18"/>
                      <w:szCs w:val="18"/>
                    </w:rPr>
                    <w:t>nda kurucu taraf</w:t>
                  </w:r>
                  <w:r w:rsidRPr="008B2BCB">
                    <w:rPr>
                      <w:rFonts w:eastAsia="ヒラギノ明朝 Pro W3" w:hAnsi="Times"/>
                      <w:sz w:val="18"/>
                      <w:szCs w:val="18"/>
                    </w:rPr>
                    <w:t>ı</w:t>
                  </w:r>
                  <w:r w:rsidRPr="008B2BCB">
                    <w:rPr>
                      <w:rFonts w:eastAsia="ヒラギノ明朝 Pro W3" w:hAnsi="Times"/>
                      <w:sz w:val="18"/>
                      <w:szCs w:val="18"/>
                    </w:rPr>
                    <w:t>ndan hesaplanan ve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 xml:space="preserve"> taraf</w:t>
                  </w:r>
                  <w:r w:rsidRPr="008B2BCB">
                    <w:rPr>
                      <w:rFonts w:eastAsia="ヒラギノ明朝 Pro W3" w:hAnsi="Times"/>
                      <w:sz w:val="18"/>
                      <w:szCs w:val="18"/>
                    </w:rPr>
                    <w:t>ı</w:t>
                  </w:r>
                  <w:r w:rsidRPr="008B2BCB">
                    <w:rPr>
                      <w:rFonts w:eastAsia="ヒラギノ明朝 Pro W3" w:hAnsi="Times"/>
                      <w:sz w:val="18"/>
                      <w:szCs w:val="18"/>
                    </w:rPr>
                    <w:t xml:space="preserve">ndan onaylanan </w:t>
                  </w:r>
                  <w:r w:rsidRPr="008B2BCB">
                    <w:rPr>
                      <w:rFonts w:eastAsia="ヒラギノ明朝 Pro W3" w:hAnsi="Times"/>
                      <w:sz w:val="18"/>
                      <w:szCs w:val="18"/>
                    </w:rPr>
                    <w:t>ü</w:t>
                  </w:r>
                  <w:r w:rsidRPr="008B2BCB">
                    <w:rPr>
                      <w:rFonts w:eastAsia="ヒラギノ明朝 Pro W3" w:hAnsi="Times"/>
                      <w:sz w:val="18"/>
                      <w:szCs w:val="18"/>
                    </w:rPr>
                    <w:t>cret, izleyen 10 i</w:t>
                  </w:r>
                  <w:r w:rsidRPr="008B2BCB">
                    <w:rPr>
                      <w:rFonts w:eastAsia="ヒラギノ明朝 Pro W3" w:hAnsi="Times"/>
                      <w:sz w:val="18"/>
                      <w:szCs w:val="18"/>
                    </w:rPr>
                    <w:t>ş</w:t>
                  </w:r>
                  <w:r w:rsidRPr="008B2BCB">
                    <w:rPr>
                      <w:rFonts w:eastAsia="ヒラギノ明朝 Pro W3" w:hAnsi="Times"/>
                      <w:sz w:val="18"/>
                      <w:szCs w:val="18"/>
                    </w:rPr>
                    <w:t xml:space="preserve"> g</w:t>
                  </w:r>
                  <w:r w:rsidRPr="008B2BCB">
                    <w:rPr>
                      <w:rFonts w:eastAsia="ヒラギノ明朝 Pro W3" w:hAnsi="Times"/>
                      <w:sz w:val="18"/>
                      <w:szCs w:val="18"/>
                    </w:rPr>
                    <w:t>ü</w:t>
                  </w:r>
                  <w:r w:rsidRPr="008B2BCB">
                    <w:rPr>
                      <w:rFonts w:eastAsia="ヒラギノ明朝 Pro W3" w:hAnsi="Times"/>
                      <w:sz w:val="18"/>
                      <w:szCs w:val="18"/>
                    </w:rPr>
                    <w:t>n</w:t>
                  </w:r>
                  <w:r w:rsidRPr="008B2BCB">
                    <w:rPr>
                      <w:rFonts w:eastAsia="ヒラギノ明朝 Pro W3" w:hAnsi="Times"/>
                      <w:sz w:val="18"/>
                      <w:szCs w:val="18"/>
                    </w:rPr>
                    <w:t>ü</w:t>
                  </w:r>
                  <w:r w:rsidRPr="008B2BCB">
                    <w:rPr>
                      <w:rFonts w:eastAsia="ヒラギノ明朝 Pro W3" w:hAnsi="Times"/>
                      <w:sz w:val="18"/>
                      <w:szCs w:val="18"/>
                    </w:rPr>
                    <w:t xml:space="preserve"> i</w:t>
                  </w:r>
                  <w:r w:rsidRPr="008B2BCB">
                    <w:rPr>
                      <w:rFonts w:eastAsia="ヒラギノ明朝 Pro W3" w:hAnsi="Times"/>
                      <w:sz w:val="18"/>
                      <w:szCs w:val="18"/>
                    </w:rPr>
                    <w:t>ç</w:t>
                  </w:r>
                  <w:r w:rsidRPr="008B2BCB">
                    <w:rPr>
                      <w:rFonts w:eastAsia="ヒラギノ明朝 Pro W3" w:hAnsi="Times"/>
                      <w:sz w:val="18"/>
                      <w:szCs w:val="18"/>
                    </w:rPr>
                    <w:t>erisinde kurucu taraf</w:t>
                  </w:r>
                  <w:r w:rsidRPr="008B2BCB">
                    <w:rPr>
                      <w:rFonts w:eastAsia="ヒラギノ明朝 Pro W3" w:hAnsi="Times"/>
                      <w:sz w:val="18"/>
                      <w:szCs w:val="18"/>
                    </w:rPr>
                    <w:t>ı</w:t>
                  </w:r>
                  <w:r w:rsidRPr="008B2BCB">
                    <w:rPr>
                      <w:rFonts w:eastAsia="ヒラギノ明朝 Pro W3" w:hAnsi="Times"/>
                      <w:sz w:val="18"/>
                      <w:szCs w:val="18"/>
                    </w:rPr>
                    <w:t>ndan Kurul Hesab</w:t>
                  </w:r>
                  <w:r w:rsidRPr="008B2BCB">
                    <w:rPr>
                      <w:rFonts w:eastAsia="ヒラギノ明朝 Pro W3" w:hAnsi="Times"/>
                      <w:sz w:val="18"/>
                      <w:szCs w:val="18"/>
                    </w:rPr>
                    <w:t>ı</w:t>
                  </w:r>
                  <w:r w:rsidRPr="008B2BCB">
                    <w:rPr>
                      <w:rFonts w:eastAsia="ヒラギノ明朝 Pro W3" w:hAnsi="Times"/>
                      <w:sz w:val="18"/>
                      <w:szCs w:val="18"/>
                    </w:rPr>
                    <w:t>na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larak ilgili dekontlar</w:t>
                  </w:r>
                  <w:r w:rsidRPr="008B2BCB">
                    <w:rPr>
                      <w:rFonts w:eastAsia="ヒラギノ明朝 Pro W3" w:hAnsi="Times"/>
                      <w:sz w:val="18"/>
                      <w:szCs w:val="18"/>
                    </w:rPr>
                    <w:t>ı</w:t>
                  </w:r>
                  <w:r w:rsidRPr="008B2BCB">
                    <w:rPr>
                      <w:rFonts w:eastAsia="ヒラギノ明朝 Pro W3" w:hAnsi="Times"/>
                      <w:sz w:val="18"/>
                      <w:szCs w:val="18"/>
                    </w:rPr>
                    <w:t xml:space="preserve">n ve hesaplama tablosunun bir </w:t>
                  </w:r>
                  <w:r w:rsidRPr="008B2BCB">
                    <w:rPr>
                      <w:rFonts w:eastAsia="ヒラギノ明朝 Pro W3" w:hAnsi="Times"/>
                      <w:sz w:val="18"/>
                      <w:szCs w:val="18"/>
                    </w:rPr>
                    <w:t>ö</w:t>
                  </w:r>
                  <w:r w:rsidRPr="008B2BCB">
                    <w:rPr>
                      <w:rFonts w:eastAsia="ヒラギノ明朝 Pro W3" w:hAnsi="Times"/>
                      <w:sz w:val="18"/>
                      <w:szCs w:val="18"/>
                    </w:rPr>
                    <w:t>rne</w:t>
                  </w:r>
                  <w:r w:rsidRPr="008B2BCB">
                    <w:rPr>
                      <w:rFonts w:eastAsia="ヒラギノ明朝 Pro W3" w:hAnsi="Times"/>
                      <w:sz w:val="18"/>
                      <w:szCs w:val="18"/>
                    </w:rPr>
                    <w:t>ğ</w:t>
                  </w:r>
                  <w:r w:rsidRPr="008B2BCB">
                    <w:rPr>
                      <w:rFonts w:eastAsia="ヒラギノ明朝 Pro W3" w:hAnsi="Times"/>
                      <w:sz w:val="18"/>
                      <w:szCs w:val="18"/>
                    </w:rPr>
                    <w:t>i Kurula iletilir.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Bu maddenin birinci f</w:t>
                  </w:r>
                  <w:r w:rsidRPr="008B2BCB">
                    <w:rPr>
                      <w:rFonts w:eastAsia="ヒラギノ明朝 Pro W3" w:hAnsi="Times"/>
                      <w:sz w:val="18"/>
                      <w:szCs w:val="18"/>
                    </w:rPr>
                    <w:t>ı</w:t>
                  </w:r>
                  <w:r w:rsidRPr="008B2BCB">
                    <w:rPr>
                      <w:rFonts w:eastAsia="ヒラギノ明朝 Pro W3" w:hAnsi="Times"/>
                      <w:sz w:val="18"/>
                      <w:szCs w:val="18"/>
                    </w:rPr>
                    <w:t>kras</w:t>
                  </w:r>
                  <w:r w:rsidRPr="008B2BCB">
                    <w:rPr>
                      <w:rFonts w:eastAsia="ヒラギノ明朝 Pro W3" w:hAnsi="Times"/>
                      <w:sz w:val="18"/>
                      <w:szCs w:val="18"/>
                    </w:rPr>
                    <w:t>ı</w:t>
                  </w:r>
                  <w:r w:rsidRPr="008B2BCB">
                    <w:rPr>
                      <w:rFonts w:eastAsia="ヒラギノ明朝 Pro W3" w:hAnsi="Times"/>
                      <w:sz w:val="18"/>
                      <w:szCs w:val="18"/>
                    </w:rPr>
                    <w:t>nda belirtilen oran a</w:t>
                  </w:r>
                  <w:r w:rsidRPr="008B2BCB">
                    <w:rPr>
                      <w:rFonts w:eastAsia="ヒラギノ明朝 Pro W3" w:hAnsi="Times"/>
                      <w:sz w:val="18"/>
                      <w:szCs w:val="18"/>
                    </w:rPr>
                    <w:t>şı</w:t>
                  </w:r>
                  <w:r w:rsidRPr="008B2BCB">
                    <w:rPr>
                      <w:rFonts w:eastAsia="ヒラギノ明朝 Pro W3" w:hAnsi="Times"/>
                      <w:sz w:val="18"/>
                      <w:szCs w:val="18"/>
                    </w:rPr>
                    <w:t>lmamak kayd</w:t>
                  </w:r>
                  <w:r w:rsidRPr="008B2BCB">
                    <w:rPr>
                      <w:rFonts w:eastAsia="ヒラギノ明朝 Pro W3" w:hAnsi="Times"/>
                      <w:sz w:val="18"/>
                      <w:szCs w:val="18"/>
                    </w:rPr>
                    <w:t>ı</w:t>
                  </w:r>
                  <w:r w:rsidRPr="008B2BCB">
                    <w:rPr>
                      <w:rFonts w:eastAsia="ヒラギノ明朝 Pro W3" w:hAnsi="Times"/>
                      <w:sz w:val="18"/>
                      <w:szCs w:val="18"/>
                    </w:rPr>
                    <w:t>yla, fonun niteli</w:t>
                  </w:r>
                  <w:r w:rsidRPr="008B2BCB">
                    <w:rPr>
                      <w:rFonts w:eastAsia="ヒラギノ明朝 Pro W3" w:hAnsi="Times"/>
                      <w:sz w:val="18"/>
                      <w:szCs w:val="18"/>
                    </w:rPr>
                    <w:t>ğ</w:t>
                  </w:r>
                  <w:r w:rsidRPr="008B2BCB">
                    <w:rPr>
                      <w:rFonts w:eastAsia="ヒラギノ明朝 Pro W3" w:hAnsi="Times"/>
                      <w:sz w:val="18"/>
                      <w:szCs w:val="18"/>
                    </w:rPr>
                    <w:t>i veya vadesi dikkate al</w:t>
                  </w:r>
                  <w:r w:rsidRPr="008B2BCB">
                    <w:rPr>
                      <w:rFonts w:eastAsia="ヒラギノ明朝 Pro W3" w:hAnsi="Times"/>
                      <w:sz w:val="18"/>
                      <w:szCs w:val="18"/>
                    </w:rPr>
                    <w:t>ı</w:t>
                  </w:r>
                  <w:r w:rsidRPr="008B2BCB">
                    <w:rPr>
                      <w:rFonts w:eastAsia="ヒラギノ明朝 Pro W3" w:hAnsi="Times"/>
                      <w:sz w:val="18"/>
                      <w:szCs w:val="18"/>
                    </w:rPr>
                    <w:t>nmak suretiyle Kurul taraf</w:t>
                  </w:r>
                  <w:r w:rsidRPr="008B2BCB">
                    <w:rPr>
                      <w:rFonts w:eastAsia="ヒラギノ明朝 Pro W3" w:hAnsi="Times"/>
                      <w:sz w:val="18"/>
                      <w:szCs w:val="18"/>
                    </w:rPr>
                    <w:t>ı</w:t>
                  </w:r>
                  <w:r w:rsidRPr="008B2BCB">
                    <w:rPr>
                      <w:rFonts w:eastAsia="ヒラギノ明朝 Pro W3" w:hAnsi="Times"/>
                      <w:sz w:val="18"/>
                      <w:szCs w:val="18"/>
                    </w:rPr>
                    <w:t>ndan farkl</w:t>
                  </w:r>
                  <w:r w:rsidRPr="008B2BCB">
                    <w:rPr>
                      <w:rFonts w:eastAsia="ヒラギノ明朝 Pro W3" w:hAnsi="Times"/>
                      <w:sz w:val="18"/>
                      <w:szCs w:val="18"/>
                    </w:rPr>
                    <w:t>ı</w:t>
                  </w:r>
                  <w:r w:rsidRPr="008B2BCB">
                    <w:rPr>
                      <w:rFonts w:eastAsia="ヒラギノ明朝 Pro W3" w:hAnsi="Times"/>
                      <w:sz w:val="18"/>
                      <w:szCs w:val="18"/>
                    </w:rPr>
                    <w:t xml:space="preserve"> oranlar belirlenebilir.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Fonlar</w:t>
                  </w:r>
                  <w:r w:rsidRPr="008B2BCB">
                    <w:rPr>
                      <w:rFonts w:eastAsia="ヒラギノ明朝 Pro W3" w:hAnsi="Times"/>
                      <w:b/>
                      <w:sz w:val="18"/>
                      <w:szCs w:val="18"/>
                    </w:rPr>
                    <w:t>ı</w:t>
                  </w:r>
                  <w:r w:rsidRPr="008B2BCB">
                    <w:rPr>
                      <w:rFonts w:eastAsia="ヒラギノ明朝 Pro W3" w:hAnsi="Times"/>
                      <w:b/>
                      <w:sz w:val="18"/>
                      <w:szCs w:val="18"/>
                    </w:rPr>
                    <w:t>n de</w:t>
                  </w:r>
                  <w:r w:rsidRPr="008B2BCB">
                    <w:rPr>
                      <w:rFonts w:eastAsia="ヒラギノ明朝 Pro W3" w:hAnsi="Times"/>
                      <w:b/>
                      <w:sz w:val="18"/>
                      <w:szCs w:val="18"/>
                    </w:rPr>
                    <w:t>ğ</w:t>
                  </w:r>
                  <w:r w:rsidRPr="008B2BCB">
                    <w:rPr>
                      <w:rFonts w:eastAsia="ヒラギノ明朝 Pro W3" w:hAnsi="Times"/>
                      <w:b/>
                      <w:sz w:val="18"/>
                      <w:szCs w:val="18"/>
                    </w:rPr>
                    <w:t>erleme, finansal raporlama ve performans sunu</w:t>
                  </w:r>
                  <w:r w:rsidRPr="008B2BCB">
                    <w:rPr>
                      <w:rFonts w:eastAsia="ヒラギノ明朝 Pro W3" w:hAnsi="Times"/>
                      <w:b/>
                      <w:sz w:val="18"/>
                      <w:szCs w:val="18"/>
                    </w:rPr>
                    <w:t>ş</w:t>
                  </w:r>
                  <w:r w:rsidRPr="008B2BCB">
                    <w:rPr>
                      <w:rFonts w:eastAsia="ヒラギノ明朝 Pro W3" w:hAnsi="Times"/>
                      <w:b/>
                      <w:sz w:val="18"/>
                      <w:szCs w:val="18"/>
                    </w:rPr>
                    <w:t>una ili</w:t>
                  </w:r>
                  <w:r w:rsidRPr="008B2BCB">
                    <w:rPr>
                      <w:rFonts w:eastAsia="ヒラギノ明朝 Pro W3" w:hAnsi="Times"/>
                      <w:b/>
                      <w:sz w:val="18"/>
                      <w:szCs w:val="18"/>
                    </w:rPr>
                    <w:t>ş</w:t>
                  </w:r>
                  <w:r w:rsidRPr="008B2BCB">
                    <w:rPr>
                      <w:rFonts w:eastAsia="ヒラギノ明朝 Pro W3" w:hAnsi="Times"/>
                      <w:b/>
                      <w:sz w:val="18"/>
                      <w:szCs w:val="18"/>
                    </w:rPr>
                    <w:t>kin esaslar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35 </w:t>
                  </w:r>
                  <w:r w:rsidRPr="008B2BCB">
                    <w:rPr>
                      <w:rFonts w:eastAsia="ヒラギノ明朝 Pro W3" w:hAnsi="Times"/>
                      <w:b/>
                      <w:sz w:val="18"/>
                      <w:szCs w:val="18"/>
                    </w:rPr>
                    <w:t>–</w:t>
                  </w:r>
                  <w:r w:rsidRPr="008B2BCB">
                    <w:rPr>
                      <w:rFonts w:eastAsia="ヒラギノ明朝 Pro W3" w:hAnsi="Times"/>
                      <w:b/>
                      <w:sz w:val="18"/>
                      <w:szCs w:val="18"/>
                    </w:rPr>
                    <w:t xml:space="preserve"> </w:t>
                  </w:r>
                  <w:r w:rsidRPr="008B2BCB">
                    <w:rPr>
                      <w:rFonts w:eastAsia="ヒラギノ明朝 Pro W3" w:hAnsi="Times"/>
                      <w:sz w:val="18"/>
                      <w:szCs w:val="18"/>
                    </w:rPr>
                    <w:t>(1) Fonlar</w:t>
                  </w:r>
                  <w:r w:rsidRPr="008B2BCB">
                    <w:rPr>
                      <w:rFonts w:eastAsia="ヒラギノ明朝 Pro W3" w:hAnsi="Times"/>
                      <w:sz w:val="18"/>
                      <w:szCs w:val="18"/>
                    </w:rPr>
                    <w:t>ı</w:t>
                  </w:r>
                  <w:r w:rsidRPr="008B2BCB">
                    <w:rPr>
                      <w:rFonts w:eastAsia="ヒラギノ明朝 Pro W3" w:hAnsi="Times"/>
                      <w:sz w:val="18"/>
                      <w:szCs w:val="18"/>
                    </w:rPr>
                    <w:t>n de</w:t>
                  </w:r>
                  <w:r w:rsidRPr="008B2BCB">
                    <w:rPr>
                      <w:rFonts w:eastAsia="ヒラギノ明朝 Pro W3" w:hAnsi="Times"/>
                      <w:sz w:val="18"/>
                      <w:szCs w:val="18"/>
                    </w:rPr>
                    <w:t>ğ</w:t>
                  </w:r>
                  <w:r w:rsidRPr="008B2BCB">
                    <w:rPr>
                      <w:rFonts w:eastAsia="ヒラギノ明朝 Pro W3" w:hAnsi="Times"/>
                      <w:sz w:val="18"/>
                      <w:szCs w:val="18"/>
                    </w:rPr>
                    <w:t>erleme ve finansal raporlama esaslar</w:t>
                  </w:r>
                  <w:r w:rsidRPr="008B2BCB">
                    <w:rPr>
                      <w:rFonts w:eastAsia="ヒラギノ明朝 Pro W3" w:hAnsi="Times"/>
                      <w:sz w:val="18"/>
                      <w:szCs w:val="18"/>
                    </w:rPr>
                    <w:t>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olarak Kurulun ilgili d</w:t>
                  </w:r>
                  <w:r w:rsidRPr="008B2BCB">
                    <w:rPr>
                      <w:rFonts w:eastAsia="ヒラギノ明朝 Pro W3" w:hAnsi="Times"/>
                      <w:sz w:val="18"/>
                      <w:szCs w:val="18"/>
                    </w:rPr>
                    <w:t>ü</w:t>
                  </w:r>
                  <w:r w:rsidRPr="008B2BCB">
                    <w:rPr>
                      <w:rFonts w:eastAsia="ヒラギノ明朝 Pro W3" w:hAnsi="Times"/>
                      <w:sz w:val="18"/>
                      <w:szCs w:val="18"/>
                    </w:rPr>
                    <w:t>zenlemelerine uyulur.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sz w:val="18"/>
                      <w:szCs w:val="18"/>
                    </w:rPr>
                    <w:t>(2) Fonlar</w:t>
                  </w:r>
                  <w:r w:rsidRPr="008B2BCB">
                    <w:rPr>
                      <w:rFonts w:eastAsia="ヒラギノ明朝 Pro W3" w:hAnsi="Times"/>
                      <w:sz w:val="18"/>
                      <w:szCs w:val="18"/>
                    </w:rPr>
                    <w:t>ı</w:t>
                  </w:r>
                  <w:r w:rsidRPr="008B2BCB">
                    <w:rPr>
                      <w:rFonts w:eastAsia="ヒラギノ明朝 Pro W3" w:hAnsi="Times"/>
                      <w:sz w:val="18"/>
                      <w:szCs w:val="18"/>
                    </w:rPr>
                    <w:t>n Kurulun kurumsal portf</w:t>
                  </w:r>
                  <w:r w:rsidRPr="008B2BCB">
                    <w:rPr>
                      <w:rFonts w:eastAsia="ヒラギノ明朝 Pro W3" w:hAnsi="Times"/>
                      <w:sz w:val="18"/>
                      <w:szCs w:val="18"/>
                    </w:rPr>
                    <w:t>ö</w:t>
                  </w:r>
                  <w:r w:rsidRPr="008B2BCB">
                    <w:rPr>
                      <w:rFonts w:eastAsia="ヒラギノ明朝 Pro W3" w:hAnsi="Times"/>
                      <w:sz w:val="18"/>
                      <w:szCs w:val="18"/>
                    </w:rPr>
                    <w:t>ylerin performans sunumuna, performansa dayal</w:t>
                  </w:r>
                  <w:r w:rsidRPr="008B2BCB">
                    <w:rPr>
                      <w:rFonts w:eastAsia="ヒラギノ明朝 Pro W3" w:hAnsi="Times"/>
                      <w:sz w:val="18"/>
                      <w:szCs w:val="18"/>
                    </w:rPr>
                    <w:t>ı</w:t>
                  </w:r>
                  <w:r w:rsidRPr="008B2BCB">
                    <w:rPr>
                      <w:rFonts w:eastAsia="ヒラギノ明朝 Pro W3" w:hAnsi="Times"/>
                      <w:sz w:val="18"/>
                      <w:szCs w:val="18"/>
                    </w:rPr>
                    <w:t xml:space="preserve"> </w:t>
                  </w:r>
                  <w:r w:rsidRPr="008B2BCB">
                    <w:rPr>
                      <w:rFonts w:eastAsia="ヒラギノ明朝 Pro W3" w:hAnsi="Times"/>
                      <w:sz w:val="18"/>
                      <w:szCs w:val="18"/>
                    </w:rPr>
                    <w:t>ü</w:t>
                  </w:r>
                  <w:r w:rsidRPr="008B2BCB">
                    <w:rPr>
                      <w:rFonts w:eastAsia="ヒラギノ明朝 Pro W3" w:hAnsi="Times"/>
                      <w:sz w:val="18"/>
                      <w:szCs w:val="18"/>
                    </w:rPr>
                    <w:t>cretlendirme ve derecelendirme faaliyetlerine ili</w:t>
                  </w:r>
                  <w:r w:rsidRPr="008B2BCB">
                    <w:rPr>
                      <w:rFonts w:eastAsia="ヒラギノ明朝 Pro W3" w:hAnsi="Times"/>
                      <w:sz w:val="18"/>
                      <w:szCs w:val="18"/>
                    </w:rPr>
                    <w:t>ş</w:t>
                  </w:r>
                  <w:r w:rsidRPr="008B2BCB">
                    <w:rPr>
                      <w:rFonts w:eastAsia="ヒラギノ明朝 Pro W3" w:hAnsi="Times"/>
                      <w:sz w:val="18"/>
                      <w:szCs w:val="18"/>
                    </w:rPr>
                    <w:t>kin d</w:t>
                  </w:r>
                  <w:r w:rsidRPr="008B2BCB">
                    <w:rPr>
                      <w:rFonts w:eastAsia="ヒラギノ明朝 Pro W3" w:hAnsi="Times"/>
                      <w:sz w:val="18"/>
                      <w:szCs w:val="18"/>
                    </w:rPr>
                    <w:t>ü</w:t>
                  </w:r>
                  <w:r w:rsidRPr="008B2BCB">
                    <w:rPr>
                      <w:rFonts w:eastAsia="ヒラギノ明朝 Pro W3" w:hAnsi="Times"/>
                      <w:sz w:val="18"/>
                      <w:szCs w:val="18"/>
                    </w:rPr>
                    <w:t xml:space="preserve">zenlemeleri </w:t>
                  </w:r>
                  <w:r w:rsidRPr="008B2BCB">
                    <w:rPr>
                      <w:rFonts w:eastAsia="ヒラギノ明朝 Pro W3" w:hAnsi="Times"/>
                      <w:sz w:val="18"/>
                      <w:szCs w:val="18"/>
                    </w:rPr>
                    <w:t>ç</w:t>
                  </w:r>
                  <w:r w:rsidRPr="008B2BCB">
                    <w:rPr>
                      <w:rFonts w:eastAsia="ヒラギノ明朝 Pro W3" w:hAnsi="Times"/>
                      <w:sz w:val="18"/>
                      <w:szCs w:val="18"/>
                    </w:rPr>
                    <w:t>er</w:t>
                  </w:r>
                  <w:r w:rsidRPr="008B2BCB">
                    <w:rPr>
                      <w:rFonts w:eastAsia="ヒラギノ明朝 Pro W3" w:hAnsi="Times"/>
                      <w:sz w:val="18"/>
                      <w:szCs w:val="18"/>
                    </w:rPr>
                    <w:t>ç</w:t>
                  </w:r>
                  <w:r w:rsidRPr="008B2BCB">
                    <w:rPr>
                      <w:rFonts w:eastAsia="ヒラギノ明朝 Pro W3" w:hAnsi="Times"/>
                      <w:sz w:val="18"/>
                      <w:szCs w:val="18"/>
                    </w:rPr>
                    <w:t>evesinde performans sunu</w:t>
                  </w:r>
                  <w:r w:rsidRPr="008B2BCB">
                    <w:rPr>
                      <w:rFonts w:eastAsia="ヒラギノ明朝 Pro W3" w:hAnsi="Times"/>
                      <w:sz w:val="18"/>
                      <w:szCs w:val="18"/>
                    </w:rPr>
                    <w:t>ş</w:t>
                  </w:r>
                  <w:r w:rsidRPr="008B2BCB">
                    <w:rPr>
                      <w:rFonts w:eastAsia="ヒラギノ明朝 Pro W3" w:hAnsi="Times"/>
                      <w:sz w:val="18"/>
                      <w:szCs w:val="18"/>
                    </w:rPr>
                    <w:t xml:space="preserve"> raporu haz</w:t>
                  </w:r>
                  <w:r w:rsidRPr="008B2BCB">
                    <w:rPr>
                      <w:rFonts w:eastAsia="ヒラギノ明朝 Pro W3" w:hAnsi="Times"/>
                      <w:sz w:val="18"/>
                      <w:szCs w:val="18"/>
                    </w:rPr>
                    <w:t>ı</w:t>
                  </w:r>
                  <w:r w:rsidRPr="008B2BCB">
                    <w:rPr>
                      <w:rFonts w:eastAsia="ヒラギノ明朝 Pro W3" w:hAnsi="Times"/>
                      <w:sz w:val="18"/>
                      <w:szCs w:val="18"/>
                    </w:rPr>
                    <w:t>rlamalar</w:t>
                  </w:r>
                  <w:r w:rsidRPr="008B2BCB">
                    <w:rPr>
                      <w:rFonts w:eastAsia="ヒラギノ明朝 Pro W3" w:hAnsi="Times"/>
                      <w:sz w:val="18"/>
                      <w:szCs w:val="18"/>
                    </w:rPr>
                    <w:t>ı</w:t>
                  </w:r>
                  <w:r w:rsidRPr="008B2BCB">
                    <w:rPr>
                      <w:rFonts w:eastAsia="ヒラギノ明朝 Pro W3" w:hAnsi="Times"/>
                      <w:sz w:val="18"/>
                      <w:szCs w:val="18"/>
                    </w:rPr>
                    <w:t xml:space="preserve"> gerekmektedir. Performans sunu</w:t>
                  </w:r>
                  <w:r w:rsidRPr="008B2BCB">
                    <w:rPr>
                      <w:rFonts w:eastAsia="ヒラギノ明朝 Pro W3" w:hAnsi="Times"/>
                      <w:sz w:val="18"/>
                      <w:szCs w:val="18"/>
                    </w:rPr>
                    <w:t>ş</w:t>
                  </w:r>
                  <w:r w:rsidRPr="008B2BCB">
                    <w:rPr>
                      <w:rFonts w:eastAsia="ヒラギノ明朝 Pro W3" w:hAnsi="Times"/>
                      <w:sz w:val="18"/>
                      <w:szCs w:val="18"/>
                    </w:rPr>
                    <w:t xml:space="preserve"> raporuna ili</w:t>
                  </w:r>
                  <w:r w:rsidRPr="008B2BCB">
                    <w:rPr>
                      <w:rFonts w:eastAsia="ヒラギノ明朝 Pro W3" w:hAnsi="Times"/>
                      <w:sz w:val="18"/>
                      <w:szCs w:val="18"/>
                    </w:rPr>
                    <w:t>ş</w:t>
                  </w:r>
                  <w:r w:rsidRPr="008B2BCB">
                    <w:rPr>
                      <w:rFonts w:eastAsia="ヒラギノ明朝 Pro W3" w:hAnsi="Times"/>
                      <w:sz w:val="18"/>
                      <w:szCs w:val="18"/>
                    </w:rPr>
                    <w:t>kin olarak, ilgili d</w:t>
                  </w:r>
                  <w:r w:rsidRPr="008B2BCB">
                    <w:rPr>
                      <w:rFonts w:eastAsia="ヒラギノ明朝 Pro W3" w:hAnsi="Times"/>
                      <w:sz w:val="18"/>
                      <w:szCs w:val="18"/>
                    </w:rPr>
                    <w:t>ü</w:t>
                  </w:r>
                  <w:r w:rsidRPr="008B2BCB">
                    <w:rPr>
                      <w:rFonts w:eastAsia="ヒラギノ明朝 Pro W3" w:hAnsi="Times"/>
                      <w:sz w:val="18"/>
                      <w:szCs w:val="18"/>
                    </w:rPr>
                    <w:t>zenlemelerde belirtilen cari y</w:t>
                  </w:r>
                  <w:r w:rsidRPr="008B2BCB">
                    <w:rPr>
                      <w:rFonts w:eastAsia="ヒラギノ明朝 Pro W3" w:hAnsi="Times"/>
                      <w:sz w:val="18"/>
                      <w:szCs w:val="18"/>
                    </w:rPr>
                    <w:t>ı</w:t>
                  </w:r>
                  <w:r w:rsidRPr="008B2BCB">
                    <w:rPr>
                      <w:rFonts w:eastAsia="ヒラギノ明朝 Pro W3" w:hAnsi="Times"/>
                      <w:sz w:val="18"/>
                      <w:szCs w:val="18"/>
                    </w:rPr>
                    <w:t>l d</w:t>
                  </w:r>
                  <w:r w:rsidRPr="008B2BCB">
                    <w:rPr>
                      <w:rFonts w:eastAsia="ヒラギノ明朝 Pro W3" w:hAnsi="Times"/>
                      <w:sz w:val="18"/>
                      <w:szCs w:val="18"/>
                    </w:rPr>
                    <w:t>ö</w:t>
                  </w:r>
                  <w:r w:rsidRPr="008B2BCB">
                    <w:rPr>
                      <w:rFonts w:eastAsia="ヒラギノ明朝 Pro W3" w:hAnsi="Times"/>
                      <w:sz w:val="18"/>
                      <w:szCs w:val="18"/>
                    </w:rPr>
                    <w:t>nemleri, fonlar i</w:t>
                  </w:r>
                  <w:r w:rsidRPr="008B2BCB">
                    <w:rPr>
                      <w:rFonts w:eastAsia="ヒラギノ明朝 Pro W3" w:hAnsi="Times"/>
                      <w:sz w:val="18"/>
                      <w:szCs w:val="18"/>
                    </w:rPr>
                    <w:t>ç</w:t>
                  </w:r>
                  <w:r w:rsidRPr="008B2BCB">
                    <w:rPr>
                      <w:rFonts w:eastAsia="ヒラギノ明朝 Pro W3" w:hAnsi="Times"/>
                      <w:sz w:val="18"/>
                      <w:szCs w:val="18"/>
                    </w:rPr>
                    <w:t>in Ocak-Haziran ve Ocak-Aral</w:t>
                  </w:r>
                  <w:r w:rsidRPr="008B2BCB">
                    <w:rPr>
                      <w:rFonts w:eastAsia="ヒラギノ明朝 Pro W3" w:hAnsi="Times"/>
                      <w:sz w:val="18"/>
                      <w:szCs w:val="18"/>
                    </w:rPr>
                    <w:t>ı</w:t>
                  </w:r>
                  <w:r w:rsidRPr="008B2BCB">
                    <w:rPr>
                      <w:rFonts w:eastAsia="ヒラギノ明朝 Pro W3" w:hAnsi="Times"/>
                      <w:sz w:val="18"/>
                      <w:szCs w:val="18"/>
                    </w:rPr>
                    <w:t>k olarak uygulan</w:t>
                  </w:r>
                  <w:r w:rsidRPr="008B2BCB">
                    <w:rPr>
                      <w:rFonts w:eastAsia="ヒラギノ明朝 Pro W3" w:hAnsi="Times"/>
                      <w:sz w:val="18"/>
                      <w:szCs w:val="18"/>
                    </w:rPr>
                    <w:t>ı</w:t>
                  </w:r>
                  <w:r w:rsidRPr="008B2BCB">
                    <w:rPr>
                      <w:rFonts w:eastAsia="ヒラギノ明朝 Pro W3" w:hAnsi="Times"/>
                      <w:sz w:val="18"/>
                      <w:szCs w:val="18"/>
                    </w:rPr>
                    <w:t>r. Performans sunu</w:t>
                  </w:r>
                  <w:r w:rsidRPr="008B2BCB">
                    <w:rPr>
                      <w:rFonts w:eastAsia="ヒラギノ明朝 Pro W3" w:hAnsi="Times"/>
                      <w:sz w:val="18"/>
                      <w:szCs w:val="18"/>
                    </w:rPr>
                    <w:t>ş</w:t>
                  </w:r>
                  <w:r w:rsidRPr="008B2BCB">
                    <w:rPr>
                      <w:rFonts w:eastAsia="ヒラギノ明朝 Pro W3" w:hAnsi="Times"/>
                      <w:sz w:val="18"/>
                      <w:szCs w:val="18"/>
                    </w:rPr>
                    <w:t xml:space="preserve"> raporlar</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ilgili d</w:t>
                  </w:r>
                  <w:r w:rsidRPr="008B2BCB">
                    <w:rPr>
                      <w:rFonts w:eastAsia="ヒラギノ明朝 Pro W3" w:hAnsi="Times"/>
                      <w:sz w:val="18"/>
                      <w:szCs w:val="18"/>
                    </w:rPr>
                    <w:t>ö</w:t>
                  </w:r>
                  <w:r w:rsidRPr="008B2BCB">
                    <w:rPr>
                      <w:rFonts w:eastAsia="ヒラギノ明朝 Pro W3" w:hAnsi="Times"/>
                      <w:sz w:val="18"/>
                      <w:szCs w:val="18"/>
                    </w:rPr>
                    <w:t>nemin biti</w:t>
                  </w:r>
                  <w:r w:rsidRPr="008B2BCB">
                    <w:rPr>
                      <w:rFonts w:eastAsia="ヒラギノ明朝 Pro W3" w:hAnsi="Times"/>
                      <w:sz w:val="18"/>
                      <w:szCs w:val="18"/>
                    </w:rPr>
                    <w:t>ş</w:t>
                  </w:r>
                  <w:r w:rsidRPr="008B2BCB">
                    <w:rPr>
                      <w:rFonts w:eastAsia="ヒラギノ明朝 Pro W3" w:hAnsi="Times"/>
                      <w:sz w:val="18"/>
                      <w:szCs w:val="18"/>
                    </w:rPr>
                    <w:t>ini takip eden bir ay i</w:t>
                  </w:r>
                  <w:r w:rsidRPr="008B2BCB">
                    <w:rPr>
                      <w:rFonts w:eastAsia="ヒラギノ明朝 Pro W3" w:hAnsi="Times"/>
                      <w:sz w:val="18"/>
                      <w:szCs w:val="18"/>
                    </w:rPr>
                    <w:t>ç</w:t>
                  </w:r>
                  <w:r w:rsidRPr="008B2BCB">
                    <w:rPr>
                      <w:rFonts w:eastAsia="ヒラギノ明朝 Pro W3" w:hAnsi="Times"/>
                      <w:sz w:val="18"/>
                      <w:szCs w:val="18"/>
                    </w:rPr>
                    <w:t>erisinde ba</w:t>
                  </w:r>
                  <w:r w:rsidRPr="008B2BCB">
                    <w:rPr>
                      <w:rFonts w:eastAsia="ヒラギノ明朝 Pro W3" w:hAnsi="Times"/>
                      <w:sz w:val="18"/>
                      <w:szCs w:val="18"/>
                    </w:rPr>
                    <w:t>ğı</w:t>
                  </w:r>
                  <w:r w:rsidRPr="008B2BCB">
                    <w:rPr>
                      <w:rFonts w:eastAsia="ヒラギノ明朝 Pro W3" w:hAnsi="Times"/>
                      <w:sz w:val="18"/>
                      <w:szCs w:val="18"/>
                    </w:rPr>
                    <w:t>ms</w:t>
                  </w:r>
                  <w:r w:rsidRPr="008B2BCB">
                    <w:rPr>
                      <w:rFonts w:eastAsia="ヒラギノ明朝 Pro W3" w:hAnsi="Times"/>
                      <w:sz w:val="18"/>
                      <w:szCs w:val="18"/>
                    </w:rPr>
                    <w:t>ı</w:t>
                  </w:r>
                  <w:r w:rsidRPr="008B2BCB">
                    <w:rPr>
                      <w:rFonts w:eastAsia="ヒラギノ明朝 Pro W3" w:hAnsi="Times"/>
                      <w:sz w:val="18"/>
                      <w:szCs w:val="18"/>
                    </w:rPr>
                    <w:t>z denetimden ge</w:t>
                  </w:r>
                  <w:r w:rsidRPr="008B2BCB">
                    <w:rPr>
                      <w:rFonts w:eastAsia="ヒラギノ明朝 Pro W3" w:hAnsi="Times"/>
                      <w:sz w:val="18"/>
                      <w:szCs w:val="18"/>
                    </w:rPr>
                    <w:t>ç</w:t>
                  </w:r>
                  <w:r w:rsidRPr="008B2BCB">
                    <w:rPr>
                      <w:rFonts w:eastAsia="ヒラギノ明朝 Pro W3" w:hAnsi="Times"/>
                      <w:sz w:val="18"/>
                      <w:szCs w:val="18"/>
                    </w:rPr>
                    <w:t>irilmesi gereklidir.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Kurul denetimi</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36 </w:t>
                  </w:r>
                  <w:r w:rsidRPr="008B2BCB">
                    <w:rPr>
                      <w:rFonts w:eastAsia="ヒラギノ明朝 Pro W3" w:hAnsi="Times"/>
                      <w:b/>
                      <w:sz w:val="18"/>
                      <w:szCs w:val="18"/>
                    </w:rPr>
                    <w:t>–</w:t>
                  </w:r>
                  <w:r w:rsidRPr="008B2BCB">
                    <w:rPr>
                      <w:rFonts w:eastAsia="ヒラギノ明朝 Pro W3" w:hAnsi="Times"/>
                      <w:sz w:val="18"/>
                      <w:szCs w:val="18"/>
                    </w:rPr>
                    <w:t xml:space="preserve"> (1) Fonun kurucusu, y</w:t>
                  </w:r>
                  <w:r w:rsidRPr="008B2BCB">
                    <w:rPr>
                      <w:rFonts w:eastAsia="ヒラギノ明朝 Pro W3" w:hAnsi="Times"/>
                      <w:sz w:val="18"/>
                      <w:szCs w:val="18"/>
                    </w:rPr>
                    <w:t>ö</w:t>
                  </w:r>
                  <w:r w:rsidRPr="008B2BCB">
                    <w:rPr>
                      <w:rFonts w:eastAsia="ヒラギノ明朝 Pro W3" w:hAnsi="Times"/>
                      <w:sz w:val="18"/>
                      <w:szCs w:val="18"/>
                    </w:rPr>
                    <w:t>neticisi ve portf</w:t>
                  </w:r>
                  <w:r w:rsidRPr="008B2BCB">
                    <w:rPr>
                      <w:rFonts w:eastAsia="ヒラギノ明朝 Pro W3" w:hAnsi="Times"/>
                      <w:sz w:val="18"/>
                      <w:szCs w:val="18"/>
                    </w:rPr>
                    <w:t>ö</w:t>
                  </w:r>
                  <w:r w:rsidRPr="008B2BCB">
                    <w:rPr>
                      <w:rFonts w:eastAsia="ヒラギノ明朝 Pro W3" w:hAnsi="Times"/>
                      <w:sz w:val="18"/>
                      <w:szCs w:val="18"/>
                    </w:rPr>
                    <w:t>y saklay</w:t>
                  </w:r>
                  <w:r w:rsidRPr="008B2BCB">
                    <w:rPr>
                      <w:rFonts w:eastAsia="ヒラギノ明朝 Pro W3" w:hAnsi="Times"/>
                      <w:sz w:val="18"/>
                      <w:szCs w:val="18"/>
                    </w:rPr>
                    <w:t>ı</w:t>
                  </w:r>
                  <w:r w:rsidRPr="008B2BCB">
                    <w:rPr>
                      <w:rFonts w:eastAsia="ヒラギノ明朝 Pro W3" w:hAnsi="Times"/>
                      <w:sz w:val="18"/>
                      <w:szCs w:val="18"/>
                    </w:rPr>
                    <w:t>c</w:t>
                  </w:r>
                  <w:r w:rsidRPr="008B2BCB">
                    <w:rPr>
                      <w:rFonts w:eastAsia="ヒラギノ明朝 Pro W3" w:hAnsi="Times"/>
                      <w:sz w:val="18"/>
                      <w:szCs w:val="18"/>
                    </w:rPr>
                    <w:t>ı</w:t>
                  </w:r>
                  <w:r w:rsidRPr="008B2BCB">
                    <w:rPr>
                      <w:rFonts w:eastAsia="ヒラギノ明朝 Pro W3" w:hAnsi="Times"/>
                      <w:sz w:val="18"/>
                      <w:szCs w:val="18"/>
                    </w:rPr>
                    <w:t>s</w:t>
                  </w:r>
                  <w:r w:rsidRPr="008B2BCB">
                    <w:rPr>
                      <w:rFonts w:eastAsia="ヒラギノ明朝 Pro W3" w:hAnsi="Times"/>
                      <w:sz w:val="18"/>
                      <w:szCs w:val="18"/>
                    </w:rPr>
                    <w:t>ı</w:t>
                  </w:r>
                  <w:r w:rsidRPr="008B2BCB">
                    <w:rPr>
                      <w:rFonts w:eastAsia="ヒラギノ明朝 Pro W3" w:hAnsi="Times"/>
                      <w:sz w:val="18"/>
                      <w:szCs w:val="18"/>
                    </w:rPr>
                    <w:t>n</w:t>
                  </w:r>
                  <w:r w:rsidRPr="008B2BCB">
                    <w:rPr>
                      <w:rFonts w:eastAsia="ヒラギノ明朝 Pro W3" w:hAnsi="Times"/>
                      <w:sz w:val="18"/>
                      <w:szCs w:val="18"/>
                    </w:rPr>
                    <w:t>ı</w:t>
                  </w:r>
                  <w:r w:rsidRPr="008B2BCB">
                    <w:rPr>
                      <w:rFonts w:eastAsia="ヒラギノ明朝 Pro W3" w:hAnsi="Times"/>
                      <w:sz w:val="18"/>
                      <w:szCs w:val="18"/>
                    </w:rPr>
                    <w:t>n fona ili</w:t>
                  </w:r>
                  <w:r w:rsidRPr="008B2BCB">
                    <w:rPr>
                      <w:rFonts w:eastAsia="ヒラギノ明朝 Pro W3" w:hAnsi="Times"/>
                      <w:sz w:val="18"/>
                      <w:szCs w:val="18"/>
                    </w:rPr>
                    <w:t>ş</w:t>
                  </w:r>
                  <w:r w:rsidRPr="008B2BCB">
                    <w:rPr>
                      <w:rFonts w:eastAsia="ヒラギノ明朝 Pro W3" w:hAnsi="Times"/>
                      <w:sz w:val="18"/>
                      <w:szCs w:val="18"/>
                    </w:rPr>
                    <w:t>kin b</w:t>
                  </w:r>
                  <w:r w:rsidRPr="008B2BCB">
                    <w:rPr>
                      <w:rFonts w:eastAsia="ヒラギノ明朝 Pro W3" w:hAnsi="Times"/>
                      <w:sz w:val="18"/>
                      <w:szCs w:val="18"/>
                    </w:rPr>
                    <w:t>ü</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n hesap ve i</w:t>
                  </w:r>
                  <w:r w:rsidRPr="008B2BCB">
                    <w:rPr>
                      <w:rFonts w:eastAsia="ヒラギノ明朝 Pro W3" w:hAnsi="Times"/>
                      <w:sz w:val="18"/>
                      <w:szCs w:val="18"/>
                    </w:rPr>
                    <w:t>ş</w:t>
                  </w:r>
                  <w:r w:rsidRPr="008B2BCB">
                    <w:rPr>
                      <w:rFonts w:eastAsia="ヒラギノ明朝 Pro W3" w:hAnsi="Times"/>
                      <w:sz w:val="18"/>
                      <w:szCs w:val="18"/>
                    </w:rPr>
                    <w:t>lemleri Kurul denetimine tabidir.</w:t>
                  </w:r>
                </w:p>
                <w:p w:rsidR="008B2BCB" w:rsidRPr="008B2BCB" w:rsidRDefault="008B2BCB" w:rsidP="008B2BCB">
                  <w:pPr>
                    <w:spacing w:before="85" w:line="240" w:lineRule="exact"/>
                    <w:jc w:val="center"/>
                    <w:rPr>
                      <w:rFonts w:eastAsia="ヒラギノ明朝 Pro W3" w:hAnsi="Times"/>
                      <w:b/>
                      <w:sz w:val="18"/>
                      <w:szCs w:val="18"/>
                    </w:rPr>
                  </w:pPr>
                  <w:r w:rsidRPr="008B2BCB">
                    <w:rPr>
                      <w:rFonts w:eastAsia="ヒラギノ明朝 Pro W3" w:hAnsi="Times"/>
                      <w:b/>
                      <w:sz w:val="18"/>
                      <w:szCs w:val="18"/>
                    </w:rPr>
                    <w:t>SEK</w:t>
                  </w:r>
                  <w:r w:rsidRPr="008B2BCB">
                    <w:rPr>
                      <w:rFonts w:eastAsia="ヒラギノ明朝 Pro W3" w:hAnsi="Times"/>
                      <w:b/>
                      <w:sz w:val="18"/>
                      <w:szCs w:val="18"/>
                    </w:rPr>
                    <w:t>İ</w:t>
                  </w:r>
                  <w:r w:rsidRPr="008B2BCB">
                    <w:rPr>
                      <w:rFonts w:eastAsia="ヒラギノ明朝 Pro W3" w:hAnsi="Times"/>
                      <w:b/>
                      <w:sz w:val="18"/>
                      <w:szCs w:val="18"/>
                    </w:rPr>
                    <w:t>Z</w:t>
                  </w:r>
                  <w:r w:rsidRPr="008B2BCB">
                    <w:rPr>
                      <w:rFonts w:eastAsia="ヒラギノ明朝 Pro W3" w:hAnsi="Times"/>
                      <w:b/>
                      <w:sz w:val="18"/>
                      <w:szCs w:val="18"/>
                    </w:rPr>
                    <w:t>İ</w:t>
                  </w:r>
                  <w:r w:rsidRPr="008B2BCB">
                    <w:rPr>
                      <w:rFonts w:eastAsia="ヒラギノ明朝 Pro W3" w:hAnsi="Times"/>
                      <w:b/>
                      <w:sz w:val="18"/>
                      <w:szCs w:val="18"/>
                    </w:rPr>
                    <w:t>NC</w:t>
                  </w:r>
                  <w:r w:rsidRPr="008B2BCB">
                    <w:rPr>
                      <w:rFonts w:eastAsia="ヒラギノ明朝 Pro W3" w:hAnsi="Times"/>
                      <w:b/>
                      <w:sz w:val="18"/>
                      <w:szCs w:val="18"/>
                    </w:rPr>
                    <w:t>İ</w:t>
                  </w:r>
                  <w:r w:rsidRPr="008B2BCB">
                    <w:rPr>
                      <w:rFonts w:eastAsia="ヒラギノ明朝 Pro W3" w:hAnsi="Times"/>
                      <w:b/>
                      <w:sz w:val="18"/>
                      <w:szCs w:val="18"/>
                    </w:rPr>
                    <w:t xml:space="preserve"> B</w:t>
                  </w:r>
                  <w:r w:rsidRPr="008B2BCB">
                    <w:rPr>
                      <w:rFonts w:eastAsia="ヒラギノ明朝 Pro W3" w:hAnsi="Times"/>
                      <w:b/>
                      <w:sz w:val="18"/>
                      <w:szCs w:val="18"/>
                    </w:rPr>
                    <w:t>Ö</w:t>
                  </w:r>
                  <w:r w:rsidRPr="008B2BCB">
                    <w:rPr>
                      <w:rFonts w:eastAsia="ヒラギノ明朝 Pro W3" w:hAnsi="Times"/>
                      <w:b/>
                      <w:sz w:val="18"/>
                      <w:szCs w:val="18"/>
                    </w:rPr>
                    <w:t>L</w:t>
                  </w:r>
                  <w:r w:rsidRPr="008B2BCB">
                    <w:rPr>
                      <w:rFonts w:eastAsia="ヒラギノ明朝 Pro W3" w:hAnsi="Times"/>
                      <w:b/>
                      <w:sz w:val="18"/>
                      <w:szCs w:val="18"/>
                    </w:rPr>
                    <w:t>Ü</w:t>
                  </w:r>
                  <w:r w:rsidRPr="008B2BCB">
                    <w:rPr>
                      <w:rFonts w:eastAsia="ヒラギノ明朝 Pro W3" w:hAnsi="Times"/>
                      <w:b/>
                      <w:sz w:val="18"/>
                      <w:szCs w:val="18"/>
                    </w:rPr>
                    <w:t>M</w:t>
                  </w:r>
                </w:p>
                <w:p w:rsidR="008B2BCB" w:rsidRPr="008B2BCB" w:rsidRDefault="008B2BCB" w:rsidP="008B2BCB">
                  <w:pPr>
                    <w:spacing w:after="85" w:line="240" w:lineRule="exact"/>
                    <w:jc w:val="center"/>
                    <w:rPr>
                      <w:rFonts w:eastAsia="ヒラギノ明朝 Pro W3" w:hAnsi="Times"/>
                      <w:b/>
                      <w:sz w:val="18"/>
                      <w:szCs w:val="18"/>
                    </w:rPr>
                  </w:pPr>
                  <w:r w:rsidRPr="008B2BCB">
                    <w:rPr>
                      <w:rFonts w:eastAsia="ヒラギノ明朝 Pro W3" w:hAnsi="Times"/>
                      <w:b/>
                      <w:sz w:val="18"/>
                      <w:szCs w:val="18"/>
                    </w:rPr>
                    <w:t>Son H</w:t>
                  </w:r>
                  <w:r w:rsidRPr="008B2BCB">
                    <w:rPr>
                      <w:rFonts w:eastAsia="ヒラギノ明朝 Pro W3" w:hAnsi="Times"/>
                      <w:b/>
                      <w:sz w:val="18"/>
                      <w:szCs w:val="18"/>
                    </w:rPr>
                    <w:t>ü</w:t>
                  </w:r>
                  <w:r w:rsidRPr="008B2BCB">
                    <w:rPr>
                      <w:rFonts w:eastAsia="ヒラギノ明朝 Pro W3" w:hAnsi="Times"/>
                      <w:b/>
                      <w:sz w:val="18"/>
                      <w:szCs w:val="18"/>
                    </w:rPr>
                    <w:t>k</w:t>
                  </w:r>
                  <w:r w:rsidRPr="008B2BCB">
                    <w:rPr>
                      <w:rFonts w:eastAsia="ヒラギノ明朝 Pro W3" w:hAnsi="Times"/>
                      <w:b/>
                      <w:sz w:val="18"/>
                      <w:szCs w:val="18"/>
                    </w:rPr>
                    <w:t>ü</w:t>
                  </w:r>
                  <w:r w:rsidRPr="008B2BCB">
                    <w:rPr>
                      <w:rFonts w:eastAsia="ヒラギノ明朝 Pro W3" w:hAnsi="Times"/>
                      <w:b/>
                      <w:sz w:val="18"/>
                      <w:szCs w:val="18"/>
                    </w:rPr>
                    <w:t>mler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Y</w:t>
                  </w:r>
                  <w:r w:rsidRPr="008B2BCB">
                    <w:rPr>
                      <w:rFonts w:eastAsia="ヒラギノ明朝 Pro W3" w:hAnsi="Times"/>
                      <w:b/>
                      <w:sz w:val="18"/>
                      <w:szCs w:val="18"/>
                    </w:rPr>
                    <w:t>ü</w:t>
                  </w:r>
                  <w:r w:rsidRPr="008B2BCB">
                    <w:rPr>
                      <w:rFonts w:eastAsia="ヒラギノ明朝 Pro W3" w:hAnsi="Times"/>
                      <w:b/>
                      <w:sz w:val="18"/>
                      <w:szCs w:val="18"/>
                    </w:rPr>
                    <w:t>r</w:t>
                  </w:r>
                  <w:r w:rsidRPr="008B2BCB">
                    <w:rPr>
                      <w:rFonts w:eastAsia="ヒラギノ明朝 Pro W3" w:hAnsi="Times"/>
                      <w:b/>
                      <w:sz w:val="18"/>
                      <w:szCs w:val="18"/>
                    </w:rPr>
                    <w:t>ü</w:t>
                  </w:r>
                  <w:r w:rsidRPr="008B2BCB">
                    <w:rPr>
                      <w:rFonts w:eastAsia="ヒラギノ明朝 Pro W3" w:hAnsi="Times"/>
                      <w:b/>
                      <w:sz w:val="18"/>
                      <w:szCs w:val="18"/>
                    </w:rPr>
                    <w:t>rl</w:t>
                  </w:r>
                  <w:r w:rsidRPr="008B2BCB">
                    <w:rPr>
                      <w:rFonts w:eastAsia="ヒラギノ明朝 Pro W3" w:hAnsi="Times"/>
                      <w:b/>
                      <w:sz w:val="18"/>
                      <w:szCs w:val="18"/>
                    </w:rPr>
                    <w:t>ü</w:t>
                  </w:r>
                  <w:r w:rsidRPr="008B2BCB">
                    <w:rPr>
                      <w:rFonts w:eastAsia="ヒラギノ明朝 Pro W3" w:hAnsi="Times"/>
                      <w:b/>
                      <w:sz w:val="18"/>
                      <w:szCs w:val="18"/>
                    </w:rPr>
                    <w:t>kten kald</w:t>
                  </w:r>
                  <w:r w:rsidRPr="008B2BCB">
                    <w:rPr>
                      <w:rFonts w:eastAsia="ヒラギノ明朝 Pro W3" w:hAnsi="Times"/>
                      <w:b/>
                      <w:sz w:val="18"/>
                      <w:szCs w:val="18"/>
                    </w:rPr>
                    <w:t>ı</w:t>
                  </w:r>
                  <w:r w:rsidRPr="008B2BCB">
                    <w:rPr>
                      <w:rFonts w:eastAsia="ヒラギノ明朝 Pro W3" w:hAnsi="Times"/>
                      <w:b/>
                      <w:sz w:val="18"/>
                      <w:szCs w:val="18"/>
                    </w:rPr>
                    <w:t>r</w:t>
                  </w:r>
                  <w:r w:rsidRPr="008B2BCB">
                    <w:rPr>
                      <w:rFonts w:eastAsia="ヒラギノ明朝 Pro W3" w:hAnsi="Times"/>
                      <w:b/>
                      <w:sz w:val="18"/>
                      <w:szCs w:val="18"/>
                    </w:rPr>
                    <w:t>ı</w:t>
                  </w:r>
                  <w:r w:rsidRPr="008B2BCB">
                    <w:rPr>
                      <w:rFonts w:eastAsia="ヒラギノ明朝 Pro W3" w:hAnsi="Times"/>
                      <w:b/>
                      <w:sz w:val="18"/>
                      <w:szCs w:val="18"/>
                    </w:rPr>
                    <w:t>lan tebli</w:t>
                  </w:r>
                  <w:r w:rsidRPr="008B2BCB">
                    <w:rPr>
                      <w:rFonts w:eastAsia="ヒラギノ明朝 Pro W3" w:hAnsi="Times"/>
                      <w:b/>
                      <w:sz w:val="18"/>
                      <w:szCs w:val="18"/>
                    </w:rPr>
                    <w:t>ğ</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37 </w:t>
                  </w:r>
                  <w:r w:rsidRPr="008B2BCB">
                    <w:rPr>
                      <w:rFonts w:eastAsia="ヒラギノ明朝 Pro W3" w:hAnsi="Times"/>
                      <w:b/>
                      <w:sz w:val="18"/>
                      <w:szCs w:val="18"/>
                    </w:rPr>
                    <w:t>–</w:t>
                  </w:r>
                  <w:r w:rsidRPr="008B2BCB">
                    <w:rPr>
                      <w:rFonts w:eastAsia="ヒラギノ明朝 Pro W3" w:hAnsi="Times"/>
                      <w:b/>
                      <w:sz w:val="18"/>
                      <w:szCs w:val="18"/>
                    </w:rPr>
                    <w:t xml:space="preserve"> </w:t>
                  </w:r>
                  <w:r w:rsidRPr="008B2BCB">
                    <w:rPr>
                      <w:rFonts w:eastAsia="ヒラギノ明朝 Pro W3" w:hAnsi="Times"/>
                      <w:sz w:val="18"/>
                      <w:szCs w:val="18"/>
                    </w:rPr>
                    <w:t>(1) 19/12/1996 tarihli ve 22852 say</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 xml:space="preserve"> Resm</w:t>
                  </w:r>
                  <w:r w:rsidRPr="008B2BCB">
                    <w:rPr>
                      <w:rFonts w:eastAsia="ヒラギノ明朝 Pro W3" w:hAnsi="Times"/>
                      <w:sz w:val="18"/>
                      <w:szCs w:val="18"/>
                    </w:rPr>
                    <w:t>î</w:t>
                  </w:r>
                  <w:r w:rsidRPr="008B2BCB">
                    <w:rPr>
                      <w:rFonts w:eastAsia="ヒラギノ明朝 Pro W3" w:hAnsi="Times"/>
                      <w:sz w:val="18"/>
                      <w:szCs w:val="18"/>
                    </w:rPr>
                    <w:t xml:space="preserve"> Gazete</w:t>
                  </w:r>
                  <w:r w:rsidRPr="008B2BCB">
                    <w:rPr>
                      <w:rFonts w:eastAsia="ヒラギノ明朝 Pro W3" w:hAnsi="Times"/>
                      <w:sz w:val="18"/>
                      <w:szCs w:val="18"/>
                    </w:rPr>
                    <w:t>’</w:t>
                  </w:r>
                  <w:r w:rsidRPr="008B2BCB">
                    <w:rPr>
                      <w:rFonts w:eastAsia="ヒラギノ明朝 Pro W3" w:hAnsi="Times"/>
                      <w:sz w:val="18"/>
                      <w:szCs w:val="18"/>
                    </w:rPr>
                    <w:t>de yay</w:t>
                  </w:r>
                  <w:r w:rsidRPr="008B2BCB">
                    <w:rPr>
                      <w:rFonts w:eastAsia="ヒラギノ明朝 Pro W3" w:hAnsi="Times"/>
                      <w:sz w:val="18"/>
                      <w:szCs w:val="18"/>
                    </w:rPr>
                    <w:t>ı</w:t>
                  </w:r>
                  <w:r w:rsidRPr="008B2BCB">
                    <w:rPr>
                      <w:rFonts w:eastAsia="ヒラギノ明朝 Pro W3" w:hAnsi="Times"/>
                      <w:sz w:val="18"/>
                      <w:szCs w:val="18"/>
                    </w:rPr>
                    <w:t>mlanan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 xml:space="preserve">na </w:t>
                  </w:r>
                  <w:r w:rsidRPr="008B2BCB">
                    <w:rPr>
                      <w:rFonts w:eastAsia="ヒラギノ明朝 Pro W3" w:hAnsi="Times"/>
                      <w:sz w:val="18"/>
                      <w:szCs w:val="18"/>
                    </w:rPr>
                    <w:t>İ</w:t>
                  </w:r>
                  <w:r w:rsidRPr="008B2BCB">
                    <w:rPr>
                      <w:rFonts w:eastAsia="ヒラギノ明朝 Pro W3" w:hAnsi="Times"/>
                      <w:sz w:val="18"/>
                      <w:szCs w:val="18"/>
                    </w:rPr>
                    <w:t>li</w:t>
                  </w:r>
                  <w:r w:rsidRPr="008B2BCB">
                    <w:rPr>
                      <w:rFonts w:eastAsia="ヒラギノ明朝 Pro W3" w:hAnsi="Times"/>
                      <w:sz w:val="18"/>
                      <w:szCs w:val="18"/>
                    </w:rPr>
                    <w:t>ş</w:t>
                  </w:r>
                  <w:r w:rsidRPr="008B2BCB">
                    <w:rPr>
                      <w:rFonts w:eastAsia="ヒラギノ明朝 Pro W3" w:hAnsi="Times"/>
                      <w:sz w:val="18"/>
                      <w:szCs w:val="18"/>
                    </w:rPr>
                    <w:t>kin Esaslar Tebli</w:t>
                  </w:r>
                  <w:r w:rsidRPr="008B2BCB">
                    <w:rPr>
                      <w:rFonts w:eastAsia="ヒラギノ明朝 Pro W3" w:hAnsi="Times"/>
                      <w:sz w:val="18"/>
                      <w:szCs w:val="18"/>
                    </w:rPr>
                    <w:t>ğ</w:t>
                  </w:r>
                  <w:r w:rsidRPr="008B2BCB">
                    <w:rPr>
                      <w:rFonts w:eastAsia="ヒラギノ明朝 Pro W3" w:hAnsi="Times"/>
                      <w:sz w:val="18"/>
                      <w:szCs w:val="18"/>
                    </w:rPr>
                    <w:t>i (Seri: VII, No: 10) y</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rl</w:t>
                  </w:r>
                  <w:r w:rsidRPr="008B2BCB">
                    <w:rPr>
                      <w:rFonts w:eastAsia="ヒラギノ明朝 Pro W3" w:hAnsi="Times"/>
                      <w:sz w:val="18"/>
                      <w:szCs w:val="18"/>
                    </w:rPr>
                    <w:t>ü</w:t>
                  </w:r>
                  <w:r w:rsidRPr="008B2BCB">
                    <w:rPr>
                      <w:rFonts w:eastAsia="ヒラギノ明朝 Pro W3" w:hAnsi="Times"/>
                      <w:sz w:val="18"/>
                      <w:szCs w:val="18"/>
                    </w:rPr>
                    <w:t>kten kald</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lm</w:t>
                  </w:r>
                  <w:r w:rsidRPr="008B2BCB">
                    <w:rPr>
                      <w:rFonts w:eastAsia="ヒラギノ明朝 Pro W3" w:hAnsi="Times"/>
                      <w:sz w:val="18"/>
                      <w:szCs w:val="18"/>
                    </w:rPr>
                    <w:t>ış</w:t>
                  </w:r>
                  <w:r w:rsidRPr="008B2BCB">
                    <w:rPr>
                      <w:rFonts w:eastAsia="ヒラギノ明朝 Pro W3" w:hAnsi="Times"/>
                      <w:sz w:val="18"/>
                      <w:szCs w:val="18"/>
                    </w:rPr>
                    <w:t>t</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GE</w:t>
                  </w:r>
                  <w:r w:rsidRPr="008B2BCB">
                    <w:rPr>
                      <w:rFonts w:eastAsia="ヒラギノ明朝 Pro W3" w:hAnsi="Times"/>
                      <w:b/>
                      <w:sz w:val="18"/>
                      <w:szCs w:val="18"/>
                    </w:rPr>
                    <w:t>Çİ</w:t>
                  </w:r>
                  <w:r w:rsidRPr="008B2BCB">
                    <w:rPr>
                      <w:rFonts w:eastAsia="ヒラギノ明朝 Pro W3" w:hAnsi="Times"/>
                      <w:b/>
                      <w:sz w:val="18"/>
                      <w:szCs w:val="18"/>
                    </w:rPr>
                    <w:t>C</w:t>
                  </w:r>
                  <w:r w:rsidRPr="008B2BCB">
                    <w:rPr>
                      <w:rFonts w:eastAsia="ヒラギノ明朝 Pro W3" w:hAnsi="Times"/>
                      <w:b/>
                      <w:sz w:val="18"/>
                      <w:szCs w:val="18"/>
                    </w:rPr>
                    <w:t>İ</w:t>
                  </w:r>
                  <w:r w:rsidRPr="008B2BCB">
                    <w:rPr>
                      <w:rFonts w:eastAsia="ヒラギノ明朝 Pro W3" w:hAnsi="Times"/>
                      <w:b/>
                      <w:sz w:val="18"/>
                      <w:szCs w:val="18"/>
                    </w:rPr>
                    <w:t xml:space="preserve"> MADDE 1 </w:t>
                  </w:r>
                  <w:r w:rsidRPr="008B2BCB">
                    <w:rPr>
                      <w:rFonts w:eastAsia="ヒラギノ明朝 Pro W3" w:hAnsi="Times"/>
                      <w:b/>
                      <w:sz w:val="18"/>
                      <w:szCs w:val="18"/>
                    </w:rPr>
                    <w:t>–</w:t>
                  </w:r>
                  <w:r w:rsidRPr="008B2BCB">
                    <w:rPr>
                      <w:rFonts w:eastAsia="ヒラギノ明朝 Pro W3" w:hAnsi="Times"/>
                      <w:sz w:val="18"/>
                      <w:szCs w:val="18"/>
                    </w:rPr>
                    <w:t xml:space="preserve"> (1) Bu Tebli</w:t>
                  </w:r>
                  <w:r w:rsidRPr="008B2BCB">
                    <w:rPr>
                      <w:rFonts w:eastAsia="ヒラギノ明朝 Pro W3" w:hAnsi="Times"/>
                      <w:sz w:val="18"/>
                      <w:szCs w:val="18"/>
                    </w:rPr>
                    <w:t>ğ</w:t>
                  </w:r>
                  <w:r w:rsidRPr="008B2BCB">
                    <w:rPr>
                      <w:rFonts w:eastAsia="ヒラギノ明朝 Pro W3" w:hAnsi="Times"/>
                      <w:sz w:val="18"/>
                      <w:szCs w:val="18"/>
                    </w:rPr>
                    <w:t>in yay</w:t>
                  </w:r>
                  <w:r w:rsidRPr="008B2BCB">
                    <w:rPr>
                      <w:rFonts w:eastAsia="ヒラギノ明朝 Pro W3" w:hAnsi="Times"/>
                      <w:sz w:val="18"/>
                      <w:szCs w:val="18"/>
                    </w:rPr>
                    <w:t>ı</w:t>
                  </w:r>
                  <w:r w:rsidRPr="008B2BCB">
                    <w:rPr>
                      <w:rFonts w:eastAsia="ヒラギノ明朝 Pro W3" w:hAnsi="Times"/>
                      <w:sz w:val="18"/>
                      <w:szCs w:val="18"/>
                    </w:rPr>
                    <w:t>m</w:t>
                  </w:r>
                  <w:r w:rsidRPr="008B2BCB">
                    <w:rPr>
                      <w:rFonts w:eastAsia="ヒラギノ明朝 Pro W3" w:hAnsi="Times"/>
                      <w:sz w:val="18"/>
                      <w:szCs w:val="18"/>
                    </w:rPr>
                    <w:t>ı</w:t>
                  </w:r>
                  <w:r w:rsidRPr="008B2BCB">
                    <w:rPr>
                      <w:rFonts w:eastAsia="ヒラギノ明朝 Pro W3" w:hAnsi="Times"/>
                      <w:sz w:val="18"/>
                      <w:szCs w:val="18"/>
                    </w:rPr>
                    <w:t xml:space="preserve"> tarihinden </w:t>
                  </w:r>
                  <w:r w:rsidRPr="008B2BCB">
                    <w:rPr>
                      <w:rFonts w:eastAsia="ヒラギノ明朝 Pro W3" w:hAnsi="Times"/>
                      <w:sz w:val="18"/>
                      <w:szCs w:val="18"/>
                    </w:rPr>
                    <w:t>ö</w:t>
                  </w:r>
                  <w:r w:rsidRPr="008B2BCB">
                    <w:rPr>
                      <w:rFonts w:eastAsia="ヒラギノ明朝 Pro W3" w:hAnsi="Times"/>
                      <w:sz w:val="18"/>
                      <w:szCs w:val="18"/>
                    </w:rPr>
                    <w:t>nce kurulmu</w:t>
                  </w:r>
                  <w:r w:rsidRPr="008B2BCB">
                    <w:rPr>
                      <w:rFonts w:eastAsia="ヒラギノ明朝 Pro W3" w:hAnsi="Times"/>
                      <w:sz w:val="18"/>
                      <w:szCs w:val="18"/>
                    </w:rPr>
                    <w:t>ş</w:t>
                  </w:r>
                  <w:r w:rsidRPr="008B2BCB">
                    <w:rPr>
                      <w:rFonts w:eastAsia="ヒラギノ明朝 Pro W3" w:hAnsi="Times"/>
                      <w:sz w:val="18"/>
                      <w:szCs w:val="18"/>
                    </w:rPr>
                    <w:t xml:space="preserve"> veya paylar</w:t>
                  </w:r>
                  <w:r w:rsidRPr="008B2BCB">
                    <w:rPr>
                      <w:rFonts w:eastAsia="ヒラギノ明朝 Pro W3" w:hAnsi="Times"/>
                      <w:sz w:val="18"/>
                      <w:szCs w:val="18"/>
                    </w:rPr>
                    <w:t>ı</w:t>
                  </w:r>
                  <w:r w:rsidRPr="008B2BCB">
                    <w:rPr>
                      <w:rFonts w:eastAsia="ヒラギノ明朝 Pro W3" w:hAnsi="Times"/>
                      <w:sz w:val="18"/>
                      <w:szCs w:val="18"/>
                    </w:rPr>
                    <w:t xml:space="preserve"> ihra</w:t>
                  </w:r>
                  <w:r w:rsidRPr="008B2BCB">
                    <w:rPr>
                      <w:rFonts w:eastAsia="ヒラギノ明朝 Pro W3" w:hAnsi="Times"/>
                      <w:sz w:val="18"/>
                      <w:szCs w:val="18"/>
                    </w:rPr>
                    <w:t>ç</w:t>
                  </w:r>
                  <w:r w:rsidRPr="008B2BCB">
                    <w:rPr>
                      <w:rFonts w:eastAsia="ヒラギノ明朝 Pro W3" w:hAnsi="Times"/>
                      <w:sz w:val="18"/>
                      <w:szCs w:val="18"/>
                    </w:rPr>
                    <w:t xml:space="preserve"> edilmi</w:t>
                  </w:r>
                  <w:r w:rsidRPr="008B2BCB">
                    <w:rPr>
                      <w:rFonts w:eastAsia="ヒラギノ明朝 Pro W3" w:hAnsi="Times"/>
                      <w:sz w:val="18"/>
                      <w:szCs w:val="18"/>
                    </w:rPr>
                    <w:t>ş</w:t>
                  </w:r>
                  <w:r w:rsidRPr="008B2BCB">
                    <w:rPr>
                      <w:rFonts w:eastAsia="ヒラギノ明朝 Pro W3" w:hAnsi="Times"/>
                      <w:sz w:val="18"/>
                      <w:szCs w:val="18"/>
                    </w:rPr>
                    <w:t xml:space="preserve"> olan yat</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m fonlar</w:t>
                  </w:r>
                  <w:r w:rsidRPr="008B2BCB">
                    <w:rPr>
                      <w:rFonts w:eastAsia="ヒラギノ明朝 Pro W3" w:hAnsi="Times"/>
                      <w:sz w:val="18"/>
                      <w:szCs w:val="18"/>
                    </w:rPr>
                    <w:t>ı</w:t>
                  </w:r>
                  <w:r w:rsidRPr="008B2BCB">
                    <w:rPr>
                      <w:rFonts w:eastAsia="ヒラギノ明朝 Pro W3" w:hAnsi="Times"/>
                      <w:sz w:val="18"/>
                      <w:szCs w:val="18"/>
                    </w:rPr>
                    <w:t>na ili</w:t>
                  </w:r>
                  <w:r w:rsidRPr="008B2BCB">
                    <w:rPr>
                      <w:rFonts w:eastAsia="ヒラギノ明朝 Pro W3" w:hAnsi="Times"/>
                      <w:sz w:val="18"/>
                      <w:szCs w:val="18"/>
                    </w:rPr>
                    <w:t>ş</w:t>
                  </w:r>
                  <w:r w:rsidRPr="008B2BCB">
                    <w:rPr>
                      <w:rFonts w:eastAsia="ヒラギノ明朝 Pro W3" w:hAnsi="Times"/>
                      <w:sz w:val="18"/>
                      <w:szCs w:val="18"/>
                    </w:rPr>
                    <w:t>kin olarak, bu Tebli</w:t>
                  </w:r>
                  <w:r w:rsidRPr="008B2BCB">
                    <w:rPr>
                      <w:rFonts w:eastAsia="ヒラギノ明朝 Pro W3" w:hAnsi="Times"/>
                      <w:sz w:val="18"/>
                      <w:szCs w:val="18"/>
                    </w:rPr>
                    <w:t>ğ</w:t>
                  </w:r>
                  <w:r w:rsidRPr="008B2BCB">
                    <w:rPr>
                      <w:rFonts w:eastAsia="ヒラギノ明朝 Pro W3" w:hAnsi="Times"/>
                      <w:sz w:val="18"/>
                      <w:szCs w:val="18"/>
                    </w:rPr>
                    <w:t>in y</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rl</w:t>
                  </w:r>
                  <w:r w:rsidRPr="008B2BCB">
                    <w:rPr>
                      <w:rFonts w:eastAsia="ヒラギノ明朝 Pro W3" w:hAnsi="Times"/>
                      <w:sz w:val="18"/>
                      <w:szCs w:val="18"/>
                    </w:rPr>
                    <w:t>üğ</w:t>
                  </w:r>
                  <w:r w:rsidRPr="008B2BCB">
                    <w:rPr>
                      <w:rFonts w:eastAsia="ヒラギノ明朝 Pro W3" w:hAnsi="Times"/>
                      <w:sz w:val="18"/>
                      <w:szCs w:val="18"/>
                    </w:rPr>
                    <w:t>e giri</w:t>
                  </w:r>
                  <w:r w:rsidRPr="008B2BCB">
                    <w:rPr>
                      <w:rFonts w:eastAsia="ヒラギノ明朝 Pro W3" w:hAnsi="Times"/>
                      <w:sz w:val="18"/>
                      <w:szCs w:val="18"/>
                    </w:rPr>
                    <w:t>ş</w:t>
                  </w:r>
                  <w:r w:rsidRPr="008B2BCB">
                    <w:rPr>
                      <w:rFonts w:eastAsia="ヒラギノ明朝 Pro W3" w:hAnsi="Times"/>
                      <w:sz w:val="18"/>
                      <w:szCs w:val="18"/>
                    </w:rPr>
                    <w:t xml:space="preserve"> tarihinden itibaren bir y</w:t>
                  </w:r>
                  <w:r w:rsidRPr="008B2BCB">
                    <w:rPr>
                      <w:rFonts w:eastAsia="ヒラギノ明朝 Pro W3" w:hAnsi="Times"/>
                      <w:sz w:val="18"/>
                      <w:szCs w:val="18"/>
                    </w:rPr>
                    <w:t>ı</w:t>
                  </w:r>
                  <w:r w:rsidRPr="008B2BCB">
                    <w:rPr>
                      <w:rFonts w:eastAsia="ヒラギノ明朝 Pro W3" w:hAnsi="Times"/>
                      <w:sz w:val="18"/>
                      <w:szCs w:val="18"/>
                    </w:rPr>
                    <w:t>l i</w:t>
                  </w:r>
                  <w:r w:rsidRPr="008B2BCB">
                    <w:rPr>
                      <w:rFonts w:eastAsia="ヒラギノ明朝 Pro W3" w:hAnsi="Times"/>
                      <w:sz w:val="18"/>
                      <w:szCs w:val="18"/>
                    </w:rPr>
                    <w:t>ç</w:t>
                  </w:r>
                  <w:r w:rsidRPr="008B2BCB">
                    <w:rPr>
                      <w:rFonts w:eastAsia="ヒラギノ明朝 Pro W3" w:hAnsi="Times"/>
                      <w:sz w:val="18"/>
                      <w:szCs w:val="18"/>
                    </w:rPr>
                    <w:t>inde bu Tebli</w:t>
                  </w:r>
                  <w:r w:rsidRPr="008B2BCB">
                    <w:rPr>
                      <w:rFonts w:eastAsia="ヒラギノ明朝 Pro W3" w:hAnsi="Times"/>
                      <w:sz w:val="18"/>
                      <w:szCs w:val="18"/>
                    </w:rPr>
                    <w:t>ğ</w:t>
                  </w:r>
                  <w:r w:rsidRPr="008B2BCB">
                    <w:rPr>
                      <w:rFonts w:eastAsia="ヒラギノ明朝 Pro W3" w:hAnsi="Times"/>
                      <w:sz w:val="18"/>
                      <w:szCs w:val="18"/>
                    </w:rPr>
                    <w:t xml:space="preserve">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mlerine uyum sa</w:t>
                  </w:r>
                  <w:r w:rsidRPr="008B2BCB">
                    <w:rPr>
                      <w:rFonts w:eastAsia="ヒラギノ明朝 Pro W3" w:hAnsi="Times"/>
                      <w:sz w:val="18"/>
                      <w:szCs w:val="18"/>
                    </w:rPr>
                    <w:t>ğ</w:t>
                  </w:r>
                  <w:r w:rsidRPr="008B2BCB">
                    <w:rPr>
                      <w:rFonts w:eastAsia="ヒラギノ明朝 Pro W3" w:hAnsi="Times"/>
                      <w:sz w:val="18"/>
                      <w:szCs w:val="18"/>
                    </w:rPr>
                    <w:t>lanmas</w:t>
                  </w:r>
                  <w:r w:rsidRPr="008B2BCB">
                    <w:rPr>
                      <w:rFonts w:eastAsia="ヒラギノ明朝 Pro W3" w:hAnsi="Times"/>
                      <w:sz w:val="18"/>
                      <w:szCs w:val="18"/>
                    </w:rPr>
                    <w:t>ı</w:t>
                  </w:r>
                  <w:r w:rsidRPr="008B2BCB">
                    <w:rPr>
                      <w:rFonts w:eastAsia="ヒラギノ明朝 Pro W3" w:hAnsi="Times"/>
                      <w:sz w:val="18"/>
                      <w:szCs w:val="18"/>
                    </w:rPr>
                    <w:t xml:space="preserve"> zorunludur. Aksi takdirde, kurucu taraf</w:t>
                  </w:r>
                  <w:r w:rsidRPr="008B2BCB">
                    <w:rPr>
                      <w:rFonts w:eastAsia="ヒラギノ明朝 Pro W3" w:hAnsi="Times"/>
                      <w:sz w:val="18"/>
                      <w:szCs w:val="18"/>
                    </w:rPr>
                    <w:t>ı</w:t>
                  </w:r>
                  <w:r w:rsidRPr="008B2BCB">
                    <w:rPr>
                      <w:rFonts w:eastAsia="ヒラギノ明朝 Pro W3" w:hAnsi="Times"/>
                      <w:sz w:val="18"/>
                      <w:szCs w:val="18"/>
                    </w:rPr>
                    <w:t>ndan i</w:t>
                  </w:r>
                  <w:r w:rsidRPr="008B2BCB">
                    <w:rPr>
                      <w:rFonts w:eastAsia="ヒラギノ明朝 Pro W3" w:hAnsi="Times"/>
                      <w:sz w:val="18"/>
                      <w:szCs w:val="18"/>
                    </w:rPr>
                    <w:t>ç</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z</w:t>
                  </w:r>
                  <w:r w:rsidRPr="008B2BCB">
                    <w:rPr>
                      <w:rFonts w:eastAsia="ヒラギノ明朝 Pro W3" w:hAnsi="Times"/>
                      <w:sz w:val="18"/>
                      <w:szCs w:val="18"/>
                    </w:rPr>
                    <w:t>ü</w:t>
                  </w:r>
                  <w:r w:rsidRPr="008B2BCB">
                    <w:rPr>
                      <w:rFonts w:eastAsia="ヒラギノ明朝 Pro W3" w:hAnsi="Times"/>
                      <w:sz w:val="18"/>
                      <w:szCs w:val="18"/>
                    </w:rPr>
                    <w:t>k veya izahnamenin ticaret sicilinden terkin ettirilmesi i</w:t>
                  </w:r>
                  <w:r w:rsidRPr="008B2BCB">
                    <w:rPr>
                      <w:rFonts w:eastAsia="ヒラギノ明朝 Pro W3" w:hAnsi="Times"/>
                      <w:sz w:val="18"/>
                      <w:szCs w:val="18"/>
                    </w:rPr>
                    <w:t>ç</w:t>
                  </w:r>
                  <w:r w:rsidRPr="008B2BCB">
                    <w:rPr>
                      <w:rFonts w:eastAsia="ヒラギノ明朝 Pro W3" w:hAnsi="Times"/>
                      <w:sz w:val="18"/>
                      <w:szCs w:val="18"/>
                    </w:rPr>
                    <w:t>in Kurula ba</w:t>
                  </w:r>
                  <w:r w:rsidRPr="008B2BCB">
                    <w:rPr>
                      <w:rFonts w:eastAsia="ヒラギノ明朝 Pro W3" w:hAnsi="Times"/>
                      <w:sz w:val="18"/>
                      <w:szCs w:val="18"/>
                    </w:rPr>
                    <w:t>ş</w:t>
                  </w:r>
                  <w:r w:rsidRPr="008B2BCB">
                    <w:rPr>
                      <w:rFonts w:eastAsia="ヒラギノ明朝 Pro W3" w:hAnsi="Times"/>
                      <w:sz w:val="18"/>
                      <w:szCs w:val="18"/>
                    </w:rPr>
                    <w:t>vurulmas</w:t>
                  </w:r>
                  <w:r w:rsidRPr="008B2BCB">
                    <w:rPr>
                      <w:rFonts w:eastAsia="ヒラギノ明朝 Pro W3" w:hAnsi="Times"/>
                      <w:sz w:val="18"/>
                      <w:szCs w:val="18"/>
                    </w:rPr>
                    <w:t>ı</w:t>
                  </w:r>
                  <w:r w:rsidRPr="008B2BCB">
                    <w:rPr>
                      <w:rFonts w:eastAsia="ヒラギノ明朝 Pro W3" w:hAnsi="Times"/>
                      <w:sz w:val="18"/>
                      <w:szCs w:val="18"/>
                    </w:rPr>
                    <w:t xml:space="preserve"> zorunludur.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GE</w:t>
                  </w:r>
                  <w:r w:rsidRPr="008B2BCB">
                    <w:rPr>
                      <w:rFonts w:eastAsia="ヒラギノ明朝 Pro W3" w:hAnsi="Times"/>
                      <w:b/>
                      <w:sz w:val="18"/>
                      <w:szCs w:val="18"/>
                    </w:rPr>
                    <w:t>Çİ</w:t>
                  </w:r>
                  <w:r w:rsidRPr="008B2BCB">
                    <w:rPr>
                      <w:rFonts w:eastAsia="ヒラギノ明朝 Pro W3" w:hAnsi="Times"/>
                      <w:b/>
                      <w:sz w:val="18"/>
                      <w:szCs w:val="18"/>
                    </w:rPr>
                    <w:t>C</w:t>
                  </w:r>
                  <w:r w:rsidRPr="008B2BCB">
                    <w:rPr>
                      <w:rFonts w:eastAsia="ヒラギノ明朝 Pro W3" w:hAnsi="Times"/>
                      <w:b/>
                      <w:sz w:val="18"/>
                      <w:szCs w:val="18"/>
                    </w:rPr>
                    <w:t>İ</w:t>
                  </w:r>
                  <w:r w:rsidRPr="008B2BCB">
                    <w:rPr>
                      <w:rFonts w:eastAsia="ヒラギノ明朝 Pro W3" w:hAnsi="Times"/>
                      <w:b/>
                      <w:sz w:val="18"/>
                      <w:szCs w:val="18"/>
                    </w:rPr>
                    <w:t xml:space="preserve"> MADDE 2 </w:t>
                  </w:r>
                  <w:r w:rsidRPr="008B2BCB">
                    <w:rPr>
                      <w:rFonts w:eastAsia="ヒラギノ明朝 Pro W3" w:hAnsi="Times"/>
                      <w:b/>
                      <w:sz w:val="18"/>
                      <w:szCs w:val="18"/>
                    </w:rPr>
                    <w:t>–</w:t>
                  </w:r>
                  <w:r w:rsidRPr="008B2BCB">
                    <w:rPr>
                      <w:rFonts w:eastAsia="ヒラギノ明朝 Pro W3" w:hAnsi="Times"/>
                      <w:b/>
                      <w:sz w:val="18"/>
                      <w:szCs w:val="18"/>
                    </w:rPr>
                    <w:t xml:space="preserve"> </w:t>
                  </w:r>
                  <w:r w:rsidRPr="008B2BCB">
                    <w:rPr>
                      <w:rFonts w:eastAsia="ヒラギノ明朝 Pro W3" w:hAnsi="Times"/>
                      <w:sz w:val="18"/>
                      <w:szCs w:val="18"/>
                    </w:rPr>
                    <w:t>(1) Bu Tebli</w:t>
                  </w:r>
                  <w:r w:rsidRPr="008B2BCB">
                    <w:rPr>
                      <w:rFonts w:eastAsia="ヒラギノ明朝 Pro W3" w:hAnsi="Times"/>
                      <w:sz w:val="18"/>
                      <w:szCs w:val="18"/>
                    </w:rPr>
                    <w:t>ğ</w:t>
                  </w:r>
                  <w:r w:rsidRPr="008B2BCB">
                    <w:rPr>
                      <w:rFonts w:eastAsia="ヒラギノ明朝 Pro W3" w:hAnsi="Times"/>
                      <w:sz w:val="18"/>
                      <w:szCs w:val="18"/>
                    </w:rPr>
                    <w:t>in y</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rl</w:t>
                  </w:r>
                  <w:r w:rsidRPr="008B2BCB">
                    <w:rPr>
                      <w:rFonts w:eastAsia="ヒラギノ明朝 Pro W3" w:hAnsi="Times"/>
                      <w:sz w:val="18"/>
                      <w:szCs w:val="18"/>
                    </w:rPr>
                    <w:t>üğ</w:t>
                  </w:r>
                  <w:r w:rsidRPr="008B2BCB">
                    <w:rPr>
                      <w:rFonts w:eastAsia="ヒラギノ明朝 Pro W3" w:hAnsi="Times"/>
                      <w:sz w:val="18"/>
                      <w:szCs w:val="18"/>
                    </w:rPr>
                    <w:t>e girdi</w:t>
                  </w:r>
                  <w:r w:rsidRPr="008B2BCB">
                    <w:rPr>
                      <w:rFonts w:eastAsia="ヒラギノ明朝 Pro W3" w:hAnsi="Times"/>
                      <w:sz w:val="18"/>
                      <w:szCs w:val="18"/>
                    </w:rPr>
                    <w:t>ğ</w:t>
                  </w:r>
                  <w:r w:rsidRPr="008B2BCB">
                    <w:rPr>
                      <w:rFonts w:eastAsia="ヒラギノ明朝 Pro W3" w:hAnsi="Times"/>
                      <w:sz w:val="18"/>
                      <w:szCs w:val="18"/>
                    </w:rPr>
                    <w:t>i tarih itibar</w:t>
                  </w:r>
                  <w:r w:rsidRPr="008B2BCB">
                    <w:rPr>
                      <w:rFonts w:eastAsia="ヒラギノ明朝 Pro W3" w:hAnsi="Times"/>
                      <w:sz w:val="18"/>
                      <w:szCs w:val="18"/>
                    </w:rPr>
                    <w:t>ı</w:t>
                  </w:r>
                  <w:r w:rsidRPr="008B2BCB">
                    <w:rPr>
                      <w:rFonts w:eastAsia="ヒラギノ明朝 Pro W3" w:hAnsi="Times"/>
                      <w:sz w:val="18"/>
                      <w:szCs w:val="18"/>
                    </w:rPr>
                    <w:t>yla Kurulca sonu</w:t>
                  </w:r>
                  <w:r w:rsidRPr="008B2BCB">
                    <w:rPr>
                      <w:rFonts w:eastAsia="ヒラギノ明朝 Pro W3" w:hAnsi="Times"/>
                      <w:sz w:val="18"/>
                      <w:szCs w:val="18"/>
                    </w:rPr>
                    <w:t>ç</w:t>
                  </w:r>
                  <w:r w:rsidRPr="008B2BCB">
                    <w:rPr>
                      <w:rFonts w:eastAsia="ヒラギノ明朝 Pro W3" w:hAnsi="Times"/>
                      <w:sz w:val="18"/>
                      <w:szCs w:val="18"/>
                    </w:rPr>
                    <w:t>land</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lmam</w:t>
                  </w:r>
                  <w:r w:rsidRPr="008B2BCB">
                    <w:rPr>
                      <w:rFonts w:eastAsia="ヒラギノ明朝 Pro W3" w:hAnsi="Times"/>
                      <w:sz w:val="18"/>
                      <w:szCs w:val="18"/>
                    </w:rPr>
                    <w:t>ış</w:t>
                  </w:r>
                  <w:r w:rsidRPr="008B2BCB">
                    <w:rPr>
                      <w:rFonts w:eastAsia="ヒラギノ明朝 Pro W3" w:hAnsi="Times"/>
                      <w:sz w:val="18"/>
                      <w:szCs w:val="18"/>
                    </w:rPr>
                    <w:t xml:space="preserve"> olan ba</w:t>
                  </w:r>
                  <w:r w:rsidRPr="008B2BCB">
                    <w:rPr>
                      <w:rFonts w:eastAsia="ヒラギノ明朝 Pro W3" w:hAnsi="Times"/>
                      <w:sz w:val="18"/>
                      <w:szCs w:val="18"/>
                    </w:rPr>
                    <w:t>ş</w:t>
                  </w:r>
                  <w:r w:rsidRPr="008B2BCB">
                    <w:rPr>
                      <w:rFonts w:eastAsia="ヒラギノ明朝 Pro W3" w:hAnsi="Times"/>
                      <w:sz w:val="18"/>
                      <w:szCs w:val="18"/>
                    </w:rPr>
                    <w:t>vurular bu Tebli</w:t>
                  </w:r>
                  <w:r w:rsidRPr="008B2BCB">
                    <w:rPr>
                      <w:rFonts w:eastAsia="ヒラギノ明朝 Pro W3" w:hAnsi="Times"/>
                      <w:sz w:val="18"/>
                      <w:szCs w:val="18"/>
                    </w:rPr>
                    <w:t>ğ</w:t>
                  </w:r>
                  <w:r w:rsidRPr="008B2BCB">
                    <w:rPr>
                      <w:rFonts w:eastAsia="ヒラギノ明朝 Pro W3" w:hAnsi="Times"/>
                      <w:sz w:val="18"/>
                      <w:szCs w:val="18"/>
                    </w:rPr>
                    <w:t xml:space="preserve">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mlerine g</w:t>
                  </w:r>
                  <w:r w:rsidRPr="008B2BCB">
                    <w:rPr>
                      <w:rFonts w:eastAsia="ヒラギノ明朝 Pro W3" w:hAnsi="Times"/>
                      <w:sz w:val="18"/>
                      <w:szCs w:val="18"/>
                    </w:rPr>
                    <w:t>ö</w:t>
                  </w:r>
                  <w:r w:rsidRPr="008B2BCB">
                    <w:rPr>
                      <w:rFonts w:eastAsia="ヒラギノ明朝 Pro W3" w:hAnsi="Times"/>
                      <w:sz w:val="18"/>
                      <w:szCs w:val="18"/>
                    </w:rPr>
                    <w:t>re sonu</w:t>
                  </w:r>
                  <w:r w:rsidRPr="008B2BCB">
                    <w:rPr>
                      <w:rFonts w:eastAsia="ヒラギノ明朝 Pro W3" w:hAnsi="Times"/>
                      <w:sz w:val="18"/>
                      <w:szCs w:val="18"/>
                    </w:rPr>
                    <w:t>ç</w:t>
                  </w:r>
                  <w:r w:rsidRPr="008B2BCB">
                    <w:rPr>
                      <w:rFonts w:eastAsia="ヒラギノ明朝 Pro W3" w:hAnsi="Times"/>
                      <w:sz w:val="18"/>
                      <w:szCs w:val="18"/>
                    </w:rPr>
                    <w:t>land</w:t>
                  </w:r>
                  <w:r w:rsidRPr="008B2BCB">
                    <w:rPr>
                      <w:rFonts w:eastAsia="ヒラギノ明朝 Pro W3" w:hAnsi="Times"/>
                      <w:sz w:val="18"/>
                      <w:szCs w:val="18"/>
                    </w:rPr>
                    <w:t>ı</w:t>
                  </w:r>
                  <w:r w:rsidRPr="008B2BCB">
                    <w:rPr>
                      <w:rFonts w:eastAsia="ヒラギノ明朝 Pro W3" w:hAnsi="Times"/>
                      <w:sz w:val="18"/>
                      <w:szCs w:val="18"/>
                    </w:rPr>
                    <w:t>r</w:t>
                  </w:r>
                  <w:r w:rsidRPr="008B2BCB">
                    <w:rPr>
                      <w:rFonts w:eastAsia="ヒラギノ明朝 Pro W3" w:hAnsi="Times"/>
                      <w:sz w:val="18"/>
                      <w:szCs w:val="18"/>
                    </w:rPr>
                    <w:t>ı</w:t>
                  </w:r>
                  <w:r w:rsidRPr="008B2BCB">
                    <w:rPr>
                      <w:rFonts w:eastAsia="ヒラギノ明朝 Pro W3" w:hAnsi="Times"/>
                      <w:sz w:val="18"/>
                      <w:szCs w:val="18"/>
                    </w:rPr>
                    <w:t>l</w:t>
                  </w:r>
                  <w:r w:rsidRPr="008B2BCB">
                    <w:rPr>
                      <w:rFonts w:eastAsia="ヒラギノ明朝 Pro W3" w:hAnsi="Times"/>
                      <w:sz w:val="18"/>
                      <w:szCs w:val="18"/>
                    </w:rPr>
                    <w:t>ı</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Y</w:t>
                  </w:r>
                  <w:r w:rsidRPr="008B2BCB">
                    <w:rPr>
                      <w:rFonts w:eastAsia="ヒラギノ明朝 Pro W3" w:hAnsi="Times"/>
                      <w:b/>
                      <w:sz w:val="18"/>
                      <w:szCs w:val="18"/>
                    </w:rPr>
                    <w:t>ü</w:t>
                  </w:r>
                  <w:r w:rsidRPr="008B2BCB">
                    <w:rPr>
                      <w:rFonts w:eastAsia="ヒラギノ明朝 Pro W3" w:hAnsi="Times"/>
                      <w:b/>
                      <w:sz w:val="18"/>
                      <w:szCs w:val="18"/>
                    </w:rPr>
                    <w:t>r</w:t>
                  </w:r>
                  <w:r w:rsidRPr="008B2BCB">
                    <w:rPr>
                      <w:rFonts w:eastAsia="ヒラギノ明朝 Pro W3" w:hAnsi="Times"/>
                      <w:b/>
                      <w:sz w:val="18"/>
                      <w:szCs w:val="18"/>
                    </w:rPr>
                    <w:t>ü</w:t>
                  </w:r>
                  <w:r w:rsidRPr="008B2BCB">
                    <w:rPr>
                      <w:rFonts w:eastAsia="ヒラギノ明朝 Pro W3" w:hAnsi="Times"/>
                      <w:b/>
                      <w:sz w:val="18"/>
                      <w:szCs w:val="18"/>
                    </w:rPr>
                    <w:t>rl</w:t>
                  </w:r>
                  <w:r w:rsidRPr="008B2BCB">
                    <w:rPr>
                      <w:rFonts w:eastAsia="ヒラギノ明朝 Pro W3" w:hAnsi="Times"/>
                      <w:b/>
                      <w:sz w:val="18"/>
                      <w:szCs w:val="18"/>
                    </w:rPr>
                    <w:t>ü</w:t>
                  </w:r>
                  <w:r w:rsidRPr="008B2BCB">
                    <w:rPr>
                      <w:rFonts w:eastAsia="ヒラギノ明朝 Pro W3" w:hAnsi="Times"/>
                      <w:b/>
                      <w:sz w:val="18"/>
                      <w:szCs w:val="18"/>
                    </w:rPr>
                    <w:t>k</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38 </w:t>
                  </w:r>
                  <w:r w:rsidRPr="008B2BCB">
                    <w:rPr>
                      <w:rFonts w:eastAsia="ヒラギノ明朝 Pro W3" w:hAnsi="Times"/>
                      <w:b/>
                      <w:sz w:val="18"/>
                      <w:szCs w:val="18"/>
                    </w:rPr>
                    <w:t>–</w:t>
                  </w:r>
                  <w:r w:rsidRPr="008B2BCB">
                    <w:rPr>
                      <w:rFonts w:eastAsia="ヒラギノ明朝 Pro W3" w:hAnsi="Times"/>
                      <w:sz w:val="18"/>
                      <w:szCs w:val="18"/>
                    </w:rPr>
                    <w:t xml:space="preserve"> (1) Bu Tebli</w:t>
                  </w:r>
                  <w:r w:rsidRPr="008B2BCB">
                    <w:rPr>
                      <w:rFonts w:eastAsia="ヒラギノ明朝 Pro W3" w:hAnsi="Times"/>
                      <w:sz w:val="18"/>
                      <w:szCs w:val="18"/>
                    </w:rPr>
                    <w:t>ğ</w:t>
                  </w:r>
                  <w:r w:rsidRPr="008B2BCB">
                    <w:rPr>
                      <w:rFonts w:eastAsia="ヒラギノ明朝 Pro W3" w:hAnsi="Times"/>
                      <w:sz w:val="18"/>
                      <w:szCs w:val="18"/>
                    </w:rPr>
                    <w:t xml:space="preserve"> 1/7/2014 tarihinde y</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rl</w:t>
                  </w:r>
                  <w:r w:rsidRPr="008B2BCB">
                    <w:rPr>
                      <w:rFonts w:eastAsia="ヒラギノ明朝 Pro W3" w:hAnsi="Times"/>
                      <w:sz w:val="18"/>
                      <w:szCs w:val="18"/>
                    </w:rPr>
                    <w:t>üğ</w:t>
                  </w:r>
                  <w:r w:rsidRPr="008B2BCB">
                    <w:rPr>
                      <w:rFonts w:eastAsia="ヒラギノ明朝 Pro W3" w:hAnsi="Times"/>
                      <w:sz w:val="18"/>
                      <w:szCs w:val="18"/>
                    </w:rPr>
                    <w:t>e girer.</w:t>
                  </w:r>
                </w:p>
                <w:p w:rsidR="008B2BCB" w:rsidRPr="008B2BCB" w:rsidRDefault="008B2BCB" w:rsidP="008B2BCB">
                  <w:pPr>
                    <w:tabs>
                      <w:tab w:val="left" w:pos="566"/>
                    </w:tabs>
                    <w:spacing w:line="240" w:lineRule="exact"/>
                    <w:ind w:firstLine="566"/>
                    <w:jc w:val="both"/>
                    <w:rPr>
                      <w:rFonts w:eastAsia="ヒラギノ明朝 Pro W3" w:hAnsi="Times"/>
                      <w:b/>
                      <w:sz w:val="18"/>
                      <w:szCs w:val="18"/>
                    </w:rPr>
                  </w:pPr>
                  <w:r w:rsidRPr="008B2BCB">
                    <w:rPr>
                      <w:rFonts w:eastAsia="ヒラギノ明朝 Pro W3" w:hAnsi="Times"/>
                      <w:b/>
                      <w:sz w:val="18"/>
                      <w:szCs w:val="18"/>
                    </w:rPr>
                    <w:t>Y</w:t>
                  </w:r>
                  <w:r w:rsidRPr="008B2BCB">
                    <w:rPr>
                      <w:rFonts w:eastAsia="ヒラギノ明朝 Pro W3" w:hAnsi="Times"/>
                      <w:b/>
                      <w:sz w:val="18"/>
                      <w:szCs w:val="18"/>
                    </w:rPr>
                    <w:t>ü</w:t>
                  </w:r>
                  <w:r w:rsidRPr="008B2BCB">
                    <w:rPr>
                      <w:rFonts w:eastAsia="ヒラギノ明朝 Pro W3" w:hAnsi="Times"/>
                      <w:b/>
                      <w:sz w:val="18"/>
                      <w:szCs w:val="18"/>
                    </w:rPr>
                    <w:t>r</w:t>
                  </w:r>
                  <w:r w:rsidRPr="008B2BCB">
                    <w:rPr>
                      <w:rFonts w:eastAsia="ヒラギノ明朝 Pro W3" w:hAnsi="Times"/>
                      <w:b/>
                      <w:sz w:val="18"/>
                      <w:szCs w:val="18"/>
                    </w:rPr>
                    <w:t>ü</w:t>
                  </w:r>
                  <w:r w:rsidRPr="008B2BCB">
                    <w:rPr>
                      <w:rFonts w:eastAsia="ヒラギノ明朝 Pro W3" w:hAnsi="Times"/>
                      <w:b/>
                      <w:sz w:val="18"/>
                      <w:szCs w:val="18"/>
                    </w:rPr>
                    <w:t>tme</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r w:rsidRPr="008B2BCB">
                    <w:rPr>
                      <w:rFonts w:eastAsia="ヒラギノ明朝 Pro W3" w:hAnsi="Times"/>
                      <w:b/>
                      <w:sz w:val="18"/>
                      <w:szCs w:val="18"/>
                    </w:rPr>
                    <w:t xml:space="preserve">MADDE 39 </w:t>
                  </w:r>
                  <w:r w:rsidRPr="008B2BCB">
                    <w:rPr>
                      <w:rFonts w:eastAsia="ヒラギノ明朝 Pro W3" w:hAnsi="Times"/>
                      <w:b/>
                      <w:sz w:val="18"/>
                      <w:szCs w:val="18"/>
                    </w:rPr>
                    <w:t>–</w:t>
                  </w:r>
                  <w:r w:rsidRPr="008B2BCB">
                    <w:rPr>
                      <w:rFonts w:eastAsia="ヒラギノ明朝 Pro W3" w:hAnsi="Times"/>
                      <w:sz w:val="18"/>
                      <w:szCs w:val="18"/>
                    </w:rPr>
                    <w:t xml:space="preserve"> (1) Bu Tebli</w:t>
                  </w:r>
                  <w:r w:rsidRPr="008B2BCB">
                    <w:rPr>
                      <w:rFonts w:eastAsia="ヒラギノ明朝 Pro W3" w:hAnsi="Times"/>
                      <w:sz w:val="18"/>
                      <w:szCs w:val="18"/>
                    </w:rPr>
                    <w:t>ğ</w:t>
                  </w:r>
                  <w:r w:rsidRPr="008B2BCB">
                    <w:rPr>
                      <w:rFonts w:eastAsia="ヒラギノ明朝 Pro W3" w:hAnsi="Times"/>
                      <w:sz w:val="18"/>
                      <w:szCs w:val="18"/>
                    </w:rPr>
                    <w:t xml:space="preserve"> h</w:t>
                  </w:r>
                  <w:r w:rsidRPr="008B2BCB">
                    <w:rPr>
                      <w:rFonts w:eastAsia="ヒラギノ明朝 Pro W3" w:hAnsi="Times"/>
                      <w:sz w:val="18"/>
                      <w:szCs w:val="18"/>
                    </w:rPr>
                    <w:t>ü</w:t>
                  </w:r>
                  <w:r w:rsidRPr="008B2BCB">
                    <w:rPr>
                      <w:rFonts w:eastAsia="ヒラギノ明朝 Pro W3" w:hAnsi="Times"/>
                      <w:sz w:val="18"/>
                      <w:szCs w:val="18"/>
                    </w:rPr>
                    <w:t>k</w:t>
                  </w:r>
                  <w:r w:rsidRPr="008B2BCB">
                    <w:rPr>
                      <w:rFonts w:eastAsia="ヒラギノ明朝 Pro W3" w:hAnsi="Times"/>
                      <w:sz w:val="18"/>
                      <w:szCs w:val="18"/>
                    </w:rPr>
                    <w:t>ü</w:t>
                  </w:r>
                  <w:r w:rsidRPr="008B2BCB">
                    <w:rPr>
                      <w:rFonts w:eastAsia="ヒラギノ明朝 Pro W3" w:hAnsi="Times"/>
                      <w:sz w:val="18"/>
                      <w:szCs w:val="18"/>
                    </w:rPr>
                    <w:t>mlerini Kurul y</w:t>
                  </w:r>
                  <w:r w:rsidRPr="008B2BCB">
                    <w:rPr>
                      <w:rFonts w:eastAsia="ヒラギノ明朝 Pro W3" w:hAnsi="Times"/>
                      <w:sz w:val="18"/>
                      <w:szCs w:val="18"/>
                    </w:rPr>
                    <w:t>ü</w:t>
                  </w:r>
                  <w:r w:rsidRPr="008B2BCB">
                    <w:rPr>
                      <w:rFonts w:eastAsia="ヒラギノ明朝 Pro W3" w:hAnsi="Times"/>
                      <w:sz w:val="18"/>
                      <w:szCs w:val="18"/>
                    </w:rPr>
                    <w:t>r</w:t>
                  </w:r>
                  <w:r w:rsidRPr="008B2BCB">
                    <w:rPr>
                      <w:rFonts w:eastAsia="ヒラギノ明朝 Pro W3" w:hAnsi="Times"/>
                      <w:sz w:val="18"/>
                      <w:szCs w:val="18"/>
                    </w:rPr>
                    <w:t>ü</w:t>
                  </w:r>
                  <w:r w:rsidRPr="008B2BCB">
                    <w:rPr>
                      <w:rFonts w:eastAsia="ヒラギノ明朝 Pro W3" w:hAnsi="Times"/>
                      <w:sz w:val="18"/>
                      <w:szCs w:val="18"/>
                    </w:rPr>
                    <w:t>t</w:t>
                  </w:r>
                  <w:r w:rsidRPr="008B2BCB">
                    <w:rPr>
                      <w:rFonts w:eastAsia="ヒラギノ明朝 Pro W3" w:hAnsi="Times"/>
                      <w:sz w:val="18"/>
                      <w:szCs w:val="18"/>
                    </w:rPr>
                    <w:t>ü</w:t>
                  </w:r>
                  <w:r w:rsidRPr="008B2BCB">
                    <w:rPr>
                      <w:rFonts w:eastAsia="ヒラギノ明朝 Pro W3" w:hAnsi="Times"/>
                      <w:sz w:val="18"/>
                      <w:szCs w:val="18"/>
                    </w:rPr>
                    <w:t>r.</w:t>
                  </w:r>
                </w:p>
                <w:p w:rsidR="008B2BCB" w:rsidRPr="008B2BCB" w:rsidRDefault="008B2BCB" w:rsidP="008B2BCB">
                  <w:pPr>
                    <w:tabs>
                      <w:tab w:val="left" w:pos="566"/>
                    </w:tabs>
                    <w:spacing w:line="240" w:lineRule="exact"/>
                    <w:ind w:firstLine="566"/>
                    <w:jc w:val="both"/>
                    <w:rPr>
                      <w:rFonts w:eastAsia="ヒラギノ明朝 Pro W3" w:hAnsi="Times"/>
                      <w:sz w:val="18"/>
                      <w:szCs w:val="18"/>
                    </w:rPr>
                  </w:pPr>
                </w:p>
                <w:p w:rsidR="008B2BCB" w:rsidRPr="008B2BCB" w:rsidRDefault="008B2BCB" w:rsidP="008B2BCB">
                  <w:pPr>
                    <w:spacing w:line="240" w:lineRule="exact"/>
                    <w:ind w:firstLine="629"/>
                    <w:jc w:val="right"/>
                    <w:rPr>
                      <w:b/>
                      <w:sz w:val="18"/>
                      <w:szCs w:val="18"/>
                    </w:rPr>
                  </w:pPr>
                  <w:r w:rsidRPr="008B2BCB">
                    <w:rPr>
                      <w:b/>
                      <w:sz w:val="18"/>
                      <w:szCs w:val="18"/>
                    </w:rPr>
                    <w:t xml:space="preserve">EK-1 </w:t>
                  </w:r>
                </w:p>
                <w:p w:rsidR="008B2BCB" w:rsidRPr="008B2BCB" w:rsidRDefault="008B2BCB" w:rsidP="008B2BCB">
                  <w:pPr>
                    <w:spacing w:line="240" w:lineRule="exact"/>
                    <w:ind w:firstLine="629"/>
                    <w:jc w:val="both"/>
                    <w:rPr>
                      <w:b/>
                      <w:sz w:val="18"/>
                      <w:szCs w:val="18"/>
                    </w:rPr>
                  </w:pPr>
                </w:p>
                <w:p w:rsidR="008B2BCB" w:rsidRPr="008B2BCB" w:rsidRDefault="008B2BCB" w:rsidP="008B2BCB">
                  <w:pPr>
                    <w:spacing w:line="240" w:lineRule="exact"/>
                    <w:ind w:firstLine="567"/>
                    <w:jc w:val="both"/>
                    <w:rPr>
                      <w:sz w:val="18"/>
                      <w:szCs w:val="18"/>
                    </w:rPr>
                  </w:pPr>
                  <w:r w:rsidRPr="008B2BCB">
                    <w:rPr>
                      <w:sz w:val="18"/>
                      <w:szCs w:val="18"/>
                    </w:rPr>
                    <w:t>Şemsiye fon içtüzüğünde yer alması gereken asgari unsurlar:</w:t>
                  </w:r>
                </w:p>
                <w:p w:rsidR="008B2BCB" w:rsidRPr="008B2BCB" w:rsidRDefault="008B2BCB" w:rsidP="008B2BCB">
                  <w:pPr>
                    <w:tabs>
                      <w:tab w:val="left" w:pos="993"/>
                    </w:tabs>
                    <w:spacing w:line="240" w:lineRule="exact"/>
                    <w:ind w:firstLine="567"/>
                    <w:jc w:val="both"/>
                    <w:rPr>
                      <w:sz w:val="18"/>
                      <w:szCs w:val="18"/>
                    </w:rPr>
                  </w:pPr>
                  <w:r w:rsidRPr="008B2BCB">
                    <w:rPr>
                      <w:sz w:val="18"/>
                      <w:szCs w:val="18"/>
                    </w:rPr>
                    <w:t>a) Şemsiye fonun unvanı, türü, süresi,</w:t>
                  </w:r>
                </w:p>
                <w:p w:rsidR="008B2BCB" w:rsidRPr="008B2BCB" w:rsidRDefault="008B2BCB" w:rsidP="008B2BCB">
                  <w:pPr>
                    <w:tabs>
                      <w:tab w:val="left" w:pos="993"/>
                    </w:tabs>
                    <w:spacing w:line="240" w:lineRule="exact"/>
                    <w:ind w:firstLine="567"/>
                    <w:jc w:val="both"/>
                    <w:rPr>
                      <w:sz w:val="18"/>
                      <w:szCs w:val="18"/>
                    </w:rPr>
                  </w:pPr>
                  <w:r w:rsidRPr="008B2BCB">
                    <w:rPr>
                      <w:sz w:val="18"/>
                      <w:szCs w:val="18"/>
                    </w:rPr>
                    <w:t>b) Kurucunun, yöneticinin ve portföy saklayıcısının unvanı ve adresleri,</w:t>
                  </w:r>
                </w:p>
                <w:p w:rsidR="008B2BCB" w:rsidRPr="008B2BCB" w:rsidRDefault="008B2BCB" w:rsidP="008B2BCB">
                  <w:pPr>
                    <w:tabs>
                      <w:tab w:val="left" w:pos="993"/>
                    </w:tabs>
                    <w:spacing w:line="240" w:lineRule="exact"/>
                    <w:ind w:firstLine="567"/>
                    <w:jc w:val="both"/>
                    <w:rPr>
                      <w:sz w:val="18"/>
                      <w:szCs w:val="18"/>
                    </w:rPr>
                  </w:pPr>
                  <w:r w:rsidRPr="008B2BCB">
                    <w:rPr>
                      <w:sz w:val="18"/>
                      <w:szCs w:val="18"/>
                    </w:rPr>
                    <w:t>c) Şemsiye fona bağlı fonlara ilişkin genel esaslar (Fon türü çerçevesinde yatırım yapılacak varlıklar ve portföy yönetim ilkeleri, katılma paylarının alım satımına ilişkin usul ve esaslar, portföyün yönetimine ve saklanmasına ilişkin esaslar, portföyün değerlemesine ilişkin esaslar, fon malvarlığından yapılabilecek harcamalara ilişkin esaslar, fon gelir gider farkının katılma payı sahiplerine aktarılmasına ilişkin esaslar, fona katılma ve fondan ayrılma şartları),</w:t>
                  </w:r>
                </w:p>
                <w:p w:rsidR="008B2BCB" w:rsidRPr="008B2BCB" w:rsidRDefault="008B2BCB" w:rsidP="008B2BCB">
                  <w:pPr>
                    <w:tabs>
                      <w:tab w:val="left" w:pos="993"/>
                    </w:tabs>
                    <w:spacing w:line="240" w:lineRule="exact"/>
                    <w:ind w:firstLine="567"/>
                    <w:jc w:val="both"/>
                    <w:rPr>
                      <w:sz w:val="18"/>
                      <w:szCs w:val="18"/>
                    </w:rPr>
                  </w:pPr>
                  <w:r w:rsidRPr="008B2BCB">
                    <w:rPr>
                      <w:sz w:val="18"/>
                      <w:szCs w:val="18"/>
                    </w:rPr>
                    <w:t>ç) Fonun tasfiye şekli,</w:t>
                  </w:r>
                </w:p>
                <w:p w:rsidR="008B2BCB" w:rsidRPr="008B2BCB" w:rsidRDefault="008B2BCB" w:rsidP="008B2BCB">
                  <w:pPr>
                    <w:tabs>
                      <w:tab w:val="left" w:pos="993"/>
                    </w:tabs>
                    <w:spacing w:line="240" w:lineRule="exact"/>
                    <w:ind w:firstLine="567"/>
                    <w:jc w:val="both"/>
                    <w:rPr>
                      <w:sz w:val="18"/>
                      <w:szCs w:val="18"/>
                    </w:rPr>
                  </w:pPr>
                  <w:r w:rsidRPr="008B2BCB">
                    <w:rPr>
                      <w:sz w:val="18"/>
                      <w:szCs w:val="18"/>
                    </w:rPr>
                    <w:t xml:space="preserve">d) Kurulca belirlenecek diğer unsurlar. </w:t>
                  </w:r>
                </w:p>
                <w:p w:rsidR="008B2BCB" w:rsidRPr="008B2BCB" w:rsidRDefault="008B2BCB" w:rsidP="008B2BCB">
                  <w:pPr>
                    <w:spacing w:line="240" w:lineRule="exact"/>
                    <w:rPr>
                      <w:sz w:val="18"/>
                      <w:szCs w:val="18"/>
                    </w:rPr>
                  </w:pPr>
                </w:p>
                <w:p w:rsidR="008B2BCB" w:rsidRPr="008B2BCB" w:rsidRDefault="008B2BCB" w:rsidP="008B2BCB">
                  <w:pPr>
                    <w:spacing w:line="240" w:lineRule="exact"/>
                    <w:rPr>
                      <w:sz w:val="18"/>
                      <w:szCs w:val="18"/>
                    </w:rPr>
                  </w:pPr>
                </w:p>
                <w:p w:rsidR="008B2BCB" w:rsidRPr="008B2BCB" w:rsidRDefault="008B2BCB" w:rsidP="008B2BCB">
                  <w:pPr>
                    <w:spacing w:line="240" w:lineRule="exact"/>
                    <w:ind w:firstLine="629"/>
                    <w:jc w:val="right"/>
                    <w:rPr>
                      <w:b/>
                      <w:sz w:val="18"/>
                      <w:szCs w:val="18"/>
                    </w:rPr>
                  </w:pPr>
                  <w:r w:rsidRPr="008B2BCB">
                    <w:rPr>
                      <w:b/>
                      <w:sz w:val="18"/>
                      <w:szCs w:val="18"/>
                    </w:rPr>
                    <w:t>EK-2</w:t>
                  </w:r>
                </w:p>
                <w:p w:rsidR="008B2BCB" w:rsidRPr="008B2BCB" w:rsidRDefault="008B2BCB" w:rsidP="008B2BCB">
                  <w:pPr>
                    <w:spacing w:line="240" w:lineRule="exact"/>
                    <w:ind w:firstLine="567"/>
                    <w:jc w:val="both"/>
                    <w:rPr>
                      <w:sz w:val="18"/>
                      <w:szCs w:val="18"/>
                    </w:rPr>
                  </w:pPr>
                  <w:r w:rsidRPr="008B2BCB">
                    <w:rPr>
                      <w:sz w:val="18"/>
                      <w:szCs w:val="18"/>
                    </w:rPr>
                    <w:t>Fon izahnamesinde yer alması gereken asgari unsurlar:</w:t>
                  </w:r>
                </w:p>
                <w:p w:rsidR="008B2BCB" w:rsidRPr="008B2BCB" w:rsidRDefault="008B2BCB" w:rsidP="008B2BCB">
                  <w:pPr>
                    <w:tabs>
                      <w:tab w:val="left" w:pos="854"/>
                    </w:tabs>
                    <w:spacing w:line="240" w:lineRule="exact"/>
                    <w:ind w:firstLine="567"/>
                    <w:jc w:val="both"/>
                    <w:rPr>
                      <w:sz w:val="18"/>
                      <w:szCs w:val="18"/>
                    </w:rPr>
                  </w:pPr>
                  <w:r w:rsidRPr="008B2BCB">
                    <w:rPr>
                      <w:sz w:val="18"/>
                      <w:szCs w:val="18"/>
                    </w:rPr>
                    <w:t>a) Fonun unvanı, türü, süresi,</w:t>
                  </w:r>
                </w:p>
                <w:p w:rsidR="008B2BCB" w:rsidRPr="008B2BCB" w:rsidRDefault="008B2BCB" w:rsidP="008B2BCB">
                  <w:pPr>
                    <w:tabs>
                      <w:tab w:val="left" w:pos="854"/>
                    </w:tabs>
                    <w:spacing w:line="240" w:lineRule="exact"/>
                    <w:ind w:firstLine="567"/>
                    <w:jc w:val="both"/>
                    <w:rPr>
                      <w:sz w:val="18"/>
                      <w:szCs w:val="18"/>
                    </w:rPr>
                  </w:pPr>
                  <w:r w:rsidRPr="008B2BCB">
                    <w:rPr>
                      <w:sz w:val="18"/>
                      <w:szCs w:val="18"/>
                    </w:rPr>
                    <w:t>b) Kurucunun, yöneticinin ve portföy saklayıcısının unvanı ve adresleri,</w:t>
                  </w:r>
                </w:p>
                <w:p w:rsidR="008B2BCB" w:rsidRPr="008B2BCB" w:rsidRDefault="008B2BCB" w:rsidP="008B2BCB">
                  <w:pPr>
                    <w:tabs>
                      <w:tab w:val="left" w:pos="854"/>
                    </w:tabs>
                    <w:spacing w:line="240" w:lineRule="exact"/>
                    <w:ind w:firstLine="567"/>
                    <w:jc w:val="both"/>
                    <w:rPr>
                      <w:sz w:val="18"/>
                      <w:szCs w:val="18"/>
                    </w:rPr>
                  </w:pPr>
                  <w:r w:rsidRPr="008B2BCB">
                    <w:rPr>
                      <w:sz w:val="18"/>
                      <w:szCs w:val="18"/>
                    </w:rPr>
                    <w:t>c) Fonun portföy yöneticileri ve kurucunun yönetim kurulu üyelerine ilişkin bilgi,</w:t>
                  </w:r>
                </w:p>
                <w:p w:rsidR="008B2BCB" w:rsidRPr="008B2BCB" w:rsidRDefault="008B2BCB" w:rsidP="008B2BCB">
                  <w:pPr>
                    <w:tabs>
                      <w:tab w:val="left" w:pos="854"/>
                    </w:tabs>
                    <w:spacing w:line="240" w:lineRule="exact"/>
                    <w:ind w:firstLine="567"/>
                    <w:jc w:val="both"/>
                    <w:rPr>
                      <w:sz w:val="18"/>
                      <w:szCs w:val="18"/>
                    </w:rPr>
                  </w:pPr>
                  <w:r w:rsidRPr="008B2BCB">
                    <w:rPr>
                      <w:sz w:val="18"/>
                      <w:szCs w:val="18"/>
                    </w:rPr>
                    <w:t>ç) Fonun yatırım stratejisi, amacı, yatırım sınırlamaları ve risklerine ilişkin esaslar,</w:t>
                  </w:r>
                </w:p>
                <w:p w:rsidR="008B2BCB" w:rsidRPr="008B2BCB" w:rsidRDefault="008B2BCB" w:rsidP="008B2BCB">
                  <w:pPr>
                    <w:tabs>
                      <w:tab w:val="left" w:pos="854"/>
                    </w:tabs>
                    <w:spacing w:line="240" w:lineRule="exact"/>
                    <w:ind w:firstLine="567"/>
                    <w:jc w:val="both"/>
                    <w:rPr>
                      <w:sz w:val="18"/>
                      <w:szCs w:val="18"/>
                    </w:rPr>
                  </w:pPr>
                  <w:r w:rsidRPr="008B2BCB">
                    <w:rPr>
                      <w:sz w:val="18"/>
                      <w:szCs w:val="18"/>
                    </w:rPr>
                    <w:t>d) Dışarıdan alınan hizmetlere ilişkin bilgi,</w:t>
                  </w:r>
                </w:p>
                <w:p w:rsidR="008B2BCB" w:rsidRPr="008B2BCB" w:rsidRDefault="008B2BCB" w:rsidP="008B2BCB">
                  <w:pPr>
                    <w:tabs>
                      <w:tab w:val="left" w:pos="854"/>
                    </w:tabs>
                    <w:spacing w:line="240" w:lineRule="exact"/>
                    <w:ind w:firstLine="567"/>
                    <w:jc w:val="both"/>
                    <w:rPr>
                      <w:sz w:val="18"/>
                      <w:szCs w:val="18"/>
                    </w:rPr>
                  </w:pPr>
                  <w:r w:rsidRPr="008B2BCB">
                    <w:rPr>
                      <w:sz w:val="18"/>
                      <w:szCs w:val="18"/>
                    </w:rPr>
                    <w:t>e) Katılma paylarının alım satımına ilişkin usul ve esaslar,</w:t>
                  </w:r>
                </w:p>
                <w:p w:rsidR="008B2BCB" w:rsidRPr="008B2BCB" w:rsidRDefault="008B2BCB" w:rsidP="008B2BCB">
                  <w:pPr>
                    <w:tabs>
                      <w:tab w:val="left" w:pos="854"/>
                    </w:tabs>
                    <w:spacing w:line="240" w:lineRule="exact"/>
                    <w:ind w:firstLine="567"/>
                    <w:jc w:val="both"/>
                    <w:rPr>
                      <w:sz w:val="18"/>
                      <w:szCs w:val="18"/>
                    </w:rPr>
                  </w:pPr>
                  <w:r w:rsidRPr="008B2BCB">
                    <w:rPr>
                      <w:sz w:val="18"/>
                      <w:szCs w:val="18"/>
                    </w:rPr>
                    <w:lastRenderedPageBreak/>
                    <w:t>f) Portföyün yönetimine ve saklanmasına ilişkin esaslar,</w:t>
                  </w:r>
                </w:p>
                <w:p w:rsidR="008B2BCB" w:rsidRPr="008B2BCB" w:rsidRDefault="008B2BCB" w:rsidP="008B2BCB">
                  <w:pPr>
                    <w:tabs>
                      <w:tab w:val="left" w:pos="854"/>
                    </w:tabs>
                    <w:spacing w:line="240" w:lineRule="exact"/>
                    <w:ind w:firstLine="567"/>
                    <w:jc w:val="both"/>
                    <w:rPr>
                      <w:sz w:val="18"/>
                      <w:szCs w:val="18"/>
                    </w:rPr>
                  </w:pPr>
                  <w:r w:rsidRPr="008B2BCB">
                    <w:rPr>
                      <w:sz w:val="18"/>
                      <w:szCs w:val="18"/>
                    </w:rPr>
                    <w:t>g) Portföyün değerlemesine ilişkin esaslar,</w:t>
                  </w:r>
                </w:p>
                <w:p w:rsidR="008B2BCB" w:rsidRPr="008B2BCB" w:rsidRDefault="008B2BCB" w:rsidP="008B2BCB">
                  <w:pPr>
                    <w:tabs>
                      <w:tab w:val="left" w:pos="854"/>
                    </w:tabs>
                    <w:spacing w:line="240" w:lineRule="exact"/>
                    <w:ind w:firstLine="567"/>
                    <w:jc w:val="both"/>
                    <w:rPr>
                      <w:sz w:val="18"/>
                      <w:szCs w:val="18"/>
                    </w:rPr>
                  </w:pPr>
                  <w:r w:rsidRPr="008B2BCB">
                    <w:rPr>
                      <w:sz w:val="18"/>
                      <w:szCs w:val="18"/>
                    </w:rPr>
                    <w:t>ğ) Fon malvarlığından yapılabilecek harcamalara ilişkin esaslar,</w:t>
                  </w:r>
                </w:p>
                <w:p w:rsidR="008B2BCB" w:rsidRPr="008B2BCB" w:rsidRDefault="008B2BCB" w:rsidP="008B2BCB">
                  <w:pPr>
                    <w:tabs>
                      <w:tab w:val="left" w:pos="854"/>
                    </w:tabs>
                    <w:spacing w:line="240" w:lineRule="exact"/>
                    <w:ind w:firstLine="567"/>
                    <w:jc w:val="both"/>
                    <w:rPr>
                      <w:sz w:val="18"/>
                      <w:szCs w:val="18"/>
                    </w:rPr>
                  </w:pPr>
                  <w:r w:rsidRPr="008B2BCB">
                    <w:rPr>
                      <w:sz w:val="18"/>
                      <w:szCs w:val="18"/>
                    </w:rPr>
                    <w:t>h) Fon gelir gider farkının katılma payı sahiplerine aktarılmasına ilişkin esaslar,</w:t>
                  </w:r>
                </w:p>
                <w:p w:rsidR="008B2BCB" w:rsidRPr="008B2BCB" w:rsidRDefault="008B2BCB" w:rsidP="008B2BCB">
                  <w:pPr>
                    <w:tabs>
                      <w:tab w:val="left" w:pos="854"/>
                    </w:tabs>
                    <w:spacing w:line="240" w:lineRule="exact"/>
                    <w:ind w:firstLine="567"/>
                    <w:jc w:val="both"/>
                    <w:rPr>
                      <w:sz w:val="18"/>
                      <w:szCs w:val="18"/>
                    </w:rPr>
                  </w:pPr>
                  <w:r w:rsidRPr="008B2BCB">
                    <w:rPr>
                      <w:sz w:val="18"/>
                      <w:szCs w:val="18"/>
                    </w:rPr>
                    <w:t>ı) Fona katılma ve fondan ayrılma şartları,</w:t>
                  </w:r>
                </w:p>
                <w:p w:rsidR="008B2BCB" w:rsidRPr="008B2BCB" w:rsidRDefault="008B2BCB" w:rsidP="008B2BCB">
                  <w:pPr>
                    <w:tabs>
                      <w:tab w:val="left" w:pos="854"/>
                    </w:tabs>
                    <w:spacing w:line="240" w:lineRule="exact"/>
                    <w:ind w:firstLine="567"/>
                    <w:jc w:val="both"/>
                    <w:rPr>
                      <w:sz w:val="18"/>
                      <w:szCs w:val="18"/>
                    </w:rPr>
                  </w:pPr>
                  <w:r w:rsidRPr="008B2BCB">
                    <w:rPr>
                      <w:sz w:val="18"/>
                      <w:szCs w:val="18"/>
                    </w:rPr>
                    <w:t xml:space="preserve">i) Fonun tasfiye şekli,   </w:t>
                  </w:r>
                </w:p>
                <w:p w:rsidR="008B2BCB" w:rsidRPr="008B2BCB" w:rsidRDefault="008B2BCB" w:rsidP="008B2BCB">
                  <w:pPr>
                    <w:tabs>
                      <w:tab w:val="left" w:pos="854"/>
                    </w:tabs>
                    <w:spacing w:line="240" w:lineRule="exact"/>
                    <w:ind w:firstLine="567"/>
                    <w:jc w:val="both"/>
                    <w:rPr>
                      <w:sz w:val="18"/>
                      <w:szCs w:val="18"/>
                    </w:rPr>
                  </w:pPr>
                  <w:r w:rsidRPr="008B2BCB">
                    <w:rPr>
                      <w:sz w:val="18"/>
                      <w:szCs w:val="18"/>
                    </w:rPr>
                    <w:t xml:space="preserve">j) Şemsiye fon içtüzüğü ve finansal raporların nereden temin edilebileceği,  </w:t>
                  </w:r>
                </w:p>
                <w:p w:rsidR="008B2BCB" w:rsidRPr="008B2BCB" w:rsidRDefault="008B2BCB" w:rsidP="008B2BCB">
                  <w:pPr>
                    <w:tabs>
                      <w:tab w:val="left" w:pos="854"/>
                    </w:tabs>
                    <w:spacing w:line="240" w:lineRule="exact"/>
                    <w:ind w:firstLine="567"/>
                    <w:jc w:val="both"/>
                    <w:rPr>
                      <w:sz w:val="18"/>
                      <w:szCs w:val="18"/>
                    </w:rPr>
                  </w:pPr>
                  <w:r w:rsidRPr="008B2BCB">
                    <w:rPr>
                      <w:sz w:val="18"/>
                      <w:szCs w:val="18"/>
                    </w:rPr>
                    <w:t>k) Fonun denetimini yapacak kuruluşa ilişkin açıklama,</w:t>
                  </w:r>
                </w:p>
                <w:p w:rsidR="008B2BCB" w:rsidRPr="008B2BCB" w:rsidRDefault="008B2BCB" w:rsidP="008B2BCB">
                  <w:pPr>
                    <w:tabs>
                      <w:tab w:val="left" w:pos="854"/>
                    </w:tabs>
                    <w:spacing w:line="240" w:lineRule="exact"/>
                    <w:ind w:firstLine="567"/>
                    <w:jc w:val="both"/>
                    <w:rPr>
                      <w:sz w:val="18"/>
                      <w:szCs w:val="18"/>
                    </w:rPr>
                  </w:pPr>
                  <w:r w:rsidRPr="008B2BCB">
                    <w:rPr>
                      <w:sz w:val="18"/>
                      <w:szCs w:val="18"/>
                    </w:rPr>
                    <w:t>l) Kurulca belirlenecek diğer unsurlar.</w:t>
                  </w:r>
                </w:p>
                <w:p w:rsidR="008B2BCB" w:rsidRPr="008B2BCB" w:rsidRDefault="008B2BCB" w:rsidP="008B2BCB">
                  <w:pPr>
                    <w:spacing w:line="240" w:lineRule="exact"/>
                    <w:ind w:firstLine="629"/>
                    <w:jc w:val="both"/>
                    <w:rPr>
                      <w:sz w:val="18"/>
                      <w:szCs w:val="18"/>
                    </w:rPr>
                  </w:pPr>
                </w:p>
                <w:p w:rsidR="008B2BCB" w:rsidRPr="008B2BCB" w:rsidRDefault="008B2BCB" w:rsidP="008B2BCB">
                  <w:pPr>
                    <w:spacing w:line="240" w:lineRule="exact"/>
                    <w:ind w:firstLine="629"/>
                    <w:jc w:val="right"/>
                    <w:rPr>
                      <w:b/>
                      <w:sz w:val="18"/>
                      <w:szCs w:val="18"/>
                    </w:rPr>
                  </w:pPr>
                </w:p>
                <w:p w:rsidR="008B2BCB" w:rsidRPr="008B2BCB" w:rsidRDefault="008B2BCB" w:rsidP="008B2BCB">
                  <w:pPr>
                    <w:spacing w:line="240" w:lineRule="exact"/>
                    <w:ind w:firstLine="629"/>
                    <w:jc w:val="right"/>
                    <w:rPr>
                      <w:b/>
                      <w:sz w:val="18"/>
                      <w:szCs w:val="18"/>
                    </w:rPr>
                  </w:pPr>
                  <w:r w:rsidRPr="008B2BCB">
                    <w:rPr>
                      <w:b/>
                      <w:sz w:val="18"/>
                      <w:szCs w:val="18"/>
                    </w:rPr>
                    <w:t>EK-3</w:t>
                  </w:r>
                </w:p>
                <w:p w:rsidR="008B2BCB" w:rsidRPr="008B2BCB" w:rsidRDefault="008B2BCB" w:rsidP="008B2BCB">
                  <w:pPr>
                    <w:spacing w:line="240" w:lineRule="exact"/>
                    <w:ind w:firstLine="629"/>
                    <w:jc w:val="both"/>
                    <w:rPr>
                      <w:sz w:val="18"/>
                      <w:szCs w:val="18"/>
                    </w:rPr>
                  </w:pPr>
                </w:p>
                <w:p w:rsidR="008B2BCB" w:rsidRPr="008B2BCB" w:rsidRDefault="008B2BCB" w:rsidP="008B2BCB">
                  <w:pPr>
                    <w:spacing w:line="240" w:lineRule="exact"/>
                    <w:ind w:firstLine="567"/>
                    <w:jc w:val="both"/>
                    <w:rPr>
                      <w:color w:val="000000"/>
                      <w:sz w:val="18"/>
                      <w:szCs w:val="18"/>
                    </w:rPr>
                  </w:pPr>
                  <w:r w:rsidRPr="008B2BCB">
                    <w:rPr>
                      <w:b/>
                      <w:bCs/>
                      <w:color w:val="000000"/>
                      <w:sz w:val="18"/>
                      <w:szCs w:val="18"/>
                    </w:rPr>
                    <w:t>Korelasyon Katsayısının Hesaplanması</w:t>
                  </w:r>
                </w:p>
                <w:p w:rsidR="008B2BCB" w:rsidRPr="008B2BCB" w:rsidRDefault="008B2BCB" w:rsidP="008B2BCB">
                  <w:pPr>
                    <w:spacing w:line="240" w:lineRule="exact"/>
                    <w:ind w:firstLine="567"/>
                    <w:jc w:val="both"/>
                    <w:rPr>
                      <w:color w:val="000000"/>
                      <w:sz w:val="18"/>
                      <w:szCs w:val="18"/>
                    </w:rPr>
                  </w:pPr>
                  <w:r w:rsidRPr="008B2BCB">
                    <w:rPr>
                      <w:color w:val="000000"/>
                      <w:sz w:val="18"/>
                      <w:szCs w:val="18"/>
                    </w:rPr>
                    <w:t>Korelasyon katsayısı, belirli bir dönemde baz alınan endeksin değeri ile endeks fonun birim pay değeri arasındaki ilişkiyi ifade eden, (+1) ile (-1) arasında bir değer olup, aşağıdaki formüle göre hesaplanır.</w:t>
                  </w:r>
                </w:p>
                <w:p w:rsidR="008B2BCB" w:rsidRPr="008B2BCB" w:rsidRDefault="008B2BCB" w:rsidP="008B2BCB">
                  <w:pPr>
                    <w:spacing w:before="100" w:beforeAutospacing="1" w:after="100" w:afterAutospacing="1"/>
                    <w:jc w:val="center"/>
                    <w:rPr>
                      <w:position w:val="-40"/>
                      <w:sz w:val="18"/>
                      <w:szCs w:val="18"/>
                    </w:rPr>
                  </w:pPr>
                  <w:r w:rsidRPr="008B2BCB">
                    <w:rPr>
                      <w:rFonts w:asciiTheme="minorHAnsi" w:eastAsiaTheme="minorHAnsi" w:hAnsiTheme="minorHAnsi" w:cstheme="minorBidi"/>
                      <w:position w:val="-40"/>
                      <w:sz w:val="18"/>
                      <w:szCs w:val="18"/>
                      <w:lang w:eastAsia="en-US"/>
                    </w:rPr>
                    <w:object w:dxaOrig="36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62.25pt" o:ole="">
                        <v:imagedata r:id="rId6" o:title=""/>
                      </v:shape>
                      <o:OLEObject Type="Embed" ProgID="Equation.3" ShapeID="_x0000_i1025" DrawAspect="Content" ObjectID="_1674939006" r:id="rId7"/>
                    </w:object>
                  </w:r>
                </w:p>
                <w:p w:rsidR="008B2BCB" w:rsidRPr="008B2BCB" w:rsidRDefault="008B2BCB" w:rsidP="008B2BCB">
                  <w:pPr>
                    <w:spacing w:before="100" w:beforeAutospacing="1" w:after="100" w:afterAutospacing="1"/>
                    <w:jc w:val="center"/>
                    <w:rPr>
                      <w:position w:val="-40"/>
                      <w:sz w:val="18"/>
                      <w:szCs w:val="18"/>
                    </w:rPr>
                  </w:pPr>
                </w:p>
                <w:tbl>
                  <w:tblPr>
                    <w:tblStyle w:val="NormalTablo1"/>
                    <w:tblW w:w="8505" w:type="dxa"/>
                    <w:jc w:val="center"/>
                    <w:tblInd w:w="0" w:type="dxa"/>
                    <w:tblCellMar>
                      <w:left w:w="0" w:type="dxa"/>
                      <w:right w:w="0" w:type="dxa"/>
                    </w:tblCellMar>
                    <w:tblLook w:val="00A0" w:firstRow="1" w:lastRow="0" w:firstColumn="1" w:lastColumn="0" w:noHBand="0" w:noVBand="0"/>
                  </w:tblPr>
                  <w:tblGrid>
                    <w:gridCol w:w="1464"/>
                    <w:gridCol w:w="347"/>
                    <w:gridCol w:w="6694"/>
                  </w:tblGrid>
                  <w:tr w:rsidR="008B2BCB" w:rsidRPr="008B2BCB">
                    <w:trPr>
                      <w:trHeight w:val="20"/>
                      <w:jc w:val="center"/>
                    </w:trPr>
                    <w:tc>
                      <w:tcPr>
                        <w:tcW w:w="1186" w:type="dxa"/>
                        <w:tcMar>
                          <w:top w:w="0" w:type="dxa"/>
                          <w:left w:w="108" w:type="dxa"/>
                          <w:bottom w:w="0" w:type="dxa"/>
                          <w:right w:w="108" w:type="dxa"/>
                        </w:tcMar>
                        <w:hideMark/>
                      </w:tcPr>
                      <w:p w:rsidR="008B2BCB" w:rsidRPr="008B2BCB" w:rsidRDefault="008B2BCB" w:rsidP="008B2BCB">
                        <w:pPr>
                          <w:spacing w:line="20" w:lineRule="atLeast"/>
                          <w:jc w:val="both"/>
                          <w:rPr>
                            <w:sz w:val="18"/>
                            <w:szCs w:val="18"/>
                          </w:rPr>
                        </w:pPr>
                        <w:r w:rsidRPr="008B2BCB">
                          <w:rPr>
                            <w:sz w:val="18"/>
                            <w:szCs w:val="18"/>
                          </w:rPr>
                          <w:t>r</w:t>
                        </w:r>
                      </w:p>
                    </w:tc>
                    <w:tc>
                      <w:tcPr>
                        <w:tcW w:w="281" w:type="dxa"/>
                        <w:tcMar>
                          <w:top w:w="0" w:type="dxa"/>
                          <w:left w:w="108" w:type="dxa"/>
                          <w:bottom w:w="0" w:type="dxa"/>
                          <w:right w:w="108" w:type="dxa"/>
                        </w:tcMar>
                        <w:hideMark/>
                      </w:tcPr>
                      <w:p w:rsidR="008B2BCB" w:rsidRPr="008B2BCB" w:rsidRDefault="008B2BCB" w:rsidP="008B2BCB">
                        <w:pPr>
                          <w:spacing w:line="20" w:lineRule="atLeast"/>
                          <w:jc w:val="both"/>
                          <w:rPr>
                            <w:sz w:val="18"/>
                            <w:szCs w:val="18"/>
                          </w:rPr>
                        </w:pPr>
                        <w:r w:rsidRPr="008B2BCB">
                          <w:rPr>
                            <w:sz w:val="18"/>
                            <w:szCs w:val="18"/>
                          </w:rPr>
                          <w:t>:</w:t>
                        </w:r>
                      </w:p>
                    </w:tc>
                    <w:tc>
                      <w:tcPr>
                        <w:tcW w:w="5421" w:type="dxa"/>
                        <w:tcMar>
                          <w:top w:w="0" w:type="dxa"/>
                          <w:left w:w="108" w:type="dxa"/>
                          <w:bottom w:w="0" w:type="dxa"/>
                          <w:right w:w="108" w:type="dxa"/>
                        </w:tcMar>
                        <w:hideMark/>
                      </w:tcPr>
                      <w:p w:rsidR="008B2BCB" w:rsidRPr="008B2BCB" w:rsidRDefault="008B2BCB" w:rsidP="008B2BCB">
                        <w:pPr>
                          <w:spacing w:line="20" w:lineRule="atLeast"/>
                          <w:jc w:val="both"/>
                          <w:rPr>
                            <w:sz w:val="18"/>
                            <w:szCs w:val="18"/>
                          </w:rPr>
                        </w:pPr>
                        <w:r w:rsidRPr="008B2BCB">
                          <w:rPr>
                            <w:sz w:val="18"/>
                            <w:szCs w:val="18"/>
                          </w:rPr>
                          <w:t>Korelasyon katsayısı</w:t>
                        </w:r>
                      </w:p>
                    </w:tc>
                  </w:tr>
                  <w:tr w:rsidR="008B2BCB" w:rsidRPr="008B2BCB">
                    <w:trPr>
                      <w:trHeight w:val="20"/>
                      <w:jc w:val="center"/>
                    </w:trPr>
                    <w:tc>
                      <w:tcPr>
                        <w:tcW w:w="1186" w:type="dxa"/>
                        <w:tcMar>
                          <w:top w:w="0" w:type="dxa"/>
                          <w:left w:w="108" w:type="dxa"/>
                          <w:bottom w:w="0" w:type="dxa"/>
                          <w:right w:w="108" w:type="dxa"/>
                        </w:tcMar>
                        <w:hideMark/>
                      </w:tcPr>
                      <w:p w:rsidR="008B2BCB" w:rsidRPr="008B2BCB" w:rsidRDefault="008B2BCB" w:rsidP="008B2BCB">
                        <w:pPr>
                          <w:spacing w:line="20" w:lineRule="atLeast"/>
                          <w:jc w:val="both"/>
                          <w:rPr>
                            <w:sz w:val="18"/>
                            <w:szCs w:val="18"/>
                          </w:rPr>
                        </w:pPr>
                        <w:r w:rsidRPr="008B2BCB">
                          <w:rPr>
                            <w:sz w:val="18"/>
                            <w:szCs w:val="18"/>
                          </w:rPr>
                          <w:t>X</w:t>
                        </w:r>
                        <w:r w:rsidRPr="008B2BCB">
                          <w:rPr>
                            <w:sz w:val="18"/>
                            <w:szCs w:val="18"/>
                            <w:vertAlign w:val="subscript"/>
                          </w:rPr>
                          <w:t>t</w:t>
                        </w:r>
                      </w:p>
                    </w:tc>
                    <w:tc>
                      <w:tcPr>
                        <w:tcW w:w="281" w:type="dxa"/>
                        <w:tcMar>
                          <w:top w:w="0" w:type="dxa"/>
                          <w:left w:w="108" w:type="dxa"/>
                          <w:bottom w:w="0" w:type="dxa"/>
                          <w:right w:w="108" w:type="dxa"/>
                        </w:tcMar>
                        <w:hideMark/>
                      </w:tcPr>
                      <w:p w:rsidR="008B2BCB" w:rsidRPr="008B2BCB" w:rsidRDefault="008B2BCB" w:rsidP="008B2BCB">
                        <w:pPr>
                          <w:spacing w:line="20" w:lineRule="atLeast"/>
                          <w:jc w:val="both"/>
                          <w:rPr>
                            <w:sz w:val="18"/>
                            <w:szCs w:val="18"/>
                          </w:rPr>
                        </w:pPr>
                        <w:r w:rsidRPr="008B2BCB">
                          <w:rPr>
                            <w:sz w:val="18"/>
                            <w:szCs w:val="18"/>
                          </w:rPr>
                          <w:t>:</w:t>
                        </w:r>
                      </w:p>
                    </w:tc>
                    <w:tc>
                      <w:tcPr>
                        <w:tcW w:w="5421" w:type="dxa"/>
                        <w:tcMar>
                          <w:top w:w="0" w:type="dxa"/>
                          <w:left w:w="108" w:type="dxa"/>
                          <w:bottom w:w="0" w:type="dxa"/>
                          <w:right w:w="108" w:type="dxa"/>
                        </w:tcMar>
                        <w:hideMark/>
                      </w:tcPr>
                      <w:p w:rsidR="008B2BCB" w:rsidRPr="008B2BCB" w:rsidRDefault="008B2BCB" w:rsidP="008B2BCB">
                        <w:pPr>
                          <w:spacing w:line="20" w:lineRule="atLeast"/>
                          <w:jc w:val="both"/>
                          <w:rPr>
                            <w:sz w:val="18"/>
                            <w:szCs w:val="18"/>
                          </w:rPr>
                        </w:pPr>
                        <w:r w:rsidRPr="008B2BCB">
                          <w:rPr>
                            <w:sz w:val="18"/>
                            <w:szCs w:val="18"/>
                          </w:rPr>
                          <w:t>Fonun t günündeki birim pay değeri</w:t>
                        </w:r>
                      </w:p>
                    </w:tc>
                  </w:tr>
                  <w:tr w:rsidR="008B2BCB" w:rsidRPr="008B2BCB">
                    <w:trPr>
                      <w:trHeight w:val="20"/>
                      <w:jc w:val="center"/>
                    </w:trPr>
                    <w:tc>
                      <w:tcPr>
                        <w:tcW w:w="1186" w:type="dxa"/>
                        <w:tcMar>
                          <w:top w:w="0" w:type="dxa"/>
                          <w:left w:w="108" w:type="dxa"/>
                          <w:bottom w:w="0" w:type="dxa"/>
                          <w:right w:w="108" w:type="dxa"/>
                        </w:tcMar>
                        <w:hideMark/>
                      </w:tcPr>
                      <w:p w:rsidR="008B2BCB" w:rsidRPr="008B2BCB" w:rsidRDefault="008B2BCB" w:rsidP="008B2BCB">
                        <w:pPr>
                          <w:spacing w:line="20" w:lineRule="atLeast"/>
                          <w:jc w:val="both"/>
                          <w:rPr>
                            <w:sz w:val="18"/>
                            <w:szCs w:val="18"/>
                          </w:rPr>
                        </w:pPr>
                        <w:r w:rsidRPr="008B2BCB">
                          <w:rPr>
                            <w:sz w:val="18"/>
                            <w:szCs w:val="18"/>
                          </w:rPr>
                          <w:t>Y</w:t>
                        </w:r>
                        <w:r w:rsidRPr="008B2BCB">
                          <w:rPr>
                            <w:b/>
                            <w:bCs/>
                            <w:sz w:val="18"/>
                            <w:szCs w:val="18"/>
                            <w:vertAlign w:val="subscript"/>
                          </w:rPr>
                          <w:t>t</w:t>
                        </w:r>
                      </w:p>
                    </w:tc>
                    <w:tc>
                      <w:tcPr>
                        <w:tcW w:w="281" w:type="dxa"/>
                        <w:tcMar>
                          <w:top w:w="0" w:type="dxa"/>
                          <w:left w:w="108" w:type="dxa"/>
                          <w:bottom w:w="0" w:type="dxa"/>
                          <w:right w:w="108" w:type="dxa"/>
                        </w:tcMar>
                        <w:hideMark/>
                      </w:tcPr>
                      <w:p w:rsidR="008B2BCB" w:rsidRPr="008B2BCB" w:rsidRDefault="008B2BCB" w:rsidP="008B2BCB">
                        <w:pPr>
                          <w:spacing w:line="20" w:lineRule="atLeast"/>
                          <w:jc w:val="both"/>
                          <w:rPr>
                            <w:sz w:val="18"/>
                            <w:szCs w:val="18"/>
                          </w:rPr>
                        </w:pPr>
                        <w:r w:rsidRPr="008B2BCB">
                          <w:rPr>
                            <w:sz w:val="18"/>
                            <w:szCs w:val="18"/>
                          </w:rPr>
                          <w:t>:</w:t>
                        </w:r>
                      </w:p>
                    </w:tc>
                    <w:tc>
                      <w:tcPr>
                        <w:tcW w:w="5421" w:type="dxa"/>
                        <w:tcMar>
                          <w:top w:w="0" w:type="dxa"/>
                          <w:left w:w="108" w:type="dxa"/>
                          <w:bottom w:w="0" w:type="dxa"/>
                          <w:right w:w="108" w:type="dxa"/>
                        </w:tcMar>
                        <w:hideMark/>
                      </w:tcPr>
                      <w:p w:rsidR="008B2BCB" w:rsidRPr="008B2BCB" w:rsidRDefault="008B2BCB" w:rsidP="008B2BCB">
                        <w:pPr>
                          <w:spacing w:line="20" w:lineRule="atLeast"/>
                          <w:jc w:val="both"/>
                          <w:rPr>
                            <w:sz w:val="18"/>
                            <w:szCs w:val="18"/>
                          </w:rPr>
                        </w:pPr>
                        <w:r w:rsidRPr="008B2BCB">
                          <w:rPr>
                            <w:sz w:val="18"/>
                            <w:szCs w:val="18"/>
                          </w:rPr>
                          <w:t>Baz alınan endeksin t günündeki değeri</w:t>
                        </w:r>
                      </w:p>
                    </w:tc>
                  </w:tr>
                  <w:tr w:rsidR="008B2BCB" w:rsidRPr="008B2BCB">
                    <w:trPr>
                      <w:trHeight w:val="20"/>
                      <w:jc w:val="center"/>
                    </w:trPr>
                    <w:tc>
                      <w:tcPr>
                        <w:tcW w:w="1186" w:type="dxa"/>
                        <w:tcMar>
                          <w:top w:w="0" w:type="dxa"/>
                          <w:left w:w="108" w:type="dxa"/>
                          <w:bottom w:w="0" w:type="dxa"/>
                          <w:right w:w="108" w:type="dxa"/>
                        </w:tcMar>
                        <w:hideMark/>
                      </w:tcPr>
                      <w:p w:rsidR="008B2BCB" w:rsidRPr="008B2BCB" w:rsidRDefault="008B2BCB" w:rsidP="008B2BCB">
                        <w:pPr>
                          <w:spacing w:line="20" w:lineRule="atLeast"/>
                          <w:jc w:val="both"/>
                          <w:rPr>
                            <w:sz w:val="18"/>
                            <w:szCs w:val="18"/>
                          </w:rPr>
                        </w:pPr>
                        <w:r w:rsidRPr="008B2BCB">
                          <w:rPr>
                            <w:sz w:val="18"/>
                            <w:szCs w:val="18"/>
                          </w:rPr>
                          <w:t>X</w:t>
                        </w:r>
                        <w:r w:rsidRPr="008B2BCB">
                          <w:rPr>
                            <w:b/>
                            <w:bCs/>
                            <w:sz w:val="18"/>
                            <w:szCs w:val="18"/>
                            <w:vertAlign w:val="subscript"/>
                          </w:rPr>
                          <w:t>ort</w:t>
                        </w:r>
                      </w:p>
                    </w:tc>
                    <w:tc>
                      <w:tcPr>
                        <w:tcW w:w="281" w:type="dxa"/>
                        <w:tcMar>
                          <w:top w:w="0" w:type="dxa"/>
                          <w:left w:w="108" w:type="dxa"/>
                          <w:bottom w:w="0" w:type="dxa"/>
                          <w:right w:w="108" w:type="dxa"/>
                        </w:tcMar>
                        <w:hideMark/>
                      </w:tcPr>
                      <w:p w:rsidR="008B2BCB" w:rsidRPr="008B2BCB" w:rsidRDefault="008B2BCB" w:rsidP="008B2BCB">
                        <w:pPr>
                          <w:spacing w:line="20" w:lineRule="atLeast"/>
                          <w:jc w:val="both"/>
                          <w:rPr>
                            <w:sz w:val="18"/>
                            <w:szCs w:val="18"/>
                          </w:rPr>
                        </w:pPr>
                        <w:r w:rsidRPr="008B2BCB">
                          <w:rPr>
                            <w:sz w:val="18"/>
                            <w:szCs w:val="18"/>
                          </w:rPr>
                          <w:t>:</w:t>
                        </w:r>
                      </w:p>
                    </w:tc>
                    <w:tc>
                      <w:tcPr>
                        <w:tcW w:w="5421" w:type="dxa"/>
                        <w:tcMar>
                          <w:top w:w="0" w:type="dxa"/>
                          <w:left w:w="108" w:type="dxa"/>
                          <w:bottom w:w="0" w:type="dxa"/>
                          <w:right w:w="108" w:type="dxa"/>
                        </w:tcMar>
                        <w:hideMark/>
                      </w:tcPr>
                      <w:p w:rsidR="008B2BCB" w:rsidRPr="008B2BCB" w:rsidRDefault="008B2BCB" w:rsidP="008B2BCB">
                        <w:pPr>
                          <w:spacing w:line="240" w:lineRule="exact"/>
                          <w:rPr>
                            <w:sz w:val="18"/>
                            <w:szCs w:val="18"/>
                          </w:rPr>
                        </w:pPr>
                        <w:r w:rsidRPr="008B2BCB">
                          <w:rPr>
                            <w:sz w:val="18"/>
                            <w:szCs w:val="18"/>
                          </w:rPr>
                          <w:t>Hesaplama dönemindeki ortalama birim pay değeri</w:t>
                        </w:r>
                      </w:p>
                      <w:p w:rsidR="008B2BCB" w:rsidRPr="008B2BCB" w:rsidRDefault="008B2BCB" w:rsidP="008B2BCB">
                        <w:pPr>
                          <w:spacing w:line="20" w:lineRule="atLeast"/>
                          <w:rPr>
                            <w:sz w:val="18"/>
                            <w:szCs w:val="18"/>
                          </w:rPr>
                        </w:pPr>
                        <w:r w:rsidRPr="008B2BCB">
                          <w:rPr>
                            <w:sz w:val="18"/>
                            <w:szCs w:val="18"/>
                          </w:rPr>
                          <w:t>(</w:t>
                        </w:r>
                        <w:r w:rsidRPr="008B2BCB">
                          <w:rPr>
                            <w:sz w:val="18"/>
                            <w:szCs w:val="18"/>
                          </w:rPr>
                          <w:sym w:font="Symbol" w:char="00E5"/>
                        </w:r>
                        <w:r w:rsidRPr="008B2BCB">
                          <w:rPr>
                            <w:sz w:val="18"/>
                            <w:szCs w:val="18"/>
                          </w:rPr>
                          <w:t xml:space="preserve"> xt/Hesaplama dönemindeki gün sayısı)</w:t>
                        </w:r>
                      </w:p>
                    </w:tc>
                  </w:tr>
                  <w:tr w:rsidR="008B2BCB" w:rsidRPr="008B2BCB">
                    <w:trPr>
                      <w:trHeight w:val="20"/>
                      <w:jc w:val="center"/>
                    </w:trPr>
                    <w:tc>
                      <w:tcPr>
                        <w:tcW w:w="1186" w:type="dxa"/>
                        <w:tcMar>
                          <w:top w:w="0" w:type="dxa"/>
                          <w:left w:w="108" w:type="dxa"/>
                          <w:bottom w:w="0" w:type="dxa"/>
                          <w:right w:w="108" w:type="dxa"/>
                        </w:tcMar>
                        <w:hideMark/>
                      </w:tcPr>
                      <w:p w:rsidR="008B2BCB" w:rsidRPr="008B2BCB" w:rsidRDefault="008B2BCB" w:rsidP="008B2BCB">
                        <w:pPr>
                          <w:spacing w:line="20" w:lineRule="atLeast"/>
                          <w:jc w:val="both"/>
                          <w:rPr>
                            <w:sz w:val="18"/>
                            <w:szCs w:val="18"/>
                          </w:rPr>
                        </w:pPr>
                        <w:r w:rsidRPr="008B2BCB">
                          <w:rPr>
                            <w:sz w:val="18"/>
                            <w:szCs w:val="18"/>
                          </w:rPr>
                          <w:t>Y</w:t>
                        </w:r>
                        <w:r w:rsidRPr="008B2BCB">
                          <w:rPr>
                            <w:b/>
                            <w:bCs/>
                            <w:sz w:val="18"/>
                            <w:szCs w:val="18"/>
                            <w:vertAlign w:val="subscript"/>
                          </w:rPr>
                          <w:t>ort</w:t>
                        </w:r>
                      </w:p>
                    </w:tc>
                    <w:tc>
                      <w:tcPr>
                        <w:tcW w:w="281" w:type="dxa"/>
                        <w:tcMar>
                          <w:top w:w="0" w:type="dxa"/>
                          <w:left w:w="108" w:type="dxa"/>
                          <w:bottom w:w="0" w:type="dxa"/>
                          <w:right w:w="108" w:type="dxa"/>
                        </w:tcMar>
                        <w:hideMark/>
                      </w:tcPr>
                      <w:p w:rsidR="008B2BCB" w:rsidRPr="008B2BCB" w:rsidRDefault="008B2BCB" w:rsidP="008B2BCB">
                        <w:pPr>
                          <w:spacing w:line="20" w:lineRule="atLeast"/>
                          <w:jc w:val="both"/>
                          <w:rPr>
                            <w:sz w:val="18"/>
                            <w:szCs w:val="18"/>
                          </w:rPr>
                        </w:pPr>
                        <w:r w:rsidRPr="008B2BCB">
                          <w:rPr>
                            <w:sz w:val="18"/>
                            <w:szCs w:val="18"/>
                          </w:rPr>
                          <w:t>:</w:t>
                        </w:r>
                      </w:p>
                    </w:tc>
                    <w:tc>
                      <w:tcPr>
                        <w:tcW w:w="5421" w:type="dxa"/>
                        <w:tcMar>
                          <w:top w:w="0" w:type="dxa"/>
                          <w:left w:w="108" w:type="dxa"/>
                          <w:bottom w:w="0" w:type="dxa"/>
                          <w:right w:w="108" w:type="dxa"/>
                        </w:tcMar>
                        <w:hideMark/>
                      </w:tcPr>
                      <w:p w:rsidR="008B2BCB" w:rsidRPr="008B2BCB" w:rsidRDefault="008B2BCB" w:rsidP="008B2BCB">
                        <w:pPr>
                          <w:spacing w:line="240" w:lineRule="exact"/>
                          <w:rPr>
                            <w:sz w:val="18"/>
                            <w:szCs w:val="18"/>
                          </w:rPr>
                        </w:pPr>
                        <w:r w:rsidRPr="008B2BCB">
                          <w:rPr>
                            <w:sz w:val="18"/>
                            <w:szCs w:val="18"/>
                          </w:rPr>
                          <w:t>Hesaplama dönemindeki ortalama endeks değeri</w:t>
                        </w:r>
                      </w:p>
                      <w:p w:rsidR="008B2BCB" w:rsidRPr="008B2BCB" w:rsidRDefault="008B2BCB" w:rsidP="008B2BCB">
                        <w:pPr>
                          <w:spacing w:line="20" w:lineRule="atLeast"/>
                          <w:rPr>
                            <w:sz w:val="18"/>
                            <w:szCs w:val="18"/>
                          </w:rPr>
                        </w:pPr>
                        <w:r w:rsidRPr="008B2BCB">
                          <w:rPr>
                            <w:sz w:val="18"/>
                            <w:szCs w:val="18"/>
                          </w:rPr>
                          <w:t>(</w:t>
                        </w:r>
                        <w:r w:rsidRPr="008B2BCB">
                          <w:rPr>
                            <w:sz w:val="18"/>
                            <w:szCs w:val="18"/>
                          </w:rPr>
                          <w:sym w:font="Times New Roman" w:char="F0E5"/>
                        </w:r>
                        <w:r w:rsidRPr="008B2BCB">
                          <w:rPr>
                            <w:sz w:val="18"/>
                            <w:szCs w:val="18"/>
                          </w:rPr>
                          <w:t xml:space="preserve"> Yt/Hesaplama dönemindeki gün sayısı)</w:t>
                        </w:r>
                      </w:p>
                    </w:tc>
                  </w:tr>
                </w:tbl>
                <w:p w:rsidR="008B2BCB" w:rsidRPr="008B2BCB" w:rsidRDefault="008B2BCB" w:rsidP="008B2BCB">
                  <w:pPr>
                    <w:spacing w:line="360" w:lineRule="auto"/>
                    <w:ind w:firstLine="567"/>
                    <w:jc w:val="right"/>
                    <w:rPr>
                      <w:b/>
                      <w:sz w:val="18"/>
                      <w:szCs w:val="18"/>
                    </w:rPr>
                  </w:pPr>
                </w:p>
                <w:p w:rsidR="008B2BCB" w:rsidRPr="008B2BCB" w:rsidRDefault="008B2BCB" w:rsidP="008B2BCB">
                  <w:pPr>
                    <w:spacing w:line="360" w:lineRule="auto"/>
                    <w:ind w:firstLine="567"/>
                    <w:jc w:val="right"/>
                    <w:rPr>
                      <w:b/>
                      <w:sz w:val="18"/>
                      <w:szCs w:val="18"/>
                    </w:rPr>
                  </w:pPr>
                </w:p>
                <w:p w:rsidR="008B2BCB" w:rsidRPr="008B2BCB" w:rsidRDefault="008B2BCB" w:rsidP="008B2BCB">
                  <w:pPr>
                    <w:spacing w:line="360" w:lineRule="auto"/>
                    <w:ind w:firstLine="567"/>
                    <w:jc w:val="right"/>
                    <w:rPr>
                      <w:b/>
                      <w:sz w:val="18"/>
                      <w:szCs w:val="18"/>
                    </w:rPr>
                  </w:pPr>
                  <w:r w:rsidRPr="008B2BCB">
                    <w:rPr>
                      <w:b/>
                      <w:sz w:val="18"/>
                      <w:szCs w:val="18"/>
                    </w:rPr>
                    <w:t>EK-4</w:t>
                  </w:r>
                </w:p>
                <w:p w:rsidR="008B2BCB" w:rsidRPr="008B2BCB" w:rsidRDefault="008B2BCB" w:rsidP="008B2BCB">
                  <w:pPr>
                    <w:spacing w:line="360" w:lineRule="auto"/>
                    <w:ind w:firstLine="630"/>
                    <w:jc w:val="both"/>
                    <w:rPr>
                      <w:b/>
                      <w:sz w:val="18"/>
                      <w:szCs w:val="18"/>
                    </w:rPr>
                  </w:pPr>
                  <w:r w:rsidRPr="008B2BCB">
                    <w:rPr>
                      <w:b/>
                      <w:sz w:val="18"/>
                      <w:szCs w:val="18"/>
                    </w:rPr>
                    <w:t>Fon Türleri Bazında Uygulanacak Azami Fon Toplam Gider Oranları</w:t>
                  </w:r>
                </w:p>
                <w:tbl>
                  <w:tblPr>
                    <w:tblStyle w:val="NormalTablo1"/>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7"/>
                    <w:gridCol w:w="1814"/>
                    <w:gridCol w:w="3444"/>
                  </w:tblGrid>
                  <w:tr w:rsidR="008B2BCB" w:rsidRPr="008B2BCB">
                    <w:trPr>
                      <w:trHeight w:val="20"/>
                      <w:jc w:val="center"/>
                    </w:trPr>
                    <w:tc>
                      <w:tcPr>
                        <w:tcW w:w="3247" w:type="dxa"/>
                        <w:vMerge w:val="restart"/>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spacing w:line="20" w:lineRule="atLeast"/>
                          <w:jc w:val="center"/>
                          <w:rPr>
                            <w:b/>
                            <w:sz w:val="18"/>
                            <w:szCs w:val="18"/>
                          </w:rPr>
                        </w:pPr>
                        <w:r w:rsidRPr="008B2BCB">
                          <w:rPr>
                            <w:b/>
                            <w:sz w:val="18"/>
                            <w:szCs w:val="18"/>
                          </w:rPr>
                          <w:t>FON TÜRLERİ</w:t>
                        </w:r>
                      </w:p>
                    </w:tc>
                    <w:tc>
                      <w:tcPr>
                        <w:tcW w:w="5258" w:type="dxa"/>
                        <w:gridSpan w:val="2"/>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spacing w:line="20" w:lineRule="atLeast"/>
                          <w:jc w:val="center"/>
                          <w:rPr>
                            <w:b/>
                            <w:sz w:val="18"/>
                            <w:szCs w:val="18"/>
                          </w:rPr>
                        </w:pPr>
                        <w:r w:rsidRPr="008B2BCB">
                          <w:rPr>
                            <w:b/>
                            <w:sz w:val="18"/>
                            <w:szCs w:val="18"/>
                          </w:rPr>
                          <w:t>Uygulanacak Azami Fon Toplam Gider Oranı</w:t>
                        </w:r>
                      </w:p>
                    </w:tc>
                  </w:tr>
                  <w:tr w:rsidR="008B2BCB" w:rsidRPr="008B2BCB">
                    <w:trPr>
                      <w:trHeight w:val="2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rPr>
                            <w:b/>
                            <w:sz w:val="18"/>
                            <w:szCs w:val="18"/>
                          </w:rPr>
                        </w:pP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tabs>
                            <w:tab w:val="center" w:pos="1427"/>
                          </w:tabs>
                          <w:spacing w:line="20" w:lineRule="atLeast"/>
                          <w:jc w:val="center"/>
                          <w:rPr>
                            <w:b/>
                            <w:sz w:val="18"/>
                            <w:szCs w:val="18"/>
                          </w:rPr>
                        </w:pPr>
                        <w:r w:rsidRPr="008B2BCB">
                          <w:rPr>
                            <w:b/>
                            <w:sz w:val="18"/>
                            <w:szCs w:val="18"/>
                          </w:rPr>
                          <w:t>Günlük</w:t>
                        </w:r>
                      </w:p>
                    </w:tc>
                    <w:tc>
                      <w:tcPr>
                        <w:tcW w:w="3444" w:type="dxa"/>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tabs>
                            <w:tab w:val="center" w:pos="1427"/>
                          </w:tabs>
                          <w:spacing w:line="20" w:lineRule="atLeast"/>
                          <w:jc w:val="center"/>
                          <w:rPr>
                            <w:sz w:val="18"/>
                            <w:szCs w:val="18"/>
                          </w:rPr>
                        </w:pPr>
                        <w:r w:rsidRPr="008B2BCB">
                          <w:rPr>
                            <w:b/>
                            <w:sz w:val="18"/>
                            <w:szCs w:val="18"/>
                          </w:rPr>
                          <w:t>Yıllık</w:t>
                        </w:r>
                      </w:p>
                    </w:tc>
                  </w:tr>
                  <w:tr w:rsidR="008B2BCB" w:rsidRPr="008B2BCB">
                    <w:trPr>
                      <w:trHeight w:val="20"/>
                      <w:jc w:val="center"/>
                    </w:trPr>
                    <w:tc>
                      <w:tcPr>
                        <w:tcW w:w="3247" w:type="dxa"/>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spacing w:line="20" w:lineRule="atLeast"/>
                          <w:jc w:val="both"/>
                          <w:rPr>
                            <w:sz w:val="18"/>
                            <w:szCs w:val="18"/>
                          </w:rPr>
                        </w:pPr>
                        <w:r w:rsidRPr="008B2BCB">
                          <w:rPr>
                            <w:sz w:val="18"/>
                            <w:szCs w:val="18"/>
                          </w:rPr>
                          <w:t>Para Piyasası Fonları</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spacing w:line="20" w:lineRule="atLeast"/>
                          <w:jc w:val="center"/>
                          <w:rPr>
                            <w:sz w:val="18"/>
                            <w:szCs w:val="18"/>
                          </w:rPr>
                        </w:pPr>
                        <w:r w:rsidRPr="008B2BCB">
                          <w:rPr>
                            <w:sz w:val="18"/>
                            <w:szCs w:val="18"/>
                          </w:rPr>
                          <w:t xml:space="preserve">     Yüzbinde 3,5</w:t>
                        </w:r>
                      </w:p>
                    </w:tc>
                    <w:tc>
                      <w:tcPr>
                        <w:tcW w:w="3444" w:type="dxa"/>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spacing w:line="20" w:lineRule="atLeast"/>
                          <w:ind w:left="283"/>
                          <w:jc w:val="center"/>
                          <w:rPr>
                            <w:sz w:val="18"/>
                            <w:szCs w:val="18"/>
                          </w:rPr>
                        </w:pPr>
                        <w:r w:rsidRPr="008B2BCB">
                          <w:rPr>
                            <w:sz w:val="18"/>
                            <w:szCs w:val="18"/>
                          </w:rPr>
                          <w:t>%1,28</w:t>
                        </w:r>
                      </w:p>
                    </w:tc>
                  </w:tr>
                  <w:tr w:rsidR="008B2BCB" w:rsidRPr="008B2BCB">
                    <w:trPr>
                      <w:trHeight w:val="20"/>
                      <w:jc w:val="center"/>
                    </w:trPr>
                    <w:tc>
                      <w:tcPr>
                        <w:tcW w:w="3247" w:type="dxa"/>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spacing w:line="20" w:lineRule="atLeast"/>
                          <w:jc w:val="both"/>
                          <w:rPr>
                            <w:sz w:val="18"/>
                            <w:szCs w:val="18"/>
                          </w:rPr>
                        </w:pPr>
                        <w:r w:rsidRPr="008B2BCB">
                          <w:rPr>
                            <w:sz w:val="18"/>
                            <w:szCs w:val="18"/>
                          </w:rPr>
                          <w:t xml:space="preserve">Kısa vadeli borçlanma araçları fonları, koruma amaçlı ve garantili fonlar, kıymetli madenler fonları ile unvanında endeks ibaresi yer alan fonlar </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spacing w:line="20" w:lineRule="atLeast"/>
                          <w:ind w:left="283"/>
                          <w:jc w:val="center"/>
                          <w:rPr>
                            <w:sz w:val="18"/>
                            <w:szCs w:val="18"/>
                          </w:rPr>
                        </w:pPr>
                        <w:r w:rsidRPr="008B2BCB">
                          <w:rPr>
                            <w:sz w:val="18"/>
                            <w:szCs w:val="18"/>
                          </w:rPr>
                          <w:t>Yüzbinde 6</w:t>
                        </w:r>
                      </w:p>
                    </w:tc>
                    <w:tc>
                      <w:tcPr>
                        <w:tcW w:w="3444" w:type="dxa"/>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spacing w:line="20" w:lineRule="atLeast"/>
                          <w:ind w:left="283"/>
                          <w:jc w:val="center"/>
                          <w:rPr>
                            <w:sz w:val="18"/>
                            <w:szCs w:val="18"/>
                          </w:rPr>
                        </w:pPr>
                        <w:r w:rsidRPr="008B2BCB">
                          <w:rPr>
                            <w:sz w:val="18"/>
                            <w:szCs w:val="18"/>
                          </w:rPr>
                          <w:t>%2,19</w:t>
                        </w:r>
                      </w:p>
                    </w:tc>
                  </w:tr>
                  <w:tr w:rsidR="008B2BCB" w:rsidRPr="008B2BCB">
                    <w:trPr>
                      <w:trHeight w:val="20"/>
                      <w:jc w:val="center"/>
                    </w:trPr>
                    <w:tc>
                      <w:tcPr>
                        <w:tcW w:w="3247" w:type="dxa"/>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spacing w:line="20" w:lineRule="atLeast"/>
                          <w:jc w:val="both"/>
                          <w:rPr>
                            <w:sz w:val="18"/>
                            <w:szCs w:val="18"/>
                          </w:rPr>
                        </w:pPr>
                        <w:r w:rsidRPr="008B2BCB">
                          <w:rPr>
                            <w:sz w:val="18"/>
                            <w:szCs w:val="18"/>
                          </w:rPr>
                          <w:t>Fon Sepeti Fonları</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spacing w:line="20" w:lineRule="atLeast"/>
                          <w:ind w:left="283"/>
                          <w:jc w:val="center"/>
                          <w:rPr>
                            <w:sz w:val="18"/>
                            <w:szCs w:val="18"/>
                          </w:rPr>
                        </w:pPr>
                        <w:r w:rsidRPr="008B2BCB">
                          <w:rPr>
                            <w:sz w:val="18"/>
                            <w:szCs w:val="18"/>
                          </w:rPr>
                          <w:t>Yüzbinde 12</w:t>
                        </w:r>
                      </w:p>
                    </w:tc>
                    <w:tc>
                      <w:tcPr>
                        <w:tcW w:w="3444" w:type="dxa"/>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spacing w:line="20" w:lineRule="atLeast"/>
                          <w:ind w:left="283"/>
                          <w:jc w:val="center"/>
                          <w:rPr>
                            <w:sz w:val="18"/>
                            <w:szCs w:val="18"/>
                          </w:rPr>
                        </w:pPr>
                        <w:r w:rsidRPr="008B2BCB">
                          <w:rPr>
                            <w:sz w:val="18"/>
                            <w:szCs w:val="18"/>
                          </w:rPr>
                          <w:t>%4,38</w:t>
                        </w:r>
                      </w:p>
                    </w:tc>
                  </w:tr>
                  <w:tr w:rsidR="008B2BCB" w:rsidRPr="008B2BCB">
                    <w:trPr>
                      <w:trHeight w:val="20"/>
                      <w:jc w:val="center"/>
                    </w:trPr>
                    <w:tc>
                      <w:tcPr>
                        <w:tcW w:w="3247" w:type="dxa"/>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spacing w:line="20" w:lineRule="atLeast"/>
                          <w:jc w:val="both"/>
                          <w:rPr>
                            <w:sz w:val="18"/>
                            <w:szCs w:val="18"/>
                          </w:rPr>
                        </w:pPr>
                        <w:r w:rsidRPr="008B2BCB">
                          <w:rPr>
                            <w:sz w:val="18"/>
                            <w:szCs w:val="18"/>
                          </w:rPr>
                          <w:t>Diğer fonlar</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spacing w:line="20" w:lineRule="atLeast"/>
                          <w:ind w:left="283"/>
                          <w:jc w:val="center"/>
                          <w:rPr>
                            <w:sz w:val="18"/>
                            <w:szCs w:val="18"/>
                          </w:rPr>
                        </w:pPr>
                        <w:r w:rsidRPr="008B2BCB">
                          <w:rPr>
                            <w:sz w:val="18"/>
                            <w:szCs w:val="18"/>
                          </w:rPr>
                          <w:t>Yüzbinde 10</w:t>
                        </w:r>
                      </w:p>
                    </w:tc>
                    <w:tc>
                      <w:tcPr>
                        <w:tcW w:w="3444" w:type="dxa"/>
                        <w:tcBorders>
                          <w:top w:val="single" w:sz="4" w:space="0" w:color="000000"/>
                          <w:left w:val="single" w:sz="4" w:space="0" w:color="000000"/>
                          <w:bottom w:val="single" w:sz="4" w:space="0" w:color="000000"/>
                          <w:right w:val="single" w:sz="4" w:space="0" w:color="000000"/>
                        </w:tcBorders>
                        <w:vAlign w:val="center"/>
                        <w:hideMark/>
                      </w:tcPr>
                      <w:p w:rsidR="008B2BCB" w:rsidRPr="008B2BCB" w:rsidRDefault="008B2BCB" w:rsidP="008B2BCB">
                        <w:pPr>
                          <w:spacing w:line="20" w:lineRule="atLeast"/>
                          <w:ind w:left="283"/>
                          <w:jc w:val="center"/>
                          <w:rPr>
                            <w:sz w:val="18"/>
                            <w:szCs w:val="18"/>
                          </w:rPr>
                        </w:pPr>
                        <w:r w:rsidRPr="008B2BCB">
                          <w:rPr>
                            <w:sz w:val="18"/>
                            <w:szCs w:val="18"/>
                          </w:rPr>
                          <w:t>%3,65</w:t>
                        </w:r>
                      </w:p>
                    </w:tc>
                  </w:tr>
                </w:tbl>
                <w:p w:rsidR="008B2BCB" w:rsidRPr="008B2BCB" w:rsidRDefault="008B2BCB" w:rsidP="008B2BCB">
                  <w:pPr>
                    <w:spacing w:line="360" w:lineRule="auto"/>
                    <w:ind w:firstLine="567"/>
                    <w:rPr>
                      <w:sz w:val="18"/>
                      <w:szCs w:val="18"/>
                    </w:rPr>
                  </w:pPr>
                </w:p>
                <w:p w:rsidR="008B2BCB" w:rsidRPr="008B2BCB" w:rsidRDefault="008B2BCB" w:rsidP="008B2BCB">
                  <w:pPr>
                    <w:spacing w:line="360" w:lineRule="auto"/>
                    <w:rPr>
                      <w:sz w:val="18"/>
                      <w:szCs w:val="18"/>
                    </w:rPr>
                  </w:pPr>
                </w:p>
                <w:p w:rsidR="008B2BCB" w:rsidRPr="008B2BCB" w:rsidRDefault="008B2BCB" w:rsidP="008B2BCB">
                  <w:pPr>
                    <w:spacing w:before="100" w:beforeAutospacing="1" w:after="100" w:afterAutospacing="1"/>
                    <w:jc w:val="center"/>
                    <w:rPr>
                      <w:rFonts w:ascii="Arial" w:hAnsi="Arial" w:cs="Arial"/>
                      <w:b/>
                      <w:color w:val="000080"/>
                      <w:sz w:val="18"/>
                      <w:szCs w:val="18"/>
                    </w:rPr>
                  </w:pPr>
                </w:p>
              </w:tc>
            </w:tr>
          </w:tbl>
          <w:p w:rsidR="008B2BCB" w:rsidRPr="008B2BCB" w:rsidRDefault="008B2BCB" w:rsidP="008B2BCB">
            <w:pPr>
              <w:jc w:val="center"/>
            </w:pPr>
          </w:p>
        </w:tc>
      </w:tr>
    </w:tbl>
    <w:p w:rsidR="008B2BCB" w:rsidRPr="008B2BCB" w:rsidRDefault="008B2BCB" w:rsidP="008B2BCB">
      <w:pPr>
        <w:spacing w:after="0" w:line="240" w:lineRule="auto"/>
        <w:jc w:val="center"/>
        <w:rPr>
          <w:rFonts w:ascii="Times New Roman" w:eastAsia="Times New Roman" w:hAnsi="Times New Roman" w:cs="Times New Roman"/>
          <w:sz w:val="24"/>
          <w:szCs w:val="24"/>
          <w:lang w:eastAsia="tr-TR"/>
        </w:rPr>
      </w:pPr>
    </w:p>
    <w:p w:rsidR="00696A4B" w:rsidRDefault="00696A4B"/>
    <w:sectPr w:rsidR="00696A4B" w:rsidSect="00696A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40" w:rsidRDefault="00573A40" w:rsidP="00DA3429">
      <w:pPr>
        <w:spacing w:after="0" w:line="240" w:lineRule="auto"/>
      </w:pPr>
      <w:r>
        <w:separator/>
      </w:r>
    </w:p>
  </w:endnote>
  <w:endnote w:type="continuationSeparator" w:id="0">
    <w:p w:rsidR="00573A40" w:rsidRDefault="00573A40" w:rsidP="00DA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542"/>
      <w:docPartObj>
        <w:docPartGallery w:val="Page Numbers (Bottom of Page)"/>
        <w:docPartUnique/>
      </w:docPartObj>
    </w:sdtPr>
    <w:sdtEndPr/>
    <w:sdtContent>
      <w:p w:rsidR="00DA3429" w:rsidRDefault="00573A40">
        <w:pPr>
          <w:pStyle w:val="AltBilgi"/>
          <w:jc w:val="center"/>
        </w:pPr>
        <w:r>
          <w:fldChar w:fldCharType="begin"/>
        </w:r>
        <w:r>
          <w:instrText xml:space="preserve"> PAGE   \* MERGEFORMAT </w:instrText>
        </w:r>
        <w:r>
          <w:fldChar w:fldCharType="separate"/>
        </w:r>
        <w:r w:rsidR="003D7EFD">
          <w:rPr>
            <w:noProof/>
          </w:rPr>
          <w:t>2</w:t>
        </w:r>
        <w:r>
          <w:rPr>
            <w:noProof/>
          </w:rPr>
          <w:fldChar w:fldCharType="end"/>
        </w:r>
      </w:p>
    </w:sdtContent>
  </w:sdt>
  <w:p w:rsidR="00DA3429" w:rsidRDefault="00DA34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40" w:rsidRDefault="00573A40" w:rsidP="00DA3429">
      <w:pPr>
        <w:spacing w:after="0" w:line="240" w:lineRule="auto"/>
      </w:pPr>
      <w:r>
        <w:separator/>
      </w:r>
    </w:p>
  </w:footnote>
  <w:footnote w:type="continuationSeparator" w:id="0">
    <w:p w:rsidR="00573A40" w:rsidRDefault="00573A40" w:rsidP="00DA3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CB"/>
    <w:rsid w:val="003D7EFD"/>
    <w:rsid w:val="00573A40"/>
    <w:rsid w:val="00696A4B"/>
    <w:rsid w:val="008B2BCB"/>
    <w:rsid w:val="00930B60"/>
    <w:rsid w:val="00BE5450"/>
    <w:rsid w:val="00DA34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9FB4D-CCCE-4F3A-BA37-BA7657DB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A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B2B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8B2BCB"/>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8B2BCB"/>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8B2BCB"/>
    <w:pPr>
      <w:tabs>
        <w:tab w:val="left" w:pos="566"/>
      </w:tabs>
      <w:spacing w:after="0" w:line="240" w:lineRule="auto"/>
      <w:jc w:val="both"/>
    </w:pPr>
    <w:rPr>
      <w:rFonts w:ascii="Times New Roman" w:eastAsia="ヒラギノ明朝 Pro W3" w:hAnsi="Times" w:cs="Times New Roman"/>
      <w:sz w:val="19"/>
      <w:szCs w:val="20"/>
    </w:rPr>
  </w:style>
  <w:style w:type="table" w:customStyle="1" w:styleId="NormalTablo1">
    <w:name w:val="Normal Tablo1"/>
    <w:uiPriority w:val="99"/>
    <w:semiHidden/>
    <w:qFormat/>
    <w:rsid w:val="008B2BCB"/>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styleId="stBilgi">
    <w:name w:val="header"/>
    <w:basedOn w:val="Normal"/>
    <w:link w:val="stBilgiChar"/>
    <w:uiPriority w:val="99"/>
    <w:semiHidden/>
    <w:unhideWhenUsed/>
    <w:rsid w:val="00DA342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A3429"/>
  </w:style>
  <w:style w:type="paragraph" w:styleId="AltBilgi">
    <w:name w:val="footer"/>
    <w:basedOn w:val="Normal"/>
    <w:link w:val="AltBilgiChar"/>
    <w:uiPriority w:val="99"/>
    <w:unhideWhenUsed/>
    <w:rsid w:val="00DA34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75046">
      <w:bodyDiv w:val="1"/>
      <w:marLeft w:val="0"/>
      <w:marRight w:val="0"/>
      <w:marTop w:val="0"/>
      <w:marBottom w:val="0"/>
      <w:divBdr>
        <w:top w:val="none" w:sz="0" w:space="0" w:color="auto"/>
        <w:left w:val="none" w:sz="0" w:space="0" w:color="auto"/>
        <w:bottom w:val="none" w:sz="0" w:space="0" w:color="auto"/>
        <w:right w:val="none" w:sz="0" w:space="0" w:color="auto"/>
      </w:divBdr>
      <w:divsChild>
        <w:div w:id="767119415">
          <w:marLeft w:val="0"/>
          <w:marRight w:val="0"/>
          <w:marTop w:val="0"/>
          <w:marBottom w:val="0"/>
          <w:divBdr>
            <w:top w:val="none" w:sz="0" w:space="0" w:color="auto"/>
            <w:left w:val="none" w:sz="0" w:space="0" w:color="auto"/>
            <w:bottom w:val="none" w:sz="0" w:space="0" w:color="auto"/>
            <w:right w:val="none" w:sz="0" w:space="0" w:color="auto"/>
          </w:divBdr>
          <w:divsChild>
            <w:div w:id="21334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10185</Words>
  <Characters>58056</Characters>
  <Application>Microsoft Office Word</Application>
  <DocSecurity>0</DocSecurity>
  <Lines>483</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RUYA</dc:creator>
  <cp:lastModifiedBy>ronaldinho424</cp:lastModifiedBy>
  <cp:revision>3</cp:revision>
  <dcterms:created xsi:type="dcterms:W3CDTF">2021-02-15T21:04:00Z</dcterms:created>
  <dcterms:modified xsi:type="dcterms:W3CDTF">2021-02-15T21:04:00Z</dcterms:modified>
</cp:coreProperties>
</file>